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9F6" w:rsidRPr="00DE737E" w:rsidRDefault="009059F6" w:rsidP="009059F6">
      <w:pPr>
        <w:ind w:firstLine="420"/>
        <w:jc w:val="center"/>
        <w:rPr>
          <w:rFonts w:ascii="Times New Roman" w:hAnsi="Times New Roman" w:cs="Times New Roman"/>
          <w:b/>
          <w:bCs/>
          <w:sz w:val="30"/>
          <w:szCs w:val="30"/>
        </w:rPr>
      </w:pPr>
      <w:r w:rsidRPr="00DE737E">
        <w:rPr>
          <w:rFonts w:ascii="Times New Roman" w:hAnsi="Times New Roman" w:cs="Times New Roman" w:hint="eastAsia"/>
          <w:b/>
          <w:bCs/>
          <w:sz w:val="30"/>
          <w:szCs w:val="30"/>
        </w:rPr>
        <w:t>企业为什么会形成模仿式创新？</w:t>
      </w:r>
    </w:p>
    <w:p w:rsidR="009059F6" w:rsidRPr="008D7D8E" w:rsidRDefault="009059F6" w:rsidP="009059F6">
      <w:pPr>
        <w:ind w:firstLine="420"/>
        <w:jc w:val="center"/>
        <w:rPr>
          <w:rFonts w:ascii="Times New Roman" w:hAnsi="Times New Roman" w:cs="Times New Roman"/>
          <w:bCs/>
          <w:color w:val="FFFFFF" w:themeColor="background1"/>
          <w:sz w:val="18"/>
          <w:szCs w:val="28"/>
        </w:rPr>
      </w:pPr>
      <w:r w:rsidRPr="00DE737E">
        <w:rPr>
          <w:rFonts w:ascii="Times New Roman" w:hAnsi="Times New Roman" w:cs="Times New Roman" w:hint="eastAsia"/>
          <w:b/>
          <w:sz w:val="28"/>
          <w:szCs w:val="28"/>
        </w:rPr>
        <w:t>——</w:t>
      </w:r>
      <w:r w:rsidRPr="00DE737E">
        <w:rPr>
          <w:rFonts w:ascii="Times New Roman" w:hAnsi="Times New Roman" w:cs="Times New Roman"/>
          <w:b/>
          <w:sz w:val="28"/>
          <w:szCs w:val="28"/>
        </w:rPr>
        <w:t>基于政府补贴的解释</w:t>
      </w:r>
    </w:p>
    <w:p w:rsidR="009059F6" w:rsidRDefault="009059F6" w:rsidP="009059F6">
      <w:pPr>
        <w:keepNext/>
        <w:jc w:val="center"/>
        <w:rPr>
          <w:rFonts w:ascii="楷体_GB2312" w:eastAsia="楷体_GB2312" w:hAnsi="楷体_GB2312" w:cs="楷体_GB2312"/>
          <w:b/>
        </w:rPr>
      </w:pPr>
    </w:p>
    <w:p w:rsidR="00BA60BD" w:rsidRDefault="00BA60BD" w:rsidP="00BA60BD">
      <w:pPr>
        <w:jc w:val="center"/>
        <w:rPr>
          <w:rFonts w:ascii="楷体_GB2312" w:eastAsia="楷体_GB2312" w:hAnsi="楷体_GB2312" w:cs="楷体_GB2312"/>
        </w:rPr>
      </w:pPr>
      <w:r w:rsidRPr="00A70242">
        <w:rPr>
          <w:rFonts w:ascii="楷体_GB2312" w:eastAsia="楷体_GB2312" w:hAnsi="楷体_GB2312" w:cs="楷体_GB2312" w:hint="eastAsia"/>
        </w:rPr>
        <w:t xml:space="preserve">程  虹  </w:t>
      </w:r>
      <w:r>
        <w:rPr>
          <w:rFonts w:ascii="楷体_GB2312" w:eastAsia="楷体_GB2312" w:hAnsi="楷体_GB2312" w:cs="楷体_GB2312"/>
        </w:rPr>
        <w:t xml:space="preserve">  </w:t>
      </w:r>
      <w:r w:rsidRPr="00A70242">
        <w:rPr>
          <w:rFonts w:ascii="楷体_GB2312" w:eastAsia="楷体_GB2312" w:hAnsi="楷体_GB2312" w:cs="楷体_GB2312" w:hint="eastAsia"/>
        </w:rPr>
        <w:t>宋菲菲</w:t>
      </w:r>
    </w:p>
    <w:p w:rsidR="00BA60BD" w:rsidRPr="00BA60BD" w:rsidRDefault="00BA60BD" w:rsidP="009059F6">
      <w:pPr>
        <w:keepNext/>
        <w:jc w:val="center"/>
        <w:rPr>
          <w:rFonts w:ascii="楷体_GB2312" w:eastAsia="楷体_GB2312" w:hAnsi="楷体_GB2312" w:cs="楷体_GB2312"/>
          <w:b/>
        </w:rPr>
      </w:pPr>
    </w:p>
    <w:p w:rsidR="009059F6" w:rsidRPr="009059F6" w:rsidRDefault="009059F6" w:rsidP="009059F6">
      <w:pPr>
        <w:rPr>
          <w:rFonts w:ascii="宋体" w:eastAsia="宋体" w:hAnsi="宋体"/>
          <w:color w:val="000000" w:themeColor="text1"/>
          <w:szCs w:val="21"/>
        </w:rPr>
      </w:pPr>
      <w:r w:rsidRPr="009059F6">
        <w:rPr>
          <w:rFonts w:ascii="宋体" w:eastAsia="宋体" w:hAnsi="宋体" w:cs="Times New Roman"/>
          <w:b/>
          <w:bCs/>
          <w:szCs w:val="21"/>
        </w:rPr>
        <w:t>内容提要</w:t>
      </w:r>
      <w:r w:rsidRPr="009059F6">
        <w:rPr>
          <w:rFonts w:ascii="宋体" w:eastAsia="宋体" w:hAnsi="宋体" w:cs="Times New Roman" w:hint="eastAsia"/>
          <w:b/>
          <w:bCs/>
          <w:szCs w:val="21"/>
        </w:rPr>
        <w:t>：</w:t>
      </w:r>
      <w:r w:rsidRPr="009059F6">
        <w:rPr>
          <w:rFonts w:ascii="宋体" w:eastAsia="宋体" w:hAnsi="宋体" w:cs="Times New Roman" w:hint="eastAsia"/>
          <w:bCs/>
          <w:szCs w:val="21"/>
        </w:rPr>
        <w:t>针对中国企业广泛存在的模仿式创新问题，现有文献主要从企业理性选择、产权制度、人力资本、政策环境等角度进行分析，</w:t>
      </w:r>
      <w:r w:rsidRPr="009059F6">
        <w:rPr>
          <w:rFonts w:ascii="宋体" w:eastAsia="宋体" w:hAnsi="宋体" w:cs="宋体" w:hint="eastAsia"/>
          <w:color w:val="000000" w:themeColor="text1"/>
          <w:szCs w:val="21"/>
        </w:rPr>
        <w:t>本文重点基于政府补贴</w:t>
      </w:r>
      <w:r w:rsidRPr="009059F6">
        <w:rPr>
          <w:rFonts w:ascii="宋体" w:eastAsia="宋体" w:hAnsi="宋体" w:cs="宋体"/>
          <w:color w:val="000000" w:themeColor="text1"/>
          <w:szCs w:val="21"/>
        </w:rPr>
        <w:t>，从实证角度</w:t>
      </w:r>
      <w:r w:rsidRPr="009059F6">
        <w:rPr>
          <w:rFonts w:ascii="宋体" w:eastAsia="宋体" w:hAnsi="宋体" w:cs="宋体" w:hint="eastAsia"/>
          <w:color w:val="000000" w:themeColor="text1"/>
          <w:szCs w:val="21"/>
        </w:rPr>
        <w:t>为企业形成模仿式创新的原因提供新的解释视角。依据中国企业-劳动力匹配调查数据，本文发现，政府补贴刺激企业更多地进行购买专利的“模仿式创新”而不是自主研发的</w:t>
      </w:r>
      <w:r w:rsidRPr="009059F6">
        <w:rPr>
          <w:rFonts w:ascii="宋体" w:eastAsia="宋体" w:hAnsi="宋体" w:cs="Times New Roman" w:hint="eastAsia"/>
          <w:color w:val="000000" w:themeColor="text1"/>
          <w:szCs w:val="21"/>
        </w:rPr>
        <w:t>“自主创新”。政府所给予的补贴之所以被更多地用于</w:t>
      </w:r>
      <w:proofErr w:type="gramStart"/>
      <w:r w:rsidRPr="009059F6">
        <w:rPr>
          <w:rFonts w:ascii="宋体" w:eastAsia="宋体" w:hAnsi="宋体" w:cs="Times New Roman" w:hint="eastAsia"/>
          <w:color w:val="000000" w:themeColor="text1"/>
          <w:szCs w:val="21"/>
        </w:rPr>
        <w:t>进行低</w:t>
      </w:r>
      <w:proofErr w:type="gramEnd"/>
      <w:r w:rsidRPr="009059F6">
        <w:rPr>
          <w:rFonts w:ascii="宋体" w:eastAsia="宋体" w:hAnsi="宋体" w:cs="Times New Roman" w:hint="eastAsia"/>
          <w:color w:val="000000" w:themeColor="text1"/>
          <w:szCs w:val="21"/>
        </w:rPr>
        <w:t>风险的“模仿式创新”，主要是出于企业寻租行为、研发能力以及应对政府补贴项目审查的需要。</w:t>
      </w:r>
      <w:r w:rsidRPr="009059F6">
        <w:rPr>
          <w:rFonts w:ascii="宋体" w:eastAsia="宋体" w:hAnsi="宋体" w:cs="宋体" w:hint="eastAsia"/>
          <w:color w:val="000000" w:themeColor="text1"/>
          <w:szCs w:val="21"/>
        </w:rPr>
        <w:t>基于上述研究结论，本文建议</w:t>
      </w:r>
      <w:r w:rsidRPr="009059F6">
        <w:rPr>
          <w:rFonts w:ascii="宋体" w:eastAsia="宋体" w:hAnsi="宋体" w:hint="eastAsia"/>
          <w:color w:val="000000" w:themeColor="text1"/>
          <w:szCs w:val="21"/>
        </w:rPr>
        <w:t>政府应减少或退出对创新这一领域的干预，对政府补贴实施事后补助及事后评价机制。</w:t>
      </w:r>
    </w:p>
    <w:p w:rsidR="009059F6" w:rsidRPr="009059F6" w:rsidRDefault="009059F6" w:rsidP="009059F6">
      <w:pPr>
        <w:jc w:val="left"/>
        <w:rPr>
          <w:rFonts w:ascii="宋体" w:eastAsia="宋体" w:hAnsi="宋体" w:cs="Times New Roman"/>
          <w:szCs w:val="21"/>
        </w:rPr>
      </w:pPr>
      <w:r w:rsidRPr="009059F6">
        <w:rPr>
          <w:rFonts w:ascii="宋体" w:eastAsia="宋体" w:hAnsi="宋体" w:cs="Times New Roman"/>
          <w:b/>
          <w:bCs/>
          <w:szCs w:val="21"/>
        </w:rPr>
        <w:t>关键词</w:t>
      </w:r>
      <w:r w:rsidRPr="009059F6">
        <w:rPr>
          <w:rFonts w:ascii="宋体" w:eastAsia="宋体" w:hAnsi="宋体" w:cs="Times New Roman" w:hint="eastAsia"/>
          <w:b/>
          <w:bCs/>
          <w:szCs w:val="21"/>
        </w:rPr>
        <w:t>：</w:t>
      </w:r>
      <w:r w:rsidRPr="009059F6">
        <w:rPr>
          <w:rFonts w:ascii="宋体" w:eastAsia="宋体" w:hAnsi="宋体" w:cs="Times New Roman" w:hint="eastAsia"/>
          <w:szCs w:val="21"/>
        </w:rPr>
        <w:t>政府补贴 模仿式创新 自主创新 企业绩效</w:t>
      </w:r>
    </w:p>
    <w:p w:rsidR="009059F6" w:rsidRPr="009059F6" w:rsidRDefault="009059F6" w:rsidP="009059F6">
      <w:pPr>
        <w:jc w:val="left"/>
        <w:rPr>
          <w:rFonts w:ascii="宋体" w:eastAsia="宋体" w:hAnsi="宋体" w:cs="Times New Roman"/>
          <w:b/>
          <w:szCs w:val="21"/>
        </w:rPr>
      </w:pPr>
      <w:r w:rsidRPr="009059F6">
        <w:rPr>
          <w:rFonts w:ascii="宋体" w:eastAsia="宋体" w:hAnsi="宋体" w:cs="Times New Roman"/>
          <w:b/>
          <w:szCs w:val="21"/>
        </w:rPr>
        <w:t>中图分类号</w:t>
      </w:r>
      <w:r w:rsidRPr="009059F6">
        <w:rPr>
          <w:rFonts w:ascii="宋体" w:eastAsia="宋体" w:hAnsi="宋体" w:cs="Times New Roman" w:hint="eastAsia"/>
          <w:b/>
          <w:szCs w:val="21"/>
        </w:rPr>
        <w:t>：</w:t>
      </w:r>
      <w:r w:rsidRPr="009059F6">
        <w:rPr>
          <w:rFonts w:ascii="宋体" w:eastAsia="宋体" w:hAnsi="宋体" w:cs="Times New Roman"/>
          <w:szCs w:val="21"/>
        </w:rPr>
        <w:t xml:space="preserve">F812.45     </w:t>
      </w:r>
      <w:r w:rsidRPr="009059F6">
        <w:rPr>
          <w:rFonts w:ascii="宋体" w:eastAsia="宋体" w:hAnsi="宋体" w:cs="Times New Roman"/>
          <w:b/>
          <w:szCs w:val="21"/>
        </w:rPr>
        <w:t>文献标识码</w:t>
      </w:r>
      <w:r w:rsidRPr="009059F6">
        <w:rPr>
          <w:rFonts w:ascii="宋体" w:eastAsia="宋体" w:hAnsi="宋体" w:cs="Times New Roman" w:hint="eastAsia"/>
          <w:b/>
          <w:szCs w:val="21"/>
        </w:rPr>
        <w:t>：</w:t>
      </w:r>
      <w:r w:rsidRPr="009059F6">
        <w:rPr>
          <w:rFonts w:ascii="宋体" w:eastAsia="宋体" w:hAnsi="宋体" w:cs="Times New Roman"/>
          <w:szCs w:val="21"/>
        </w:rPr>
        <w:t>A</w:t>
      </w:r>
    </w:p>
    <w:p w:rsidR="009059F6" w:rsidRPr="007F2CEE" w:rsidRDefault="009059F6" w:rsidP="009059F6">
      <w:pPr>
        <w:jc w:val="left"/>
        <w:rPr>
          <w:rFonts w:ascii="Times New Roman" w:hAnsi="Times New Roman" w:cs="Times New Roman"/>
          <w:szCs w:val="22"/>
        </w:rPr>
      </w:pPr>
    </w:p>
    <w:p w:rsidR="009059F6" w:rsidRPr="009155EE" w:rsidRDefault="009059F6" w:rsidP="009059F6">
      <w:pPr>
        <w:ind w:firstLine="420"/>
        <w:jc w:val="left"/>
        <w:rPr>
          <w:rFonts w:ascii="Times New Roman" w:hAnsi="Times New Roman" w:cs="Times New Roman"/>
          <w:b/>
          <w:bCs/>
        </w:rPr>
      </w:pPr>
    </w:p>
    <w:p w:rsidR="009059F6" w:rsidRPr="00152899" w:rsidRDefault="009059F6" w:rsidP="009059F6">
      <w:pPr>
        <w:spacing w:afterLines="50" w:after="156"/>
        <w:jc w:val="center"/>
        <w:rPr>
          <w:rFonts w:ascii="Times New Roman" w:hAnsi="Times New Roman" w:cs="Times New Roman"/>
          <w:b/>
          <w:bCs/>
        </w:rPr>
      </w:pPr>
      <w:r>
        <w:rPr>
          <w:rFonts w:ascii="Times New Roman" w:hAnsi="Times New Roman" w:cs="Times New Roman" w:hint="eastAsia"/>
          <w:b/>
          <w:bCs/>
        </w:rPr>
        <w:t>一、引言</w:t>
      </w:r>
    </w:p>
    <w:p w:rsidR="009059F6" w:rsidRPr="009059F6" w:rsidRDefault="009059F6" w:rsidP="009059F6">
      <w:pPr>
        <w:autoSpaceDE w:val="0"/>
        <w:autoSpaceDN w:val="0"/>
        <w:adjustRightInd w:val="0"/>
        <w:ind w:firstLineChars="200" w:firstLine="420"/>
        <w:rPr>
          <w:rFonts w:ascii="宋体" w:eastAsia="宋体" w:hAnsi="宋体" w:cs="Times New Roman"/>
          <w:color w:val="000000" w:themeColor="text1"/>
          <w:szCs w:val="21"/>
        </w:rPr>
      </w:pPr>
      <w:r w:rsidRPr="009059F6">
        <w:rPr>
          <w:rFonts w:ascii="宋体" w:eastAsia="宋体" w:hAnsi="宋体" w:cs="Times New Roman" w:hint="eastAsia"/>
          <w:color w:val="000000" w:themeColor="text1"/>
          <w:szCs w:val="21"/>
        </w:rPr>
        <w:t>熊彼特（1992）将技术创新分为三类: 自主创新模式、模仿式创新模式及合作创新模式。</w:t>
      </w:r>
      <w:r w:rsidRPr="009059F6">
        <w:rPr>
          <w:rFonts w:ascii="宋体" w:eastAsia="宋体" w:hAnsi="宋体" w:cs="Times New Roman"/>
          <w:color w:val="000000" w:themeColor="text1"/>
          <w:szCs w:val="21"/>
        </w:rPr>
        <w:t>其中</w:t>
      </w:r>
      <w:r w:rsidRPr="009059F6">
        <w:rPr>
          <w:rFonts w:ascii="宋体" w:eastAsia="宋体" w:hAnsi="宋体" w:cs="Times New Roman" w:hint="eastAsia"/>
          <w:color w:val="000000" w:themeColor="text1"/>
          <w:szCs w:val="21"/>
        </w:rPr>
        <w:t>，自主创新，作为生产率提升的重要要素之一，在经济发展中的作用是不言而喻的。然而，由于存在较大的风险性，以及收益不确定性，企业进行自主创新活动的动力容易受到限制。因而，模仿式创新以及合作创新模式较为普遍。</w:t>
      </w:r>
    </w:p>
    <w:p w:rsidR="009059F6" w:rsidRPr="009059F6" w:rsidRDefault="009059F6" w:rsidP="009059F6">
      <w:pPr>
        <w:autoSpaceDE w:val="0"/>
        <w:autoSpaceDN w:val="0"/>
        <w:adjustRightInd w:val="0"/>
        <w:ind w:firstLineChars="200" w:firstLine="420"/>
        <w:rPr>
          <w:rFonts w:ascii="宋体" w:eastAsia="宋体" w:hAnsi="宋体" w:cs="Times New Roman"/>
          <w:color w:val="000000" w:themeColor="text1"/>
          <w:szCs w:val="21"/>
        </w:rPr>
      </w:pPr>
      <w:r w:rsidRPr="009059F6">
        <w:rPr>
          <w:rFonts w:ascii="宋体" w:eastAsia="宋体" w:hAnsi="宋体" w:cs="Times New Roman" w:hint="eastAsia"/>
          <w:color w:val="000000" w:themeColor="text1"/>
          <w:szCs w:val="21"/>
        </w:rPr>
        <w:t>在中国，</w:t>
      </w:r>
      <w:r w:rsidRPr="009059F6">
        <w:rPr>
          <w:rFonts w:ascii="宋体" w:eastAsia="宋体" w:hAnsi="宋体" w:cs="Times New Roman"/>
          <w:color w:val="000000" w:themeColor="text1"/>
          <w:szCs w:val="21"/>
        </w:rPr>
        <w:t>创新驱动经济发展</w:t>
      </w:r>
      <w:r w:rsidRPr="009059F6">
        <w:rPr>
          <w:rFonts w:ascii="宋体" w:eastAsia="宋体" w:hAnsi="宋体" w:cs="Times New Roman" w:hint="eastAsia"/>
          <w:color w:val="000000" w:themeColor="text1"/>
          <w:szCs w:val="21"/>
        </w:rPr>
        <w:t>，</w:t>
      </w:r>
      <w:r w:rsidRPr="009059F6">
        <w:rPr>
          <w:rFonts w:ascii="宋体" w:eastAsia="宋体" w:hAnsi="宋体" w:cs="Times New Roman"/>
          <w:color w:val="000000" w:themeColor="text1"/>
          <w:szCs w:val="21"/>
        </w:rPr>
        <w:t>尤其是驱动企业的发展已形成共识</w:t>
      </w:r>
      <w:r w:rsidRPr="009059F6">
        <w:rPr>
          <w:rFonts w:ascii="宋体" w:eastAsia="宋体" w:hAnsi="宋体" w:cs="Times New Roman" w:hint="eastAsia"/>
          <w:color w:val="000000" w:themeColor="text1"/>
          <w:szCs w:val="21"/>
        </w:rPr>
        <w:t>，</w:t>
      </w:r>
      <w:r w:rsidRPr="009059F6">
        <w:rPr>
          <w:rFonts w:ascii="宋体" w:eastAsia="宋体" w:hAnsi="宋体" w:cs="Times New Roman"/>
          <w:color w:val="000000" w:themeColor="text1"/>
          <w:szCs w:val="21"/>
        </w:rPr>
        <w:t>然而</w:t>
      </w:r>
      <w:r w:rsidRPr="009059F6">
        <w:rPr>
          <w:rFonts w:ascii="宋体" w:eastAsia="宋体" w:hAnsi="宋体" w:cs="Times New Roman" w:hint="eastAsia"/>
          <w:color w:val="000000" w:themeColor="text1"/>
          <w:szCs w:val="21"/>
        </w:rPr>
        <w:t>，</w:t>
      </w:r>
      <w:r w:rsidRPr="009059F6">
        <w:rPr>
          <w:rFonts w:ascii="宋体" w:eastAsia="宋体" w:hAnsi="宋体" w:cs="Times New Roman"/>
          <w:color w:val="000000" w:themeColor="text1"/>
          <w:szCs w:val="21"/>
        </w:rPr>
        <w:t>令人们困惑的是</w:t>
      </w:r>
      <w:r w:rsidRPr="009059F6">
        <w:rPr>
          <w:rFonts w:ascii="宋体" w:eastAsia="宋体" w:hAnsi="宋体" w:cs="Times New Roman" w:hint="eastAsia"/>
          <w:color w:val="000000" w:themeColor="text1"/>
          <w:szCs w:val="21"/>
        </w:rPr>
        <w:t>，</w:t>
      </w:r>
      <w:r w:rsidRPr="009059F6">
        <w:rPr>
          <w:rFonts w:ascii="宋体" w:eastAsia="宋体" w:hAnsi="宋体" w:cs="Times New Roman"/>
          <w:color w:val="000000" w:themeColor="text1"/>
          <w:szCs w:val="21"/>
        </w:rPr>
        <w:t>创新收益却越来越低</w:t>
      </w:r>
      <w:r w:rsidRPr="009059F6">
        <w:rPr>
          <w:rFonts w:ascii="宋体" w:eastAsia="宋体" w:hAnsi="宋体" w:cs="Times New Roman" w:hint="eastAsia"/>
          <w:color w:val="000000" w:themeColor="text1"/>
          <w:szCs w:val="21"/>
        </w:rPr>
        <w:t>。</w:t>
      </w:r>
      <w:r w:rsidRPr="009059F6">
        <w:rPr>
          <w:rFonts w:ascii="宋体" w:eastAsia="宋体" w:hAnsi="宋体" w:cs="Times New Roman"/>
          <w:color w:val="000000" w:themeColor="text1"/>
          <w:szCs w:val="21"/>
        </w:rPr>
        <w:t>究其原因</w:t>
      </w:r>
      <w:r w:rsidRPr="009059F6">
        <w:rPr>
          <w:rFonts w:ascii="宋体" w:eastAsia="宋体" w:hAnsi="宋体" w:cs="Times New Roman" w:hint="eastAsia"/>
          <w:color w:val="000000" w:themeColor="text1"/>
          <w:szCs w:val="21"/>
        </w:rPr>
        <w:t>，</w:t>
      </w:r>
      <w:r w:rsidRPr="009059F6">
        <w:rPr>
          <w:rFonts w:ascii="宋体" w:eastAsia="宋体" w:hAnsi="宋体" w:cs="Times New Roman"/>
          <w:color w:val="000000" w:themeColor="text1"/>
          <w:szCs w:val="21"/>
        </w:rPr>
        <w:t>主要是在</w:t>
      </w:r>
      <w:r w:rsidRPr="009059F6">
        <w:rPr>
          <w:rFonts w:ascii="宋体" w:eastAsia="宋体" w:hAnsi="宋体" w:cs="Times New Roman" w:hint="eastAsia"/>
          <w:color w:val="000000" w:themeColor="text1"/>
          <w:szCs w:val="21"/>
        </w:rPr>
        <w:t>近30年的发展中，我国所走的是一条模仿式创新的道路，也就是通过引进和购买技术，实现自身技术进步。可以说，这一创新道路使得我国在发展初期取得了较多创新成果，但随着市场对创新需求的日益增大，自主创新尤其是建立自主品牌、标准、技术，以及进行原创性研发，对于经济发展来说显得尤为重要。实证表明，模仿式创新对后发国家赶超短期有效，但不利于经济长期增长，自主创新才是支撑长期经济增长的动力（</w:t>
      </w:r>
      <w:proofErr w:type="spellStart"/>
      <w:r w:rsidRPr="009059F6">
        <w:rPr>
          <w:rFonts w:ascii="宋体" w:eastAsia="宋体" w:hAnsi="宋体" w:cs="Times New Roman" w:hint="eastAsia"/>
          <w:color w:val="000000" w:themeColor="text1"/>
          <w:szCs w:val="21"/>
        </w:rPr>
        <w:t>Aghion</w:t>
      </w:r>
      <w:proofErr w:type="spellEnd"/>
      <w:r w:rsidRPr="009059F6">
        <w:rPr>
          <w:rFonts w:ascii="宋体" w:eastAsia="宋体" w:hAnsi="宋体" w:cs="Times New Roman" w:hint="eastAsia"/>
          <w:color w:val="000000" w:themeColor="text1"/>
          <w:szCs w:val="21"/>
        </w:rPr>
        <w:t>等，2001）。然而，对于中国而言，自主创新道路非常艰难。</w:t>
      </w:r>
    </w:p>
    <w:p w:rsidR="009059F6" w:rsidRPr="009059F6" w:rsidRDefault="009059F6" w:rsidP="009059F6">
      <w:pPr>
        <w:autoSpaceDE w:val="0"/>
        <w:autoSpaceDN w:val="0"/>
        <w:adjustRightInd w:val="0"/>
        <w:ind w:firstLineChars="200" w:firstLine="420"/>
        <w:rPr>
          <w:rFonts w:ascii="宋体" w:eastAsia="宋体" w:hAnsi="宋体" w:cs="Times New Roman"/>
          <w:color w:val="000000" w:themeColor="text1"/>
          <w:szCs w:val="21"/>
        </w:rPr>
      </w:pPr>
      <w:r w:rsidRPr="009059F6">
        <w:rPr>
          <w:rFonts w:ascii="宋体" w:eastAsia="宋体" w:hAnsi="宋体" w:cs="Times New Roman" w:hint="eastAsia"/>
          <w:color w:val="000000" w:themeColor="text1"/>
          <w:szCs w:val="21"/>
        </w:rPr>
        <w:t>学者们开始陆续研究中国自主创新艰难的原因。已有解释从企业基于成本-收获的理性选择、产权制度、文化、人力资本、政府补贴等角度进行了探讨。其中，有关政府补贴的解释，主要是从补贴对企业研发产生了诱导或者挤出这两种效应来进行分析。然而，以上这些解释，尤其是政府补贴相关分析，并不能有力解释，中国政府研发投入总量位居世界前列，然而创新能力与发达国家相比仍然存在较大差距的原因。即使是有关诱导和挤出效应的解释，也仅是指出政府补贴促使企业增加或减少了研发支出，而并不能说明补贴下的企业创新行为，特别是企业创新方式选择的变化。</w:t>
      </w:r>
    </w:p>
    <w:p w:rsidR="009059F6" w:rsidRPr="009059F6" w:rsidRDefault="009059F6" w:rsidP="009059F6">
      <w:pPr>
        <w:autoSpaceDE w:val="0"/>
        <w:autoSpaceDN w:val="0"/>
        <w:adjustRightInd w:val="0"/>
        <w:ind w:firstLineChars="200" w:firstLine="420"/>
        <w:rPr>
          <w:rFonts w:ascii="宋体" w:eastAsia="宋体" w:hAnsi="宋体" w:cs="Times New Roman"/>
          <w:bCs/>
          <w:color w:val="000000" w:themeColor="text1"/>
          <w:szCs w:val="21"/>
        </w:rPr>
      </w:pPr>
      <w:r w:rsidRPr="009059F6">
        <w:rPr>
          <w:rFonts w:ascii="宋体" w:eastAsia="宋体" w:hAnsi="宋体" w:cs="Times New Roman"/>
          <w:color w:val="000000" w:themeColor="text1"/>
          <w:szCs w:val="21"/>
        </w:rPr>
        <w:t>基于此</w:t>
      </w:r>
      <w:r w:rsidRPr="009059F6">
        <w:rPr>
          <w:rFonts w:ascii="宋体" w:eastAsia="宋体" w:hAnsi="宋体" w:cs="Times New Roman" w:hint="eastAsia"/>
          <w:color w:val="000000" w:themeColor="text1"/>
          <w:szCs w:val="21"/>
        </w:rPr>
        <w:t>，</w:t>
      </w:r>
      <w:r w:rsidRPr="009059F6">
        <w:rPr>
          <w:rFonts w:ascii="宋体" w:eastAsia="宋体" w:hAnsi="宋体" w:cs="Times New Roman"/>
          <w:color w:val="000000" w:themeColor="text1"/>
          <w:szCs w:val="21"/>
        </w:rPr>
        <w:t>本文将重点解决的问题是</w:t>
      </w:r>
      <w:r w:rsidRPr="009059F6">
        <w:rPr>
          <w:rFonts w:ascii="宋体" w:eastAsia="宋体" w:hAnsi="宋体" w:cs="Times New Roman" w:hint="eastAsia"/>
          <w:color w:val="000000" w:themeColor="text1"/>
          <w:szCs w:val="21"/>
        </w:rPr>
        <w:t>，政府补贴对于企业具体创新行为的影响，进而分析企业创新方式多为模仿式创新的原因。</w:t>
      </w:r>
      <w:r w:rsidRPr="009059F6">
        <w:rPr>
          <w:rFonts w:ascii="宋体" w:eastAsia="宋体" w:hAnsi="宋体" w:cs="Times New Roman"/>
          <w:color w:val="000000" w:themeColor="text1"/>
          <w:szCs w:val="21"/>
        </w:rPr>
        <w:t>通过将企业创新行为分为</w:t>
      </w:r>
      <w:r w:rsidRPr="009059F6">
        <w:rPr>
          <w:rFonts w:ascii="宋体" w:eastAsia="宋体" w:hAnsi="宋体" w:cs="Times New Roman" w:hint="eastAsia"/>
          <w:color w:val="000000" w:themeColor="text1"/>
          <w:szCs w:val="21"/>
        </w:rPr>
        <w:t>“自主创新”和“模仿式创新”两种类型，剖析政府补贴具体影响的是哪种类型的创新方式。这里“自主创新”主要是研发投入带来的企业技术进步，而“模仿式创新”更多是强调企业从外部进行的技术引进。进一步，本文将“自主创新”和“模仿式创新”两种方式进行细化，主要分为</w:t>
      </w:r>
      <w:r w:rsidRPr="009059F6">
        <w:rPr>
          <w:rFonts w:ascii="宋体" w:eastAsia="宋体" w:hAnsi="宋体" w:cs="Times New Roman" w:hint="eastAsia"/>
          <w:color w:val="000000" w:themeColor="text1"/>
          <w:kern w:val="0"/>
          <w:szCs w:val="21"/>
        </w:rPr>
        <w:t>企业获批的专利总数、获批的国内专利数以及获批的国外专利数等</w:t>
      </w:r>
      <w:r w:rsidRPr="009059F6">
        <w:rPr>
          <w:rFonts w:ascii="宋体" w:eastAsia="宋体" w:hAnsi="宋体" w:hint="eastAsia"/>
          <w:color w:val="000000" w:themeColor="text1"/>
          <w:szCs w:val="21"/>
        </w:rPr>
        <w:t>“自主创新”指标，以及</w:t>
      </w:r>
      <w:r w:rsidRPr="009059F6">
        <w:rPr>
          <w:rFonts w:ascii="宋体" w:eastAsia="宋体" w:hAnsi="宋体" w:hint="eastAsia"/>
          <w:szCs w:val="21"/>
        </w:rPr>
        <w:t>企业</w:t>
      </w:r>
      <w:r w:rsidRPr="009059F6">
        <w:rPr>
          <w:rFonts w:ascii="宋体" w:eastAsia="宋体" w:hAnsi="宋体" w:cs="Times New Roman" w:hint="eastAsia"/>
          <w:szCs w:val="21"/>
        </w:rPr>
        <w:t>引进的专利总数、引进的国外专利数量、引进的国内专利数量</w:t>
      </w:r>
      <w:r w:rsidRPr="009059F6">
        <w:rPr>
          <w:rFonts w:ascii="宋体" w:eastAsia="宋体" w:hAnsi="宋体" w:hint="eastAsia"/>
          <w:color w:val="000000" w:themeColor="text1"/>
          <w:szCs w:val="21"/>
        </w:rPr>
        <w:t>等“模仿式创新”指标，以此</w:t>
      </w:r>
      <w:r w:rsidRPr="009059F6">
        <w:rPr>
          <w:rFonts w:ascii="宋体" w:eastAsia="宋体" w:hAnsi="宋体" w:cs="Times New Roman"/>
          <w:color w:val="000000" w:themeColor="text1"/>
          <w:szCs w:val="21"/>
        </w:rPr>
        <w:t>对政府补</w:t>
      </w:r>
      <w:r w:rsidRPr="009059F6">
        <w:rPr>
          <w:rFonts w:ascii="宋体" w:eastAsia="宋体" w:hAnsi="宋体" w:cs="Times New Roman"/>
          <w:color w:val="000000" w:themeColor="text1"/>
          <w:szCs w:val="21"/>
        </w:rPr>
        <w:lastRenderedPageBreak/>
        <w:t>贴是否促进了企业模仿式创新</w:t>
      </w:r>
      <w:r w:rsidRPr="009059F6">
        <w:rPr>
          <w:rFonts w:ascii="宋体" w:eastAsia="宋体" w:hAnsi="宋体" w:cs="Times New Roman" w:hint="eastAsia"/>
          <w:bCs/>
          <w:color w:val="000000" w:themeColor="text1"/>
          <w:szCs w:val="21"/>
        </w:rPr>
        <w:t>进行实证检验，对政府补贴造成模仿式创新的影响机制进行实证分析。鉴于，</w:t>
      </w:r>
      <w:r w:rsidRPr="009059F6">
        <w:rPr>
          <w:rFonts w:ascii="宋体" w:eastAsia="宋体" w:hAnsi="宋体" w:cs="Times New Roman" w:hint="eastAsia"/>
          <w:color w:val="000000" w:themeColor="text1"/>
          <w:szCs w:val="21"/>
        </w:rPr>
        <w:t>对企业</w:t>
      </w:r>
      <w:r w:rsidRPr="009059F6">
        <w:rPr>
          <w:rFonts w:ascii="宋体" w:eastAsia="宋体" w:hAnsi="宋体" w:cs="Times New Roman"/>
          <w:color w:val="000000" w:themeColor="text1"/>
          <w:szCs w:val="21"/>
        </w:rPr>
        <w:t>创新</w:t>
      </w:r>
      <w:r w:rsidRPr="009059F6">
        <w:rPr>
          <w:rFonts w:ascii="宋体" w:eastAsia="宋体" w:hAnsi="宋体" w:cs="Times New Roman" w:hint="eastAsia"/>
          <w:color w:val="000000" w:themeColor="text1"/>
          <w:szCs w:val="21"/>
        </w:rPr>
        <w:t>行为的深入分析应该建立在大量微观数据的全面实证观测基础上，本文将会采用中国企业-劳动力匹配调查数据对上述问题进行验证。</w:t>
      </w:r>
    </w:p>
    <w:p w:rsidR="009059F6" w:rsidRPr="00BD4BBA" w:rsidRDefault="009059F6" w:rsidP="009059F6">
      <w:pPr>
        <w:ind w:firstLine="420"/>
        <w:rPr>
          <w:rFonts w:ascii="Times New Roman" w:hAnsi="Times New Roman" w:cs="Times New Roman"/>
          <w:color w:val="000000" w:themeColor="text1"/>
          <w:szCs w:val="21"/>
        </w:rPr>
      </w:pPr>
    </w:p>
    <w:p w:rsidR="009059F6" w:rsidRDefault="009059F6" w:rsidP="009059F6">
      <w:pPr>
        <w:ind w:firstLine="420"/>
        <w:rPr>
          <w:rFonts w:ascii="Times New Roman" w:hAnsi="Times New Roman" w:cs="Times New Roman"/>
          <w:color w:val="000000" w:themeColor="text1"/>
          <w:szCs w:val="21"/>
        </w:rPr>
      </w:pPr>
    </w:p>
    <w:p w:rsidR="009059F6" w:rsidRPr="00C36F68" w:rsidRDefault="009059F6" w:rsidP="009059F6">
      <w:pPr>
        <w:ind w:firstLine="420"/>
        <w:rPr>
          <w:rFonts w:ascii="Times New Roman" w:hAnsi="Times New Roman" w:cs="Times New Roman"/>
          <w:color w:val="000000" w:themeColor="text1"/>
          <w:szCs w:val="21"/>
        </w:rPr>
      </w:pPr>
    </w:p>
    <w:p w:rsidR="009059F6" w:rsidRPr="00522DCA" w:rsidRDefault="009059F6" w:rsidP="009059F6">
      <w:pPr>
        <w:spacing w:afterLines="50" w:after="156"/>
        <w:jc w:val="center"/>
        <w:rPr>
          <w:rFonts w:ascii="Times New Roman" w:hAnsi="Times New Roman" w:cs="Times New Roman"/>
          <w:b/>
          <w:bCs/>
          <w:color w:val="000000" w:themeColor="text1"/>
        </w:rPr>
      </w:pPr>
      <w:r w:rsidRPr="00B74C3F">
        <w:rPr>
          <w:rFonts w:ascii="Times New Roman" w:hAnsi="Times New Roman" w:cs="Times New Roman" w:hint="eastAsia"/>
          <w:b/>
          <w:bCs/>
          <w:color w:val="000000" w:themeColor="text1"/>
        </w:rPr>
        <w:t>二、文献综述</w:t>
      </w:r>
    </w:p>
    <w:p w:rsidR="009059F6" w:rsidRPr="009059F6" w:rsidRDefault="009059F6" w:rsidP="009059F6">
      <w:pPr>
        <w:ind w:firstLineChars="200" w:firstLine="420"/>
        <w:rPr>
          <w:rFonts w:ascii="宋体" w:eastAsia="宋体" w:hAnsi="宋体" w:cs="Times New Roman"/>
          <w:bCs/>
          <w:szCs w:val="21"/>
        </w:rPr>
      </w:pPr>
      <w:r w:rsidRPr="009059F6">
        <w:rPr>
          <w:rFonts w:ascii="宋体" w:eastAsia="宋体" w:hAnsi="宋体" w:cs="Times New Roman"/>
          <w:bCs/>
          <w:szCs w:val="21"/>
        </w:rPr>
        <w:t>现有文献对企业模仿式创新的形成原因进行了广泛的探索</w:t>
      </w:r>
      <w:r w:rsidRPr="009059F6">
        <w:rPr>
          <w:rFonts w:ascii="宋体" w:eastAsia="宋体" w:hAnsi="宋体" w:cs="Times New Roman" w:hint="eastAsia"/>
          <w:bCs/>
          <w:szCs w:val="21"/>
        </w:rPr>
        <w:t>，</w:t>
      </w:r>
      <w:r w:rsidRPr="009059F6">
        <w:rPr>
          <w:rFonts w:ascii="宋体" w:eastAsia="宋体" w:hAnsi="宋体" w:cs="Times New Roman"/>
          <w:bCs/>
          <w:szCs w:val="21"/>
        </w:rPr>
        <w:t>并认为</w:t>
      </w:r>
      <w:r w:rsidRPr="009059F6">
        <w:rPr>
          <w:rFonts w:ascii="宋体" w:eastAsia="宋体" w:hAnsi="宋体" w:cs="Times New Roman" w:hint="eastAsia"/>
          <w:bCs/>
          <w:szCs w:val="21"/>
        </w:rPr>
        <w:t>，</w:t>
      </w:r>
      <w:r w:rsidRPr="009059F6">
        <w:rPr>
          <w:rFonts w:ascii="宋体" w:eastAsia="宋体" w:hAnsi="宋体" w:cs="Times New Roman"/>
          <w:bCs/>
          <w:szCs w:val="21"/>
        </w:rPr>
        <w:t>造成企业模仿式创新的主要因素来自于以下几个方面</w:t>
      </w:r>
      <w:r w:rsidRPr="009059F6">
        <w:rPr>
          <w:rFonts w:ascii="宋体" w:eastAsia="宋体" w:hAnsi="宋体" w:cs="Times New Roman" w:hint="eastAsia"/>
          <w:bCs/>
          <w:szCs w:val="21"/>
        </w:rPr>
        <w:t>：</w:t>
      </w:r>
    </w:p>
    <w:p w:rsidR="009059F6" w:rsidRPr="009059F6" w:rsidRDefault="009059F6" w:rsidP="009059F6">
      <w:pPr>
        <w:ind w:firstLineChars="200" w:firstLine="420"/>
        <w:rPr>
          <w:rFonts w:ascii="宋体" w:eastAsia="宋体" w:hAnsi="宋体" w:cs="Times New Roman"/>
          <w:bCs/>
          <w:szCs w:val="21"/>
        </w:rPr>
      </w:pPr>
      <w:r w:rsidRPr="009059F6">
        <w:rPr>
          <w:rFonts w:ascii="宋体" w:eastAsia="宋体" w:hAnsi="宋体" w:cs="Times New Roman"/>
          <w:bCs/>
          <w:szCs w:val="21"/>
        </w:rPr>
        <w:t>首先来自于企业</w:t>
      </w:r>
      <w:r w:rsidRPr="009059F6">
        <w:rPr>
          <w:rFonts w:ascii="宋体" w:eastAsia="宋体" w:hAnsi="宋体" w:cs="Times New Roman" w:hint="eastAsia"/>
          <w:bCs/>
          <w:szCs w:val="21"/>
        </w:rPr>
        <w:t>基于</w:t>
      </w:r>
      <w:r w:rsidRPr="009059F6">
        <w:rPr>
          <w:rFonts w:ascii="宋体" w:eastAsia="宋体" w:hAnsi="宋体" w:cs="Times New Roman"/>
          <w:bCs/>
          <w:szCs w:val="21"/>
        </w:rPr>
        <w:t>成本-收益的理性选择</w:t>
      </w:r>
      <w:r w:rsidRPr="009059F6">
        <w:rPr>
          <w:rFonts w:ascii="宋体" w:eastAsia="宋体" w:hAnsi="宋体" w:cs="Times New Roman" w:hint="eastAsia"/>
          <w:bCs/>
          <w:szCs w:val="21"/>
        </w:rPr>
        <w:t>。</w:t>
      </w:r>
      <w:proofErr w:type="spellStart"/>
      <w:r w:rsidRPr="009059F6">
        <w:rPr>
          <w:rFonts w:ascii="宋体" w:eastAsia="宋体" w:hAnsi="宋体" w:cs="Times New Roman" w:hint="eastAsia"/>
          <w:bCs/>
          <w:szCs w:val="21"/>
        </w:rPr>
        <w:t>R</w:t>
      </w:r>
      <w:r w:rsidRPr="009059F6">
        <w:rPr>
          <w:rFonts w:ascii="宋体" w:eastAsia="宋体" w:hAnsi="宋体" w:cs="Times New Roman"/>
          <w:bCs/>
          <w:szCs w:val="21"/>
        </w:rPr>
        <w:t>omer</w:t>
      </w:r>
      <w:proofErr w:type="spellEnd"/>
      <w:r w:rsidRPr="009059F6">
        <w:rPr>
          <w:rFonts w:ascii="宋体" w:eastAsia="宋体" w:hAnsi="宋体" w:cs="Times New Roman" w:hint="eastAsia"/>
          <w:bCs/>
          <w:szCs w:val="21"/>
        </w:rPr>
        <w:t>（1990）指出，技术的非竞争性使得一个厂商使用一项技术并不能排斥其他厂商同时使用，从而技术复制即模仿的成本很低甚至为零。由于与自主创新需要大量人力、物力、财力相比，模仿式创新的成本要相对低很多，能够实现既定成本下收益最大化，因而企业容易产生模仿行为（</w:t>
      </w:r>
      <w:proofErr w:type="spellStart"/>
      <w:r w:rsidRPr="009059F6">
        <w:rPr>
          <w:rFonts w:ascii="宋体" w:eastAsia="宋体" w:hAnsi="宋体" w:cs="Times New Roman"/>
          <w:bCs/>
          <w:szCs w:val="21"/>
        </w:rPr>
        <w:t>Aghion</w:t>
      </w:r>
      <w:proofErr w:type="spellEnd"/>
      <w:r w:rsidRPr="009059F6">
        <w:rPr>
          <w:rFonts w:ascii="宋体" w:eastAsia="宋体" w:hAnsi="宋体" w:cs="Times New Roman"/>
          <w:bCs/>
          <w:szCs w:val="21"/>
        </w:rPr>
        <w:t xml:space="preserve"> et al.</w:t>
      </w:r>
      <w:r w:rsidRPr="009059F6">
        <w:rPr>
          <w:rFonts w:ascii="宋体" w:eastAsia="宋体" w:hAnsi="宋体" w:cs="Times New Roman" w:hint="eastAsia"/>
          <w:bCs/>
          <w:szCs w:val="21"/>
        </w:rPr>
        <w:t>,</w:t>
      </w:r>
      <w:r w:rsidRPr="009059F6">
        <w:rPr>
          <w:rFonts w:ascii="宋体" w:eastAsia="宋体" w:hAnsi="宋体" w:cs="Times New Roman"/>
          <w:bCs/>
          <w:szCs w:val="21"/>
        </w:rPr>
        <w:t xml:space="preserve"> 2001</w:t>
      </w:r>
      <w:r w:rsidRPr="009059F6">
        <w:rPr>
          <w:rFonts w:ascii="宋体" w:eastAsia="宋体" w:hAnsi="宋体" w:cs="Times New Roman" w:hint="eastAsia"/>
          <w:bCs/>
          <w:szCs w:val="21"/>
        </w:rPr>
        <w:t>）。更进一步地，从国家层面来说，发展中国家能够通过模仿来吸收知识外溢，能够达到在短期内以较低的成本实现内生增长（</w:t>
      </w:r>
      <w:proofErr w:type="spellStart"/>
      <w:r w:rsidRPr="009059F6">
        <w:rPr>
          <w:rFonts w:ascii="宋体" w:eastAsia="宋体" w:hAnsi="宋体" w:cs="Times New Roman"/>
          <w:bCs/>
          <w:szCs w:val="21"/>
        </w:rPr>
        <w:t>Barro</w:t>
      </w:r>
      <w:proofErr w:type="spellEnd"/>
      <w:r w:rsidRPr="009059F6">
        <w:rPr>
          <w:rFonts w:ascii="宋体" w:eastAsia="宋体" w:hAnsi="宋体" w:cs="Times New Roman"/>
          <w:bCs/>
          <w:szCs w:val="21"/>
        </w:rPr>
        <w:t xml:space="preserve"> </w:t>
      </w:r>
      <w:r w:rsidRPr="009059F6">
        <w:rPr>
          <w:rFonts w:ascii="宋体" w:eastAsia="宋体" w:hAnsi="宋体" w:cs="Times New Roman" w:hint="eastAsia"/>
          <w:bCs/>
          <w:szCs w:val="21"/>
        </w:rPr>
        <w:t>&amp;</w:t>
      </w:r>
      <w:r w:rsidRPr="009059F6">
        <w:rPr>
          <w:rFonts w:ascii="宋体" w:eastAsia="宋体" w:hAnsi="宋体" w:cs="Times New Roman"/>
          <w:bCs/>
          <w:szCs w:val="21"/>
        </w:rPr>
        <w:t xml:space="preserve"> Sala-I-Martin</w:t>
      </w:r>
      <w:r w:rsidRPr="009059F6">
        <w:rPr>
          <w:rFonts w:ascii="宋体" w:eastAsia="宋体" w:hAnsi="宋体" w:cs="Times New Roman" w:hint="eastAsia"/>
          <w:bCs/>
          <w:szCs w:val="21"/>
        </w:rPr>
        <w:t>, 1997）。由于模仿式创新存在着低成本及低风险的特点，发展中国家技术进步的最优选择是模仿发达国家的现有技术（</w:t>
      </w:r>
      <w:proofErr w:type="spellStart"/>
      <w:r w:rsidRPr="009059F6">
        <w:rPr>
          <w:rFonts w:ascii="宋体" w:eastAsia="宋体" w:hAnsi="宋体" w:cs="Times New Roman"/>
          <w:bCs/>
          <w:szCs w:val="21"/>
        </w:rPr>
        <w:t>Vandenbussche</w:t>
      </w:r>
      <w:proofErr w:type="spellEnd"/>
      <w:r w:rsidRPr="009059F6">
        <w:rPr>
          <w:rFonts w:ascii="宋体" w:eastAsia="宋体" w:hAnsi="宋体" w:cs="Times New Roman" w:hint="eastAsia"/>
          <w:bCs/>
          <w:szCs w:val="21"/>
        </w:rPr>
        <w:t xml:space="preserve"> &amp;</w:t>
      </w:r>
      <w:r w:rsidRPr="009059F6">
        <w:rPr>
          <w:rFonts w:ascii="宋体" w:eastAsia="宋体" w:hAnsi="宋体" w:cs="Times New Roman"/>
          <w:bCs/>
          <w:szCs w:val="21"/>
        </w:rPr>
        <w:t xml:space="preserve"> </w:t>
      </w:r>
      <w:proofErr w:type="spellStart"/>
      <w:r w:rsidRPr="009059F6">
        <w:rPr>
          <w:rFonts w:ascii="宋体" w:eastAsia="宋体" w:hAnsi="宋体" w:cs="Times New Roman" w:hint="eastAsia"/>
          <w:bCs/>
          <w:szCs w:val="21"/>
        </w:rPr>
        <w:t>Aghion</w:t>
      </w:r>
      <w:proofErr w:type="spellEnd"/>
      <w:r w:rsidRPr="009059F6">
        <w:rPr>
          <w:rFonts w:ascii="宋体" w:eastAsia="宋体" w:hAnsi="宋体" w:cs="Times New Roman" w:hint="eastAsia"/>
          <w:bCs/>
          <w:szCs w:val="21"/>
        </w:rPr>
        <w:t>, 2006），从而缩小与发达国家之间的经济差距。</w:t>
      </w:r>
    </w:p>
    <w:p w:rsidR="009059F6" w:rsidRPr="009059F6" w:rsidRDefault="009059F6" w:rsidP="009059F6">
      <w:pPr>
        <w:ind w:firstLineChars="200" w:firstLine="420"/>
        <w:rPr>
          <w:rFonts w:ascii="宋体" w:eastAsia="宋体" w:hAnsi="宋体" w:cs="Times New Roman"/>
          <w:bCs/>
          <w:szCs w:val="21"/>
        </w:rPr>
      </w:pPr>
      <w:r w:rsidRPr="009059F6">
        <w:rPr>
          <w:rFonts w:ascii="宋体" w:eastAsia="宋体" w:hAnsi="宋体" w:cs="Times New Roman" w:hint="eastAsia"/>
          <w:bCs/>
          <w:szCs w:val="21"/>
        </w:rPr>
        <w:t>其次，是制度因素。在发展中国家，知识产权制度变迁可能缺乏自下而上的力量支持（代中强，2010），从而不容易推动企业的创新发展。Zheng和Wang（2012）在研究中国企业的模仿行为时，指出不完善的制度环境会使知识产权保护减弱，因此企业将会追随其他创新者，采取不完全的模仿创新战略。同时，薄弱的法律环境、不完善的产权制度也会促使不完全的模仿创新行为产生（Lee</w:t>
      </w:r>
      <w:r w:rsidRPr="009059F6">
        <w:rPr>
          <w:rFonts w:ascii="宋体" w:eastAsia="宋体" w:hAnsi="宋体" w:cs="Times New Roman"/>
          <w:bCs/>
          <w:szCs w:val="21"/>
        </w:rPr>
        <w:t xml:space="preserve"> </w:t>
      </w:r>
      <w:r w:rsidRPr="009059F6">
        <w:rPr>
          <w:rFonts w:ascii="宋体" w:eastAsia="宋体" w:hAnsi="宋体" w:cs="Times New Roman" w:hint="eastAsia"/>
          <w:bCs/>
          <w:szCs w:val="21"/>
        </w:rPr>
        <w:t>&amp;</w:t>
      </w:r>
      <w:r w:rsidRPr="009059F6">
        <w:rPr>
          <w:rFonts w:ascii="宋体" w:eastAsia="宋体" w:hAnsi="宋体" w:cs="Times New Roman"/>
          <w:bCs/>
          <w:szCs w:val="21"/>
        </w:rPr>
        <w:t xml:space="preserve"> </w:t>
      </w:r>
      <w:r w:rsidRPr="009059F6">
        <w:rPr>
          <w:rFonts w:ascii="宋体" w:eastAsia="宋体" w:hAnsi="宋体" w:cs="Times New Roman" w:hint="eastAsia"/>
          <w:bCs/>
          <w:szCs w:val="21"/>
        </w:rPr>
        <w:t>Zhou，2012）。知识产权保护的缺乏，不利于保护创新成果，反而刺激了模仿行为的发生（</w:t>
      </w:r>
      <w:proofErr w:type="spellStart"/>
      <w:r w:rsidRPr="009059F6">
        <w:rPr>
          <w:rFonts w:ascii="宋体" w:eastAsia="宋体" w:hAnsi="宋体" w:cs="Times New Roman" w:hint="eastAsia"/>
          <w:bCs/>
          <w:szCs w:val="21"/>
        </w:rPr>
        <w:t>Tayor</w:t>
      </w:r>
      <w:proofErr w:type="spellEnd"/>
      <w:r w:rsidRPr="009059F6">
        <w:rPr>
          <w:rFonts w:ascii="宋体" w:eastAsia="宋体" w:hAnsi="宋体" w:cs="Times New Roman" w:hint="eastAsia"/>
          <w:bCs/>
          <w:szCs w:val="21"/>
        </w:rPr>
        <w:t>，1993；Yang</w:t>
      </w:r>
      <w:r w:rsidRPr="009059F6">
        <w:rPr>
          <w:rFonts w:ascii="宋体" w:eastAsia="宋体" w:hAnsi="宋体" w:cs="Times New Roman"/>
          <w:bCs/>
          <w:szCs w:val="21"/>
        </w:rPr>
        <w:t xml:space="preserve"> </w:t>
      </w:r>
      <w:r w:rsidRPr="009059F6">
        <w:rPr>
          <w:rFonts w:ascii="宋体" w:eastAsia="宋体" w:hAnsi="宋体" w:cs="Times New Roman" w:hint="eastAsia"/>
          <w:bCs/>
          <w:szCs w:val="21"/>
        </w:rPr>
        <w:t>&amp;</w:t>
      </w:r>
      <w:r w:rsidRPr="009059F6">
        <w:rPr>
          <w:rFonts w:ascii="宋体" w:eastAsia="宋体" w:hAnsi="宋体" w:cs="Times New Roman"/>
          <w:bCs/>
          <w:szCs w:val="21"/>
        </w:rPr>
        <w:t xml:space="preserve"> </w:t>
      </w:r>
      <w:proofErr w:type="spellStart"/>
      <w:r w:rsidRPr="009059F6">
        <w:rPr>
          <w:rFonts w:ascii="宋体" w:eastAsia="宋体" w:hAnsi="宋体" w:cs="Times New Roman" w:hint="eastAsia"/>
          <w:bCs/>
          <w:szCs w:val="21"/>
        </w:rPr>
        <w:t>Maskus</w:t>
      </w:r>
      <w:proofErr w:type="spellEnd"/>
      <w:r w:rsidRPr="009059F6">
        <w:rPr>
          <w:rFonts w:ascii="宋体" w:eastAsia="宋体" w:hAnsi="宋体" w:cs="Times New Roman" w:hint="eastAsia"/>
          <w:bCs/>
          <w:szCs w:val="21"/>
        </w:rPr>
        <w:t>，2001）。</w:t>
      </w:r>
    </w:p>
    <w:p w:rsidR="009059F6" w:rsidRPr="009059F6" w:rsidRDefault="009059F6" w:rsidP="009059F6">
      <w:pPr>
        <w:ind w:firstLineChars="200" w:firstLine="420"/>
        <w:rPr>
          <w:rFonts w:ascii="宋体" w:eastAsia="宋体" w:hAnsi="宋体" w:cs="Times New Roman"/>
          <w:bCs/>
          <w:szCs w:val="21"/>
        </w:rPr>
      </w:pPr>
      <w:r w:rsidRPr="009059F6">
        <w:rPr>
          <w:rFonts w:ascii="宋体" w:eastAsia="宋体" w:hAnsi="宋体" w:cs="Times New Roman"/>
          <w:bCs/>
          <w:szCs w:val="21"/>
        </w:rPr>
        <w:t>再次</w:t>
      </w:r>
      <w:r w:rsidRPr="009059F6">
        <w:rPr>
          <w:rFonts w:ascii="宋体" w:eastAsia="宋体" w:hAnsi="宋体" w:cs="Times New Roman" w:hint="eastAsia"/>
          <w:bCs/>
          <w:szCs w:val="21"/>
        </w:rPr>
        <w:t>，是</w:t>
      </w:r>
      <w:r w:rsidRPr="009059F6">
        <w:rPr>
          <w:rFonts w:ascii="宋体" w:eastAsia="宋体" w:hAnsi="宋体" w:cs="Times New Roman"/>
          <w:bCs/>
          <w:szCs w:val="21"/>
        </w:rPr>
        <w:t>人力资本因素</w:t>
      </w:r>
      <w:r w:rsidRPr="009059F6">
        <w:rPr>
          <w:rFonts w:ascii="宋体" w:eastAsia="宋体" w:hAnsi="宋体" w:cs="Times New Roman" w:hint="eastAsia"/>
          <w:bCs/>
          <w:szCs w:val="21"/>
        </w:rPr>
        <w:t>。</w:t>
      </w:r>
      <w:proofErr w:type="spellStart"/>
      <w:r w:rsidRPr="009059F6">
        <w:rPr>
          <w:rFonts w:ascii="宋体" w:eastAsia="宋体" w:hAnsi="宋体" w:cs="Times New Roman" w:hint="eastAsia"/>
          <w:bCs/>
          <w:szCs w:val="21"/>
        </w:rPr>
        <w:t>Datta</w:t>
      </w:r>
      <w:proofErr w:type="spellEnd"/>
      <w:r w:rsidRPr="009059F6">
        <w:rPr>
          <w:rFonts w:ascii="宋体" w:eastAsia="宋体" w:hAnsi="宋体" w:cs="Times New Roman" w:hint="eastAsia"/>
          <w:bCs/>
          <w:szCs w:val="21"/>
        </w:rPr>
        <w:t xml:space="preserve"> &amp;</w:t>
      </w:r>
      <w:r w:rsidRPr="009059F6">
        <w:rPr>
          <w:rFonts w:ascii="宋体" w:eastAsia="宋体" w:hAnsi="宋体" w:cs="Times New Roman"/>
          <w:bCs/>
          <w:szCs w:val="21"/>
        </w:rPr>
        <w:t xml:space="preserve"> </w:t>
      </w:r>
      <w:proofErr w:type="spellStart"/>
      <w:r w:rsidRPr="009059F6">
        <w:rPr>
          <w:rFonts w:ascii="宋体" w:eastAsia="宋体" w:hAnsi="宋体" w:cs="Times New Roman" w:hint="eastAsia"/>
          <w:bCs/>
          <w:szCs w:val="21"/>
        </w:rPr>
        <w:t>Mohtadi</w:t>
      </w:r>
      <w:proofErr w:type="spellEnd"/>
      <w:r w:rsidRPr="009059F6">
        <w:rPr>
          <w:rFonts w:ascii="宋体" w:eastAsia="宋体" w:hAnsi="宋体" w:cs="Times New Roman"/>
          <w:bCs/>
          <w:szCs w:val="21"/>
        </w:rPr>
        <w:t xml:space="preserve"> </w:t>
      </w:r>
      <w:r w:rsidRPr="009059F6">
        <w:rPr>
          <w:rFonts w:ascii="宋体" w:eastAsia="宋体" w:hAnsi="宋体" w:cs="Times New Roman" w:hint="eastAsia"/>
          <w:bCs/>
          <w:szCs w:val="21"/>
        </w:rPr>
        <w:t>(2006)认为，发展中国家从模仿向自主创新的升级，受到自身人力资本门槛效应的制约。可以说，人力资本水平是决定企业自主创新还是模仿式创新的重要因素（</w:t>
      </w:r>
      <w:proofErr w:type="gramStart"/>
      <w:r w:rsidRPr="009059F6">
        <w:rPr>
          <w:rFonts w:ascii="宋体" w:eastAsia="宋体" w:hAnsi="宋体" w:cs="Times New Roman" w:hint="eastAsia"/>
          <w:bCs/>
          <w:szCs w:val="21"/>
        </w:rPr>
        <w:t>阳立高等</w:t>
      </w:r>
      <w:proofErr w:type="gramEnd"/>
      <w:r w:rsidRPr="009059F6">
        <w:rPr>
          <w:rFonts w:ascii="宋体" w:eastAsia="宋体" w:hAnsi="宋体" w:cs="Times New Roman" w:hint="eastAsia"/>
          <w:bCs/>
          <w:szCs w:val="21"/>
        </w:rPr>
        <w:t>，2014）。</w:t>
      </w:r>
      <w:r w:rsidRPr="009059F6">
        <w:rPr>
          <w:rFonts w:ascii="宋体" w:eastAsia="宋体" w:hAnsi="宋体" w:cs="Times New Roman"/>
          <w:bCs/>
          <w:szCs w:val="21"/>
        </w:rPr>
        <w:t>企业家精神</w:t>
      </w:r>
      <w:r w:rsidRPr="009059F6">
        <w:rPr>
          <w:rFonts w:ascii="宋体" w:eastAsia="宋体" w:hAnsi="宋体" w:cs="Times New Roman" w:hint="eastAsia"/>
          <w:bCs/>
          <w:szCs w:val="21"/>
        </w:rPr>
        <w:t>，</w:t>
      </w:r>
      <w:r w:rsidRPr="009059F6">
        <w:rPr>
          <w:rFonts w:ascii="宋体" w:eastAsia="宋体" w:hAnsi="宋体" w:cs="Times New Roman"/>
          <w:bCs/>
          <w:szCs w:val="21"/>
        </w:rPr>
        <w:t>特别是企业家创新精神</w:t>
      </w:r>
      <w:r w:rsidRPr="009059F6">
        <w:rPr>
          <w:rFonts w:ascii="宋体" w:eastAsia="宋体" w:hAnsi="宋体" w:cs="Times New Roman" w:hint="eastAsia"/>
          <w:bCs/>
          <w:szCs w:val="21"/>
        </w:rPr>
        <w:t>的缺乏，很大程度上影响了企业技术创新能力的提升（程虹、宋菲菲，2016），同时，企业家对原有创新路径的依赖，特别是对创新的投入力度不足，决定了企业可能更多依赖模仿的方式以提升技术水平（唐国华，2014；程虹等，2016）。</w:t>
      </w:r>
    </w:p>
    <w:p w:rsidR="009059F6" w:rsidRPr="009059F6" w:rsidRDefault="009059F6" w:rsidP="009059F6">
      <w:pPr>
        <w:ind w:firstLineChars="200" w:firstLine="420"/>
        <w:rPr>
          <w:rFonts w:ascii="宋体" w:eastAsia="宋体" w:hAnsi="宋体" w:cs="Times New Roman"/>
          <w:bCs/>
          <w:szCs w:val="21"/>
        </w:rPr>
      </w:pPr>
      <w:r w:rsidRPr="009059F6">
        <w:rPr>
          <w:rFonts w:ascii="宋体" w:eastAsia="宋体" w:hAnsi="宋体" w:cs="Times New Roman" w:hint="eastAsia"/>
          <w:bCs/>
          <w:szCs w:val="21"/>
        </w:rPr>
        <w:t>第四，文化因素。文化作为企业行为的因素之一，对于企业创新有着较为重要的影响。企业在对率先创新或模仿式创新这两种方式的选择上，本质上是受到文化驱动的（</w:t>
      </w:r>
      <w:r w:rsidRPr="009059F6">
        <w:rPr>
          <w:rFonts w:ascii="宋体" w:eastAsia="宋体" w:hAnsi="宋体" w:cs="Times New Roman"/>
          <w:bCs/>
          <w:szCs w:val="21"/>
        </w:rPr>
        <w:t>Hartmann</w:t>
      </w:r>
      <w:r w:rsidRPr="009059F6">
        <w:rPr>
          <w:rFonts w:ascii="宋体" w:eastAsia="宋体" w:hAnsi="宋体" w:cs="Times New Roman" w:hint="eastAsia"/>
          <w:bCs/>
          <w:szCs w:val="21"/>
        </w:rPr>
        <w:t>，2006）。</w:t>
      </w:r>
      <w:r w:rsidRPr="009059F6">
        <w:rPr>
          <w:rFonts w:ascii="宋体" w:eastAsia="宋体" w:hAnsi="宋体" w:cs="Times New Roman"/>
          <w:bCs/>
          <w:szCs w:val="21"/>
        </w:rPr>
        <w:t>Gallagher et al. (2008) 指出</w:t>
      </w:r>
      <w:r w:rsidRPr="009059F6">
        <w:rPr>
          <w:rFonts w:ascii="宋体" w:eastAsia="宋体" w:hAnsi="宋体" w:cs="Times New Roman" w:hint="eastAsia"/>
          <w:bCs/>
          <w:szCs w:val="21"/>
        </w:rPr>
        <w:t>，</w:t>
      </w:r>
      <w:r w:rsidRPr="009059F6">
        <w:rPr>
          <w:rFonts w:ascii="宋体" w:eastAsia="宋体" w:hAnsi="宋体" w:cs="Times New Roman"/>
          <w:bCs/>
          <w:szCs w:val="21"/>
        </w:rPr>
        <w:t>具有市场文化的企业</w:t>
      </w:r>
      <w:r w:rsidRPr="009059F6">
        <w:rPr>
          <w:rFonts w:ascii="宋体" w:eastAsia="宋体" w:hAnsi="宋体" w:cs="Times New Roman" w:hint="eastAsia"/>
          <w:bCs/>
          <w:szCs w:val="21"/>
        </w:rPr>
        <w:t>（即具有强烈市场竞争意识的企业），一般而言对于研发产出及满足市场需求非常重视，从而可能会选择时间更短的模仿式创新道路。同样地，张旭、陈倩倩（2014）认为，具备强调命令和规则的层级文化的企业，非常重视稳定和非突破性的创新，从而容易选择创新投入较少、创新风险相对较低的模仿式创新方式。</w:t>
      </w:r>
    </w:p>
    <w:p w:rsidR="009059F6" w:rsidRPr="009059F6" w:rsidRDefault="009059F6" w:rsidP="009059F6">
      <w:pPr>
        <w:ind w:firstLineChars="200" w:firstLine="420"/>
        <w:rPr>
          <w:rFonts w:ascii="宋体" w:eastAsia="宋体" w:hAnsi="宋体" w:cs="Times New Roman"/>
          <w:b/>
          <w:bCs/>
          <w:szCs w:val="21"/>
        </w:rPr>
      </w:pPr>
      <w:r w:rsidRPr="009059F6">
        <w:rPr>
          <w:rFonts w:ascii="宋体" w:eastAsia="宋体" w:hAnsi="宋体" w:cs="Times New Roman"/>
          <w:bCs/>
          <w:szCs w:val="21"/>
        </w:rPr>
        <w:t>第五</w:t>
      </w:r>
      <w:r w:rsidRPr="009059F6">
        <w:rPr>
          <w:rFonts w:ascii="宋体" w:eastAsia="宋体" w:hAnsi="宋体" w:cs="Times New Roman" w:hint="eastAsia"/>
          <w:bCs/>
          <w:szCs w:val="21"/>
        </w:rPr>
        <w:t>，政府补贴因素。大部分研究政府补贴对于企业创新影响的学者，多从“诱导效应”和“挤出效应”两个方面进行解释。</w:t>
      </w:r>
      <w:r w:rsidRPr="009059F6">
        <w:rPr>
          <w:rFonts w:ascii="宋体" w:eastAsia="宋体" w:hAnsi="宋体" w:cs="Times New Roman" w:hint="eastAsia"/>
          <w:szCs w:val="21"/>
        </w:rPr>
        <w:t>持“诱导效应”观点的学者认为，由于市场失灵带来企业研发投资的风险和偏好下降，政府通过政府补贴可以刺激企业研发支出增加，从而带来创新绩效的提升（</w:t>
      </w:r>
      <w:r w:rsidRPr="009059F6">
        <w:rPr>
          <w:rFonts w:ascii="宋体" w:eastAsia="宋体" w:hAnsi="宋体" w:cs="Times New Roman"/>
          <w:color w:val="000000" w:themeColor="text1"/>
          <w:szCs w:val="21"/>
        </w:rPr>
        <w:t>Arrow</w:t>
      </w:r>
      <w:r w:rsidRPr="009059F6">
        <w:rPr>
          <w:rFonts w:ascii="宋体" w:eastAsia="宋体" w:hAnsi="宋体" w:cs="Times New Roman" w:hint="eastAsia"/>
          <w:color w:val="000000" w:themeColor="text1"/>
          <w:szCs w:val="21"/>
        </w:rPr>
        <w:t xml:space="preserve">, </w:t>
      </w:r>
      <w:r w:rsidRPr="009059F6">
        <w:rPr>
          <w:rFonts w:ascii="宋体" w:eastAsia="宋体" w:hAnsi="宋体" w:cs="Times New Roman"/>
          <w:color w:val="000000" w:themeColor="text1"/>
          <w:szCs w:val="21"/>
        </w:rPr>
        <w:t>1962</w:t>
      </w:r>
      <w:r w:rsidRPr="009059F6">
        <w:rPr>
          <w:rFonts w:ascii="宋体" w:eastAsia="宋体" w:hAnsi="宋体" w:cs="Times New Roman" w:hint="eastAsia"/>
          <w:color w:val="000000" w:themeColor="text1"/>
          <w:szCs w:val="21"/>
        </w:rPr>
        <w:t>；</w:t>
      </w:r>
      <w:proofErr w:type="spellStart"/>
      <w:r w:rsidRPr="009059F6">
        <w:rPr>
          <w:rFonts w:ascii="宋体" w:eastAsia="宋体" w:hAnsi="宋体" w:cs="Times New Roman"/>
          <w:szCs w:val="21"/>
        </w:rPr>
        <w:t>Czarnitzki</w:t>
      </w:r>
      <w:proofErr w:type="spellEnd"/>
      <w:r w:rsidRPr="009059F6">
        <w:rPr>
          <w:rFonts w:ascii="宋体" w:eastAsia="宋体" w:hAnsi="宋体" w:cs="Times New Roman"/>
          <w:color w:val="000000" w:themeColor="text1"/>
          <w:szCs w:val="21"/>
        </w:rPr>
        <w:t xml:space="preserve"> &amp; </w:t>
      </w:r>
      <w:proofErr w:type="spellStart"/>
      <w:r w:rsidRPr="009059F6">
        <w:rPr>
          <w:rFonts w:ascii="宋体" w:eastAsia="宋体" w:hAnsi="宋体" w:cs="Times New Roman"/>
          <w:color w:val="000000" w:themeColor="text1"/>
          <w:szCs w:val="21"/>
        </w:rPr>
        <w:t>Hussinger</w:t>
      </w:r>
      <w:proofErr w:type="spellEnd"/>
      <w:r w:rsidRPr="009059F6">
        <w:rPr>
          <w:rFonts w:ascii="宋体" w:eastAsia="宋体" w:hAnsi="宋体" w:cs="Times New Roman"/>
          <w:color w:val="000000" w:themeColor="text1"/>
          <w:szCs w:val="21"/>
        </w:rPr>
        <w:t>, 2004</w:t>
      </w:r>
      <w:r w:rsidRPr="009059F6">
        <w:rPr>
          <w:rFonts w:ascii="宋体" w:eastAsia="宋体" w:hAnsi="宋体" w:cs="Times New Roman" w:hint="eastAsia"/>
          <w:szCs w:val="21"/>
        </w:rPr>
        <w:t>），但这种创新绩效提升是否为自主创新却没有定论。而“挤出效应”的观点认为，</w:t>
      </w:r>
      <w:r w:rsidRPr="009059F6">
        <w:rPr>
          <w:rFonts w:ascii="宋体" w:eastAsia="宋体" w:hAnsi="宋体" w:cs="Times New Roman"/>
          <w:color w:val="000000" w:themeColor="text1"/>
          <w:szCs w:val="21"/>
        </w:rPr>
        <w:t>政府补贴一定程度上会对企业的研发投入活动产生挤出效应</w:t>
      </w:r>
      <w:r w:rsidRPr="009059F6">
        <w:rPr>
          <w:rFonts w:ascii="宋体" w:eastAsia="宋体" w:hAnsi="宋体" w:cs="Times New Roman" w:hint="eastAsia"/>
          <w:color w:val="000000" w:themeColor="text1"/>
          <w:szCs w:val="21"/>
        </w:rPr>
        <w:t>，</w:t>
      </w:r>
      <w:r w:rsidRPr="009059F6">
        <w:rPr>
          <w:rFonts w:ascii="宋体" w:eastAsia="宋体" w:hAnsi="宋体" w:cs="Times New Roman"/>
          <w:color w:val="000000" w:themeColor="text1"/>
          <w:szCs w:val="21"/>
        </w:rPr>
        <w:t>即企业可能会减少自身的研发投入</w:t>
      </w:r>
      <w:r w:rsidRPr="009059F6">
        <w:rPr>
          <w:rFonts w:ascii="宋体" w:eastAsia="宋体" w:hAnsi="宋体" w:cs="Times New Roman" w:hint="eastAsia"/>
          <w:color w:val="000000" w:themeColor="text1"/>
          <w:szCs w:val="21"/>
        </w:rPr>
        <w:t>，</w:t>
      </w:r>
      <w:r w:rsidRPr="009059F6">
        <w:rPr>
          <w:rFonts w:ascii="宋体" w:eastAsia="宋体" w:hAnsi="宋体" w:cs="Times New Roman"/>
          <w:color w:val="000000" w:themeColor="text1"/>
          <w:szCs w:val="21"/>
        </w:rPr>
        <w:t>降低企业自主研发活动产出</w:t>
      </w:r>
      <w:r w:rsidRPr="009059F6">
        <w:rPr>
          <w:rFonts w:ascii="宋体" w:eastAsia="宋体" w:hAnsi="宋体" w:cs="Times New Roman" w:hint="eastAsia"/>
          <w:color w:val="000000" w:themeColor="text1"/>
          <w:szCs w:val="21"/>
        </w:rPr>
        <w:t>（</w:t>
      </w:r>
      <w:proofErr w:type="spellStart"/>
      <w:r w:rsidRPr="009059F6">
        <w:rPr>
          <w:rFonts w:ascii="宋体" w:eastAsia="宋体" w:hAnsi="宋体" w:cs="Times New Roman"/>
          <w:color w:val="000000" w:themeColor="text1"/>
          <w:szCs w:val="21"/>
        </w:rPr>
        <w:t>Wallsten</w:t>
      </w:r>
      <w:proofErr w:type="spellEnd"/>
      <w:r w:rsidRPr="009059F6">
        <w:rPr>
          <w:rFonts w:ascii="宋体" w:eastAsia="宋体" w:hAnsi="宋体" w:cs="Times New Roman" w:hint="eastAsia"/>
          <w:color w:val="000000" w:themeColor="text1"/>
          <w:szCs w:val="21"/>
        </w:rPr>
        <w:t xml:space="preserve">, </w:t>
      </w:r>
      <w:r w:rsidRPr="009059F6">
        <w:rPr>
          <w:rFonts w:ascii="宋体" w:eastAsia="宋体" w:hAnsi="宋体" w:cs="Times New Roman"/>
          <w:color w:val="000000" w:themeColor="text1"/>
          <w:szCs w:val="21"/>
        </w:rPr>
        <w:t>2000</w:t>
      </w:r>
      <w:r w:rsidRPr="009059F6">
        <w:rPr>
          <w:rFonts w:ascii="宋体" w:eastAsia="宋体" w:hAnsi="宋体" w:cs="Times New Roman" w:hint="eastAsia"/>
          <w:color w:val="000000" w:themeColor="text1"/>
          <w:szCs w:val="21"/>
        </w:rPr>
        <w:t>；</w:t>
      </w:r>
      <w:r w:rsidRPr="009059F6">
        <w:rPr>
          <w:rFonts w:ascii="宋体" w:eastAsia="宋体" w:hAnsi="宋体" w:cs="Times New Roman"/>
          <w:color w:val="000000" w:themeColor="text1"/>
          <w:szCs w:val="21"/>
        </w:rPr>
        <w:t>Link, 1982</w:t>
      </w:r>
      <w:r w:rsidRPr="009059F6">
        <w:rPr>
          <w:rFonts w:ascii="宋体" w:eastAsia="宋体" w:hAnsi="宋体" w:cs="Times New Roman" w:hint="eastAsia"/>
          <w:color w:val="000000" w:themeColor="text1"/>
          <w:szCs w:val="21"/>
        </w:rPr>
        <w:t>）。</w:t>
      </w:r>
    </w:p>
    <w:p w:rsidR="009059F6" w:rsidRPr="009059F6" w:rsidRDefault="009059F6" w:rsidP="009059F6">
      <w:pPr>
        <w:autoSpaceDE w:val="0"/>
        <w:autoSpaceDN w:val="0"/>
        <w:adjustRightInd w:val="0"/>
        <w:ind w:firstLineChars="200" w:firstLine="420"/>
        <w:rPr>
          <w:rFonts w:ascii="宋体" w:eastAsia="宋体" w:hAnsi="宋体" w:cs="Times New Roman"/>
          <w:color w:val="000000" w:themeColor="text1"/>
          <w:szCs w:val="21"/>
        </w:rPr>
      </w:pPr>
      <w:r w:rsidRPr="009059F6">
        <w:rPr>
          <w:rFonts w:ascii="宋体" w:eastAsia="宋体" w:hAnsi="宋体" w:cs="Times New Roman" w:hint="eastAsia"/>
          <w:bCs/>
          <w:szCs w:val="21"/>
        </w:rPr>
        <w:t>然而，从以上各种解释来看，这些文献并没有解释企业是在什么条件下走向模仿式创新，</w:t>
      </w:r>
      <w:r w:rsidRPr="009059F6">
        <w:rPr>
          <w:rFonts w:ascii="宋体" w:eastAsia="宋体" w:hAnsi="宋体" w:cs="Times New Roman" w:hint="eastAsia"/>
          <w:bCs/>
          <w:szCs w:val="21"/>
        </w:rPr>
        <w:lastRenderedPageBreak/>
        <w:t>以及企业为什么会选择模仿式创新行为？特别是，有关政府</w:t>
      </w:r>
      <w:r w:rsidRPr="009059F6">
        <w:rPr>
          <w:rFonts w:ascii="宋体" w:eastAsia="宋体" w:hAnsi="宋体" w:cs="Times New Roman" w:hint="eastAsia"/>
          <w:color w:val="000000" w:themeColor="text1"/>
          <w:szCs w:val="21"/>
        </w:rPr>
        <w:t>补贴的解释，也没有从根本上解决补贴下企业创新行为变化，特别是企业创新方式选择的变化。因而，本文的创新点在于，从政府补贴视角分析企业形成模仿式创新的原因，进而分析这种原因形成的内在影响机制。基于企业-劳动力匹配的微观数据，本文将对政府补贴对于企业两种不同创新类型的实证影响进行探讨，剖析不同类型政府补贴的异质性影响，基于此提出避免中国企业形成模仿式创新的相关政策建议。</w:t>
      </w:r>
    </w:p>
    <w:p w:rsidR="009059F6" w:rsidRPr="00515D7E" w:rsidRDefault="009059F6" w:rsidP="009059F6">
      <w:pPr>
        <w:ind w:firstLine="435"/>
        <w:rPr>
          <w:rFonts w:ascii="Times New Roman" w:hAnsi="Times New Roman" w:cs="Times New Roman"/>
          <w:bCs/>
          <w:color w:val="000000" w:themeColor="text1"/>
        </w:rPr>
      </w:pPr>
    </w:p>
    <w:p w:rsidR="009059F6" w:rsidRDefault="009059F6" w:rsidP="009059F6">
      <w:pPr>
        <w:ind w:firstLine="435"/>
        <w:rPr>
          <w:rFonts w:ascii="Times New Roman" w:hAnsi="Times New Roman" w:cs="Times New Roman"/>
          <w:bCs/>
          <w:color w:val="000000" w:themeColor="text1"/>
        </w:rPr>
      </w:pPr>
    </w:p>
    <w:p w:rsidR="009059F6" w:rsidRPr="001F2EEB" w:rsidRDefault="009059F6" w:rsidP="009059F6">
      <w:pPr>
        <w:ind w:firstLine="435"/>
        <w:rPr>
          <w:rFonts w:ascii="Times New Roman" w:hAnsi="Times New Roman" w:cs="Times New Roman"/>
          <w:bCs/>
          <w:color w:val="000000" w:themeColor="text1"/>
        </w:rPr>
      </w:pPr>
    </w:p>
    <w:p w:rsidR="009059F6" w:rsidRDefault="009059F6" w:rsidP="009059F6">
      <w:pPr>
        <w:spacing w:afterLines="50" w:after="156"/>
        <w:jc w:val="center"/>
        <w:rPr>
          <w:rFonts w:ascii="Times New Roman" w:hAnsi="Times New Roman" w:cs="Times New Roman"/>
          <w:b/>
          <w:bCs/>
        </w:rPr>
      </w:pPr>
      <w:r>
        <w:rPr>
          <w:rFonts w:ascii="Times New Roman" w:hAnsi="Times New Roman" w:cs="Times New Roman" w:hint="eastAsia"/>
          <w:b/>
          <w:bCs/>
        </w:rPr>
        <w:t>三、数据来源与样本选取</w:t>
      </w:r>
    </w:p>
    <w:p w:rsidR="009059F6" w:rsidRPr="00F015ED" w:rsidRDefault="009059F6" w:rsidP="009059F6">
      <w:pPr>
        <w:pStyle w:val="a4"/>
        <w:ind w:left="420" w:firstLineChars="0" w:firstLine="0"/>
        <w:rPr>
          <w:rFonts w:ascii="Times New Roman" w:hAnsi="Times New Roman" w:cs="Times New Roman"/>
          <w:b/>
          <w:bCs/>
        </w:rPr>
      </w:pPr>
      <w:r>
        <w:rPr>
          <w:rFonts w:ascii="Times New Roman" w:hAnsi="Times New Roman" w:cs="Times New Roman" w:hint="eastAsia"/>
          <w:b/>
          <w:bCs/>
        </w:rPr>
        <w:t>（一）</w:t>
      </w:r>
      <w:r w:rsidRPr="00F015ED">
        <w:rPr>
          <w:rFonts w:ascii="Times New Roman" w:hAnsi="Times New Roman" w:cs="Times New Roman" w:hint="eastAsia"/>
          <w:b/>
          <w:bCs/>
        </w:rPr>
        <w:t>数据来源</w:t>
      </w:r>
      <w:r>
        <w:rPr>
          <w:rFonts w:ascii="Times New Roman" w:hAnsi="Times New Roman" w:cs="Times New Roman" w:hint="eastAsia"/>
          <w:b/>
          <w:bCs/>
        </w:rPr>
        <w:t>和样本</w:t>
      </w:r>
    </w:p>
    <w:p w:rsidR="009059F6" w:rsidRPr="009059F6" w:rsidRDefault="009059F6" w:rsidP="009059F6">
      <w:pPr>
        <w:ind w:firstLineChars="200" w:firstLine="420"/>
        <w:rPr>
          <w:rFonts w:ascii="宋体" w:eastAsia="宋体" w:hAnsi="宋体"/>
          <w:szCs w:val="21"/>
        </w:rPr>
      </w:pPr>
      <w:r w:rsidRPr="009059F6">
        <w:rPr>
          <w:rFonts w:ascii="宋体" w:eastAsia="宋体" w:hAnsi="宋体"/>
          <w:szCs w:val="21"/>
        </w:rPr>
        <w:t>本文作者所在的武汉大学联合香港科技大学、清华大学和中国社科院等其他三家科研机构，开展了以学术研究为主要目标的大规模一手企业调查。本次调查最初启动于2012年，经过2年的问卷设计、</w:t>
      </w:r>
      <w:proofErr w:type="gramStart"/>
      <w:r w:rsidRPr="009059F6">
        <w:rPr>
          <w:rFonts w:ascii="宋体" w:eastAsia="宋体" w:hAnsi="宋体"/>
          <w:szCs w:val="21"/>
        </w:rPr>
        <w:t>试调查</w:t>
      </w:r>
      <w:proofErr w:type="gramEnd"/>
      <w:r w:rsidRPr="009059F6">
        <w:rPr>
          <w:rFonts w:ascii="宋体" w:eastAsia="宋体" w:hAnsi="宋体"/>
          <w:szCs w:val="21"/>
        </w:rPr>
        <w:t>以及沟通协调，并通过2014年10月~2015年5月的先后5次实地仿真调查及总结试错经验，最终分别于2015年及</w:t>
      </w:r>
      <w:r w:rsidRPr="009059F6">
        <w:rPr>
          <w:rFonts w:ascii="宋体" w:eastAsia="宋体" w:hAnsi="宋体" w:hint="eastAsia"/>
          <w:szCs w:val="21"/>
        </w:rPr>
        <w:t>2016年的</w:t>
      </w:r>
      <w:r w:rsidRPr="009059F6">
        <w:rPr>
          <w:rFonts w:ascii="宋体" w:eastAsia="宋体" w:hAnsi="宋体"/>
          <w:szCs w:val="21"/>
        </w:rPr>
        <w:t>5~8月份完成实地调查工作。</w:t>
      </w:r>
    </w:p>
    <w:p w:rsidR="009059F6" w:rsidRPr="009059F6" w:rsidRDefault="009059F6" w:rsidP="009059F6">
      <w:pPr>
        <w:ind w:firstLineChars="200" w:firstLine="420"/>
        <w:rPr>
          <w:rFonts w:ascii="宋体" w:eastAsia="宋体" w:hAnsi="宋体"/>
          <w:szCs w:val="21"/>
        </w:rPr>
      </w:pPr>
      <w:r w:rsidRPr="009059F6">
        <w:rPr>
          <w:rFonts w:ascii="宋体" w:eastAsia="宋体" w:hAnsi="宋体"/>
          <w:szCs w:val="21"/>
        </w:rPr>
        <w:t>本调查选择我国经济总量最大、制造业规模最大、地区经济发展水平差距显著的广东省作为调查区域，从而保证调查对象具有较好的样本异质性与代表性。同时</w:t>
      </w:r>
      <w:r w:rsidRPr="009059F6">
        <w:rPr>
          <w:rFonts w:ascii="宋体" w:eastAsia="宋体" w:hAnsi="宋体" w:hint="eastAsia"/>
          <w:szCs w:val="21"/>
        </w:rPr>
        <w:t>，</w:t>
      </w:r>
      <w:r w:rsidRPr="009059F6">
        <w:rPr>
          <w:rFonts w:ascii="宋体" w:eastAsia="宋体" w:hAnsi="宋体"/>
          <w:szCs w:val="21"/>
        </w:rPr>
        <w:t>选取经济总量居于我国中上水平的湖北省作为对照省份</w:t>
      </w:r>
      <w:r w:rsidRPr="009059F6">
        <w:rPr>
          <w:rFonts w:ascii="宋体" w:eastAsia="宋体" w:hAnsi="宋体" w:hint="eastAsia"/>
          <w:szCs w:val="21"/>
        </w:rPr>
        <w:t>。</w:t>
      </w:r>
      <w:r w:rsidRPr="009059F6">
        <w:rPr>
          <w:rFonts w:ascii="宋体" w:eastAsia="宋体" w:hAnsi="宋体"/>
          <w:szCs w:val="21"/>
        </w:rPr>
        <w:t>与现有企业数据相比，调查采取了严格的随机分层抽样方式，即根据等距抽样原则，分别从每个省随机抽取13个地级市，并从13个地级市下辖的区（县）中，等距抽选出19个区（县）作为最终调查单元。企业</w:t>
      </w:r>
      <w:r w:rsidRPr="009059F6">
        <w:rPr>
          <w:rFonts w:ascii="宋体" w:eastAsia="宋体" w:hAnsi="宋体" w:hint="eastAsia"/>
          <w:szCs w:val="21"/>
        </w:rPr>
        <w:t>样本</w:t>
      </w:r>
      <w:r w:rsidRPr="009059F6">
        <w:rPr>
          <w:rFonts w:ascii="宋体" w:eastAsia="宋体" w:hAnsi="宋体"/>
          <w:szCs w:val="21"/>
        </w:rPr>
        <w:t>根据第三次经济普查企业清单按企业员工人数进行加权抽样，员工样本则根据调查企业实际员工名单按中高层30%、一线员工70%进行分层随机抽样。基于严格的随机分层抽样方式，本次调查企业的概率分布特征与企业总体、员工总体的真实分布较为一致。</w:t>
      </w:r>
    </w:p>
    <w:p w:rsidR="009059F6" w:rsidRPr="009059F6" w:rsidRDefault="009059F6" w:rsidP="009059F6">
      <w:pPr>
        <w:ind w:firstLineChars="200" w:firstLine="420"/>
        <w:rPr>
          <w:rFonts w:ascii="宋体" w:eastAsia="宋体" w:hAnsi="宋体"/>
          <w:szCs w:val="21"/>
        </w:rPr>
      </w:pPr>
      <w:r w:rsidRPr="009059F6">
        <w:rPr>
          <w:rFonts w:ascii="宋体" w:eastAsia="宋体" w:hAnsi="宋体"/>
          <w:szCs w:val="21"/>
        </w:rPr>
        <w:t>从企业信息、企业家个人信息和员工信息三者匹配的角度上说，本次调查是除丹麦、挪威等北欧小型经济体之外，来自大型发展中经济体的首个大样本企业调查数据。本次调查首次从企业层面完整收集了创新绩效</w:t>
      </w:r>
      <w:r w:rsidRPr="009059F6">
        <w:rPr>
          <w:rFonts w:ascii="宋体" w:eastAsia="宋体" w:hAnsi="宋体" w:hint="eastAsia"/>
          <w:szCs w:val="21"/>
        </w:rPr>
        <w:t>、企业规模、年龄、资本、所有制类型、是否出口等信息，以及企业所接受的各种类型政府补贴。最重要的是，对企业模仿式创新、自主创新等各类指标均有很好的数据包含。因此，对于本文从政府补贴视角，研究中国企业为什么会形成模仿式创新，提供了完备的数据信息。</w:t>
      </w:r>
    </w:p>
    <w:p w:rsidR="009059F6" w:rsidRPr="009059F6" w:rsidRDefault="009059F6" w:rsidP="009059F6">
      <w:pPr>
        <w:ind w:firstLineChars="200" w:firstLine="422"/>
        <w:rPr>
          <w:rFonts w:ascii="宋体" w:eastAsia="宋体" w:hAnsi="宋体" w:cs="Times New Roman"/>
          <w:b/>
          <w:bCs/>
          <w:szCs w:val="21"/>
        </w:rPr>
      </w:pPr>
      <w:r w:rsidRPr="009059F6">
        <w:rPr>
          <w:rFonts w:ascii="宋体" w:eastAsia="宋体" w:hAnsi="宋体" w:cs="Times New Roman" w:hint="eastAsia"/>
          <w:b/>
          <w:bCs/>
          <w:szCs w:val="21"/>
        </w:rPr>
        <w:t>（二）检验模型</w:t>
      </w:r>
    </w:p>
    <w:p w:rsidR="009059F6" w:rsidRPr="009059F6" w:rsidRDefault="009059F6" w:rsidP="009059F6">
      <w:pPr>
        <w:ind w:firstLineChars="200" w:firstLine="420"/>
        <w:rPr>
          <w:rFonts w:ascii="宋体" w:eastAsia="宋体" w:hAnsi="宋体"/>
          <w:szCs w:val="21"/>
        </w:rPr>
      </w:pPr>
      <w:r w:rsidRPr="009059F6">
        <w:rPr>
          <w:rFonts w:ascii="宋体" w:eastAsia="宋体" w:hAnsi="宋体"/>
          <w:szCs w:val="21"/>
        </w:rPr>
        <w:t>根据研究需要</w:t>
      </w:r>
      <w:r w:rsidRPr="009059F6">
        <w:rPr>
          <w:rFonts w:ascii="宋体" w:eastAsia="宋体" w:hAnsi="宋体" w:hint="eastAsia"/>
          <w:szCs w:val="21"/>
        </w:rPr>
        <w:t>，本文构建模型：</w:t>
      </w:r>
    </w:p>
    <w:p w:rsidR="009059F6" w:rsidRPr="009059F6" w:rsidRDefault="009059F6" w:rsidP="009059F6">
      <w:pPr>
        <w:ind w:left="450"/>
        <w:jc w:val="center"/>
        <w:rPr>
          <w:rFonts w:ascii="宋体" w:eastAsia="宋体" w:hAnsi="宋体"/>
          <w:color w:val="000000" w:themeColor="text1"/>
          <w:szCs w:val="21"/>
        </w:rPr>
      </w:pPr>
      <w:proofErr w:type="spellStart"/>
      <m:oMath>
        <m:r>
          <m:rPr>
            <m:nor/>
          </m:rPr>
          <w:rPr>
            <w:rFonts w:ascii="宋体" w:eastAsia="宋体" w:hAnsi="宋体" w:hint="eastAsia"/>
            <w:szCs w:val="21"/>
          </w:rPr>
          <m:t>ln</m:t>
        </m:r>
        <m:r>
          <m:rPr>
            <m:nor/>
          </m:rPr>
          <w:rPr>
            <w:rFonts w:ascii="宋体" w:eastAsia="宋体" w:hAnsi="宋体"/>
            <w:i/>
            <w:szCs w:val="21"/>
          </w:rPr>
          <m:t>innovation</m:t>
        </m:r>
        <w:proofErr w:type="spellEnd"/>
        <m:r>
          <m:rPr>
            <m:nor/>
          </m:rPr>
          <w:rPr>
            <w:rFonts w:ascii="宋体" w:eastAsia="宋体" w:hAnsi="宋体"/>
            <w:szCs w:val="21"/>
          </w:rPr>
          <m:t>=</m:t>
        </m:r>
        <m:r>
          <m:rPr>
            <m:nor/>
          </m:rPr>
          <w:rPr>
            <w:rFonts w:ascii="宋体" w:eastAsia="宋体" w:hAnsi="宋体"/>
            <w:i/>
            <w:szCs w:val="21"/>
          </w:rPr>
          <m:t>α</m:t>
        </m:r>
        <m:r>
          <m:rPr>
            <m:nor/>
          </m:rPr>
          <w:rPr>
            <w:rFonts w:ascii="宋体" w:eastAsia="宋体" w:hAnsi="宋体"/>
            <w:i/>
            <w:szCs w:val="21"/>
            <w:vertAlign w:val="subscript"/>
          </w:rPr>
          <m:t>0</m:t>
        </m:r>
        <m:r>
          <m:rPr>
            <m:nor/>
          </m:rPr>
          <w:rPr>
            <w:rFonts w:ascii="宋体" w:eastAsia="宋体" w:hAnsi="宋体"/>
            <w:i/>
            <w:szCs w:val="21"/>
          </w:rPr>
          <m:t>+α</m:t>
        </m:r>
        <m:r>
          <m:rPr>
            <m:nor/>
          </m:rPr>
          <w:rPr>
            <w:rFonts w:ascii="宋体" w:eastAsia="宋体" w:hAnsi="宋体"/>
            <w:i/>
            <w:szCs w:val="21"/>
            <w:vertAlign w:val="subscript"/>
          </w:rPr>
          <m:t>1</m:t>
        </m:r>
        <m:r>
          <m:rPr>
            <m:nor/>
          </m:rPr>
          <w:rPr>
            <w:rFonts w:ascii="宋体" w:eastAsia="宋体" w:hAnsi="宋体"/>
            <w:szCs w:val="21"/>
          </w:rPr>
          <m:t>ln</m:t>
        </m:r>
        <m:r>
          <m:rPr>
            <m:nor/>
          </m:rPr>
          <w:rPr>
            <w:rFonts w:ascii="宋体" w:eastAsia="宋体" w:hAnsi="宋体"/>
            <w:i/>
            <w:szCs w:val="21"/>
          </w:rPr>
          <m:t>subsidy</m:t>
        </m:r>
        <m:r>
          <m:rPr>
            <m:nor/>
          </m:rPr>
          <w:rPr>
            <w:rFonts w:ascii="宋体" w:eastAsia="宋体" w:hAnsi="宋体"/>
            <w:i/>
            <w:szCs w:val="21"/>
            <w:vertAlign w:val="subscript"/>
          </w:rPr>
          <m:t>ij</m:t>
        </m:r>
        <m:r>
          <m:rPr>
            <m:nor/>
          </m:rPr>
          <w:rPr>
            <w:rFonts w:ascii="宋体" w:eastAsia="宋体" w:hAnsi="宋体"/>
            <w:i/>
            <w:szCs w:val="21"/>
          </w:rPr>
          <m:t>+α</m:t>
        </m:r>
        <m:r>
          <m:rPr>
            <m:nor/>
          </m:rPr>
          <w:rPr>
            <w:rFonts w:ascii="宋体" w:eastAsia="宋体" w:hAnsi="宋体"/>
            <w:i/>
            <w:szCs w:val="21"/>
            <w:vertAlign w:val="subscript"/>
          </w:rPr>
          <m:t>2</m:t>
        </m:r>
        <m:r>
          <m:rPr>
            <m:nor/>
          </m:rPr>
          <w:rPr>
            <w:rFonts w:ascii="宋体" w:eastAsia="宋体" w:hAnsi="宋体"/>
            <w:i/>
            <w:szCs w:val="21"/>
          </w:rPr>
          <m:t>C</m:t>
        </m:r>
        <m:r>
          <m:rPr>
            <m:nor/>
          </m:rPr>
          <w:rPr>
            <w:rFonts w:ascii="宋体" w:eastAsia="宋体" w:hAnsi="宋体"/>
            <w:i/>
            <w:szCs w:val="21"/>
            <w:vertAlign w:val="subscript"/>
          </w:rPr>
          <m:t>ij</m:t>
        </m:r>
        <m:r>
          <m:rPr>
            <m:nor/>
          </m:rPr>
          <w:rPr>
            <w:rFonts w:ascii="宋体" w:eastAsia="宋体" w:hAnsi="宋体"/>
            <w:i/>
            <w:szCs w:val="21"/>
          </w:rPr>
          <m:t>+A</m:t>
        </m:r>
        <m:r>
          <m:rPr>
            <m:nor/>
          </m:rPr>
          <w:rPr>
            <w:rFonts w:ascii="宋体" w:eastAsia="宋体" w:hAnsi="宋体"/>
            <w:i/>
            <w:szCs w:val="21"/>
            <w:vertAlign w:val="subscript"/>
          </w:rPr>
          <m:t>i</m:t>
        </m:r>
        <m:r>
          <m:rPr>
            <m:nor/>
          </m:rPr>
          <w:rPr>
            <w:rFonts w:ascii="宋体" w:eastAsia="宋体" w:hAnsi="宋体"/>
            <w:i/>
            <w:szCs w:val="21"/>
          </w:rPr>
          <m:t>+I</m:t>
        </m:r>
        <m:r>
          <m:rPr>
            <m:nor/>
          </m:rPr>
          <w:rPr>
            <w:rFonts w:ascii="宋体" w:eastAsia="宋体" w:hAnsi="宋体"/>
            <w:i/>
            <w:szCs w:val="21"/>
            <w:vertAlign w:val="subscript"/>
          </w:rPr>
          <m:t>j</m:t>
        </m:r>
      </m:oMath>
      <w:r w:rsidRPr="009059F6">
        <w:rPr>
          <w:rFonts w:ascii="宋体" w:eastAsia="宋体" w:hAnsi="宋体" w:hint="eastAsia"/>
          <w:i/>
          <w:szCs w:val="21"/>
        </w:rPr>
        <w:t>+</w:t>
      </w:r>
      <w:r w:rsidRPr="009059F6">
        <w:rPr>
          <w:rFonts w:ascii="宋体" w:eastAsia="宋体" w:hAnsi="宋体"/>
          <w:i/>
          <w:szCs w:val="21"/>
        </w:rPr>
        <w:t>μ</w:t>
      </w:r>
      <w:r w:rsidRPr="009059F6">
        <w:rPr>
          <w:rFonts w:ascii="宋体" w:eastAsia="宋体" w:hAnsi="宋体"/>
          <w:i/>
          <w:szCs w:val="21"/>
          <w:vertAlign w:val="subscript"/>
        </w:rPr>
        <w:t>IJ</w:t>
      </w:r>
      <w:r w:rsidRPr="009059F6">
        <w:rPr>
          <w:rFonts w:ascii="宋体" w:eastAsia="宋体" w:hAnsi="宋体"/>
          <w:color w:val="000000" w:themeColor="text1"/>
          <w:position w:val="-14"/>
          <w:szCs w:val="21"/>
        </w:rPr>
        <w:t>……</w:t>
      </w:r>
      <w:r w:rsidRPr="009059F6">
        <w:rPr>
          <w:rFonts w:ascii="宋体" w:eastAsia="宋体" w:hAnsi="宋体" w:hint="eastAsia"/>
          <w:color w:val="000000" w:themeColor="text1"/>
          <w:position w:val="-14"/>
          <w:szCs w:val="21"/>
        </w:rPr>
        <w:t xml:space="preserve"> </w:t>
      </w:r>
      <w:r w:rsidRPr="009059F6">
        <w:rPr>
          <w:rFonts w:ascii="宋体" w:eastAsia="宋体" w:hAnsi="宋体"/>
          <w:color w:val="000000" w:themeColor="text1"/>
          <w:szCs w:val="21"/>
        </w:rPr>
        <w:t>(</w:t>
      </w:r>
      <w:r w:rsidRPr="009059F6">
        <w:rPr>
          <w:rFonts w:ascii="宋体" w:eastAsia="宋体" w:hAnsi="宋体" w:hint="eastAsia"/>
          <w:color w:val="000000" w:themeColor="text1"/>
          <w:szCs w:val="21"/>
        </w:rPr>
        <w:t>1</w:t>
      </w:r>
      <w:r w:rsidRPr="009059F6">
        <w:rPr>
          <w:rFonts w:ascii="宋体" w:eastAsia="宋体" w:hAnsi="宋体"/>
          <w:color w:val="000000" w:themeColor="text1"/>
          <w:szCs w:val="21"/>
        </w:rPr>
        <w:t>)</w:t>
      </w:r>
    </w:p>
    <w:p w:rsidR="009059F6" w:rsidRPr="009059F6" w:rsidRDefault="009059F6" w:rsidP="009059F6">
      <w:pPr>
        <w:ind w:firstLineChars="200" w:firstLine="420"/>
        <w:rPr>
          <w:rFonts w:ascii="宋体" w:eastAsia="宋体" w:hAnsi="宋体" w:cs="Times New Roman"/>
          <w:szCs w:val="21"/>
        </w:rPr>
      </w:pPr>
      <w:r w:rsidRPr="009059F6">
        <w:rPr>
          <w:rFonts w:ascii="宋体" w:eastAsia="宋体" w:hAnsi="宋体" w:cs="Times New Roman" w:hint="eastAsia"/>
          <w:szCs w:val="21"/>
        </w:rPr>
        <w:t>在公式中，innovation为第</w:t>
      </w:r>
      <w:proofErr w:type="spellStart"/>
      <w:r w:rsidRPr="009059F6">
        <w:rPr>
          <w:rFonts w:ascii="宋体" w:eastAsia="宋体" w:hAnsi="宋体" w:cs="Times New Roman" w:hint="eastAsia"/>
          <w:szCs w:val="21"/>
        </w:rPr>
        <w:t>i</w:t>
      </w:r>
      <w:proofErr w:type="spellEnd"/>
      <w:proofErr w:type="gramStart"/>
      <w:r w:rsidRPr="009059F6">
        <w:rPr>
          <w:rFonts w:ascii="宋体" w:eastAsia="宋体" w:hAnsi="宋体" w:cs="Times New Roman" w:hint="eastAsia"/>
          <w:szCs w:val="21"/>
        </w:rPr>
        <w:t>个</w:t>
      </w:r>
      <w:proofErr w:type="gramEnd"/>
      <w:r w:rsidRPr="009059F6">
        <w:rPr>
          <w:rFonts w:ascii="宋体" w:eastAsia="宋体" w:hAnsi="宋体" w:cs="Times New Roman" w:hint="eastAsia"/>
          <w:szCs w:val="21"/>
        </w:rPr>
        <w:t>地区的第j</w:t>
      </w:r>
      <w:proofErr w:type="gramStart"/>
      <w:r w:rsidRPr="009059F6">
        <w:rPr>
          <w:rFonts w:ascii="宋体" w:eastAsia="宋体" w:hAnsi="宋体" w:cs="Times New Roman" w:hint="eastAsia"/>
          <w:szCs w:val="21"/>
        </w:rPr>
        <w:t>个</w:t>
      </w:r>
      <w:proofErr w:type="gramEnd"/>
      <w:r w:rsidRPr="009059F6">
        <w:rPr>
          <w:rFonts w:ascii="宋体" w:eastAsia="宋体" w:hAnsi="宋体" w:cs="Times New Roman" w:hint="eastAsia"/>
          <w:szCs w:val="21"/>
        </w:rPr>
        <w:t>企业的创新绩效，</w:t>
      </w:r>
      <w:proofErr w:type="spellStart"/>
      <w:r w:rsidRPr="009059F6">
        <w:rPr>
          <w:rFonts w:ascii="宋体" w:eastAsia="宋体" w:hAnsi="宋体" w:cs="Times New Roman" w:hint="eastAsia"/>
          <w:szCs w:val="21"/>
        </w:rPr>
        <w:t>subisidy</w:t>
      </w:r>
      <w:r w:rsidRPr="009059F6">
        <w:rPr>
          <w:rFonts w:ascii="宋体" w:eastAsia="宋体" w:hAnsi="宋体" w:cs="Times New Roman"/>
          <w:szCs w:val="21"/>
          <w:vertAlign w:val="subscript"/>
        </w:rPr>
        <w:t>ij</w:t>
      </w:r>
      <w:proofErr w:type="spellEnd"/>
      <w:r w:rsidRPr="009059F6">
        <w:rPr>
          <w:rFonts w:ascii="宋体" w:eastAsia="宋体" w:hAnsi="宋体" w:cs="Times New Roman" w:hint="eastAsia"/>
          <w:szCs w:val="21"/>
        </w:rPr>
        <w:t>表示为第</w:t>
      </w:r>
      <w:proofErr w:type="spellStart"/>
      <w:r w:rsidRPr="009059F6">
        <w:rPr>
          <w:rFonts w:ascii="宋体" w:eastAsia="宋体" w:hAnsi="宋体" w:cs="Times New Roman" w:hint="eastAsia"/>
          <w:szCs w:val="21"/>
        </w:rPr>
        <w:t>i</w:t>
      </w:r>
      <w:proofErr w:type="spellEnd"/>
      <w:proofErr w:type="gramStart"/>
      <w:r w:rsidRPr="009059F6">
        <w:rPr>
          <w:rFonts w:ascii="宋体" w:eastAsia="宋体" w:hAnsi="宋体" w:cs="Times New Roman" w:hint="eastAsia"/>
          <w:szCs w:val="21"/>
        </w:rPr>
        <w:t>个</w:t>
      </w:r>
      <w:proofErr w:type="gramEnd"/>
      <w:r w:rsidRPr="009059F6">
        <w:rPr>
          <w:rFonts w:ascii="宋体" w:eastAsia="宋体" w:hAnsi="宋体" w:cs="Times New Roman" w:hint="eastAsia"/>
          <w:szCs w:val="21"/>
        </w:rPr>
        <w:t>地区的第j</w:t>
      </w:r>
      <w:proofErr w:type="gramStart"/>
      <w:r w:rsidRPr="009059F6">
        <w:rPr>
          <w:rFonts w:ascii="宋体" w:eastAsia="宋体" w:hAnsi="宋体" w:cs="Times New Roman" w:hint="eastAsia"/>
          <w:szCs w:val="21"/>
        </w:rPr>
        <w:t>个</w:t>
      </w:r>
      <w:proofErr w:type="gramEnd"/>
      <w:r w:rsidRPr="009059F6">
        <w:rPr>
          <w:rFonts w:ascii="宋体" w:eastAsia="宋体" w:hAnsi="宋体" w:cs="Times New Roman" w:hint="eastAsia"/>
          <w:szCs w:val="21"/>
        </w:rPr>
        <w:t>企业所接受的政府补贴，</w:t>
      </w:r>
      <w:proofErr w:type="spellStart"/>
      <w:r w:rsidRPr="009059F6">
        <w:rPr>
          <w:rFonts w:ascii="宋体" w:eastAsia="宋体" w:hAnsi="宋体" w:cs="Times New Roman" w:hint="eastAsia"/>
          <w:szCs w:val="21"/>
        </w:rPr>
        <w:t>C</w:t>
      </w:r>
      <w:r w:rsidRPr="009059F6">
        <w:rPr>
          <w:rFonts w:ascii="宋体" w:eastAsia="宋体" w:hAnsi="宋体" w:cs="Times New Roman" w:hint="eastAsia"/>
          <w:szCs w:val="21"/>
          <w:vertAlign w:val="subscript"/>
        </w:rPr>
        <w:t>ij</w:t>
      </w:r>
      <w:proofErr w:type="spellEnd"/>
      <w:r w:rsidRPr="009059F6">
        <w:rPr>
          <w:rFonts w:ascii="宋体" w:eastAsia="宋体" w:hAnsi="宋体" w:cs="Times New Roman" w:hint="eastAsia"/>
          <w:szCs w:val="21"/>
        </w:rPr>
        <w:t>为一系列控制变量；</w:t>
      </w:r>
      <w:proofErr w:type="spellStart"/>
      <w:r w:rsidRPr="009059F6">
        <w:rPr>
          <w:rFonts w:ascii="宋体" w:eastAsia="宋体" w:hAnsi="宋体" w:cs="Times New Roman" w:hint="eastAsia"/>
          <w:szCs w:val="21"/>
        </w:rPr>
        <w:t>I</w:t>
      </w:r>
      <w:r w:rsidRPr="009059F6">
        <w:rPr>
          <w:rFonts w:ascii="宋体" w:eastAsia="宋体" w:hAnsi="宋体" w:cs="Times New Roman" w:hint="eastAsia"/>
          <w:szCs w:val="21"/>
          <w:vertAlign w:val="subscript"/>
        </w:rPr>
        <w:t>j</w:t>
      </w:r>
      <w:proofErr w:type="spellEnd"/>
      <w:r w:rsidRPr="009059F6">
        <w:rPr>
          <w:rFonts w:ascii="宋体" w:eastAsia="宋体" w:hAnsi="宋体" w:cs="Times New Roman" w:hint="eastAsia"/>
          <w:szCs w:val="21"/>
        </w:rPr>
        <w:t>分别地区和行业的固定效应，</w:t>
      </w:r>
      <w:proofErr w:type="spellStart"/>
      <w:r w:rsidRPr="009059F6">
        <w:rPr>
          <w:rFonts w:ascii="宋体" w:eastAsia="宋体" w:hAnsi="宋体" w:cs="Times New Roman" w:hint="eastAsia"/>
          <w:szCs w:val="21"/>
        </w:rPr>
        <w:t>U</w:t>
      </w:r>
      <w:r w:rsidRPr="009059F6">
        <w:rPr>
          <w:rFonts w:ascii="宋体" w:eastAsia="宋体" w:hAnsi="宋体" w:cs="Times New Roman" w:hint="eastAsia"/>
          <w:szCs w:val="21"/>
          <w:vertAlign w:val="subscript"/>
        </w:rPr>
        <w:t>ij</w:t>
      </w:r>
      <w:proofErr w:type="spellEnd"/>
      <w:r w:rsidRPr="009059F6">
        <w:rPr>
          <w:rFonts w:ascii="宋体" w:eastAsia="宋体" w:hAnsi="宋体" w:cs="Times New Roman" w:hint="eastAsia"/>
          <w:szCs w:val="21"/>
        </w:rPr>
        <w:t>为随机扰动项。除虚拟变量以外，计量模型中的其他变量均取自然对数值。模型中各变量的含义如下：</w:t>
      </w:r>
    </w:p>
    <w:p w:rsidR="009059F6" w:rsidRPr="009059F6" w:rsidRDefault="009059F6" w:rsidP="009059F6">
      <w:pPr>
        <w:ind w:firstLineChars="200" w:firstLine="420"/>
        <w:rPr>
          <w:rFonts w:ascii="宋体" w:eastAsia="宋体" w:hAnsi="宋体" w:cs="Times New Roman"/>
          <w:szCs w:val="21"/>
        </w:rPr>
      </w:pPr>
    </w:p>
    <w:p w:rsidR="009059F6" w:rsidRPr="009059F6" w:rsidRDefault="009059F6" w:rsidP="009059F6">
      <w:pPr>
        <w:ind w:left="420"/>
        <w:rPr>
          <w:rFonts w:ascii="宋体" w:eastAsia="宋体" w:hAnsi="宋体" w:cs="Times New Roman"/>
          <w:szCs w:val="21"/>
        </w:rPr>
      </w:pPr>
      <w:r w:rsidRPr="009059F6">
        <w:rPr>
          <w:rFonts w:ascii="宋体" w:eastAsia="宋体" w:hAnsi="宋体" w:cs="Times New Roman" w:hint="eastAsia"/>
          <w:szCs w:val="21"/>
        </w:rPr>
        <w:t>1.因变量</w:t>
      </w:r>
    </w:p>
    <w:p w:rsidR="009059F6" w:rsidRPr="009059F6" w:rsidRDefault="009059F6" w:rsidP="009059F6">
      <w:pPr>
        <w:ind w:firstLineChars="200" w:firstLine="420"/>
        <w:rPr>
          <w:rFonts w:ascii="宋体" w:eastAsia="宋体" w:hAnsi="宋体"/>
          <w:szCs w:val="21"/>
        </w:rPr>
      </w:pPr>
      <w:r w:rsidRPr="009059F6">
        <w:rPr>
          <w:rFonts w:ascii="宋体" w:eastAsia="宋体" w:hAnsi="宋体" w:hint="eastAsia"/>
          <w:szCs w:val="21"/>
        </w:rPr>
        <w:t>因变量为企业的创新绩效。由于本文创新绩效反映的侧重点在于创新成果转化或产业化的绩效，因而，本文根据OECD（</w:t>
      </w:r>
      <w:r w:rsidRPr="009059F6">
        <w:rPr>
          <w:rFonts w:ascii="宋体" w:eastAsia="宋体" w:hAnsi="宋体"/>
          <w:szCs w:val="21"/>
        </w:rPr>
        <w:t>1997</w:t>
      </w:r>
      <w:r w:rsidRPr="009059F6">
        <w:rPr>
          <w:rFonts w:ascii="宋体" w:eastAsia="宋体" w:hAnsi="宋体" w:hint="eastAsia"/>
          <w:szCs w:val="21"/>
        </w:rPr>
        <w:t>）用于衡量创新绩效的方法，采用新产品的销售额作为企业创新绩效的代理变量。这一指标反映的是创新成果产业化之后的绩效，是应用化的绩效（陈劲、陈钰芬，</w:t>
      </w:r>
      <w:r w:rsidRPr="009059F6">
        <w:rPr>
          <w:rFonts w:ascii="宋体" w:eastAsia="宋体" w:hAnsi="宋体"/>
          <w:szCs w:val="21"/>
        </w:rPr>
        <w:t>2006</w:t>
      </w:r>
      <w:r w:rsidRPr="009059F6">
        <w:rPr>
          <w:rFonts w:ascii="宋体" w:eastAsia="宋体" w:hAnsi="宋体" w:hint="eastAsia"/>
          <w:szCs w:val="21"/>
        </w:rPr>
        <w:t>），</w:t>
      </w:r>
      <w:proofErr w:type="spellStart"/>
      <w:r w:rsidRPr="009059F6">
        <w:rPr>
          <w:rFonts w:ascii="宋体" w:eastAsia="宋体" w:hAnsi="宋体" w:cs="Times New Roman"/>
          <w:szCs w:val="21"/>
        </w:rPr>
        <w:t>Crepon</w:t>
      </w:r>
      <w:proofErr w:type="spellEnd"/>
      <w:r w:rsidRPr="009059F6">
        <w:rPr>
          <w:rFonts w:ascii="宋体" w:eastAsia="宋体" w:hAnsi="宋体" w:cs="Times New Roman"/>
          <w:szCs w:val="21"/>
        </w:rPr>
        <w:t xml:space="preserve"> </w:t>
      </w:r>
      <w:r w:rsidRPr="009059F6">
        <w:rPr>
          <w:rFonts w:ascii="宋体" w:eastAsia="宋体" w:hAnsi="宋体" w:cs="Times New Roman" w:hint="eastAsia"/>
          <w:szCs w:val="21"/>
        </w:rPr>
        <w:t>et al.</w:t>
      </w:r>
      <w:r w:rsidRPr="009059F6">
        <w:rPr>
          <w:rFonts w:ascii="宋体" w:eastAsia="宋体" w:hAnsi="宋体" w:cs="Times New Roman"/>
          <w:szCs w:val="21"/>
        </w:rPr>
        <w:t xml:space="preserve"> </w:t>
      </w:r>
      <w:r w:rsidRPr="009059F6">
        <w:rPr>
          <w:rFonts w:ascii="宋体" w:eastAsia="宋体" w:hAnsi="宋体" w:cs="Times New Roman" w:hint="eastAsia"/>
          <w:szCs w:val="21"/>
        </w:rPr>
        <w:t>(</w:t>
      </w:r>
      <w:r w:rsidRPr="009059F6">
        <w:rPr>
          <w:rFonts w:ascii="宋体" w:eastAsia="宋体" w:hAnsi="宋体" w:cs="Times New Roman"/>
          <w:szCs w:val="21"/>
        </w:rPr>
        <w:t>1998</w:t>
      </w:r>
      <w:r w:rsidRPr="009059F6">
        <w:rPr>
          <w:rFonts w:ascii="宋体" w:eastAsia="宋体" w:hAnsi="宋体" w:cs="Times New Roman" w:hint="eastAsia"/>
          <w:szCs w:val="21"/>
        </w:rPr>
        <w:t>)</w:t>
      </w:r>
      <w:r w:rsidRPr="009059F6">
        <w:rPr>
          <w:rFonts w:ascii="宋体" w:eastAsia="宋体" w:hAnsi="宋体" w:hint="eastAsia"/>
          <w:szCs w:val="21"/>
        </w:rPr>
        <w:t>、</w:t>
      </w:r>
      <w:r w:rsidRPr="009059F6">
        <w:rPr>
          <w:rFonts w:ascii="宋体" w:eastAsia="宋体" w:hAnsi="宋体"/>
          <w:szCs w:val="21"/>
        </w:rPr>
        <w:t>Pellegrino et al</w:t>
      </w:r>
      <w:r w:rsidRPr="009059F6">
        <w:rPr>
          <w:rFonts w:ascii="宋体" w:eastAsia="宋体" w:hAnsi="宋体" w:hint="eastAsia"/>
          <w:szCs w:val="21"/>
        </w:rPr>
        <w:t>.</w:t>
      </w:r>
      <w:r w:rsidRPr="009059F6">
        <w:rPr>
          <w:rFonts w:ascii="宋体" w:eastAsia="宋体" w:hAnsi="宋体"/>
          <w:szCs w:val="21"/>
        </w:rPr>
        <w:t xml:space="preserve"> (2012)等学者均</w:t>
      </w:r>
      <w:r w:rsidRPr="009059F6">
        <w:rPr>
          <w:rFonts w:ascii="宋体" w:eastAsia="宋体" w:hAnsi="宋体" w:hint="eastAsia"/>
          <w:szCs w:val="21"/>
        </w:rPr>
        <w:t>使</w:t>
      </w:r>
      <w:r w:rsidRPr="009059F6">
        <w:rPr>
          <w:rFonts w:ascii="宋体" w:eastAsia="宋体" w:hAnsi="宋体" w:hint="eastAsia"/>
          <w:szCs w:val="21"/>
        </w:rPr>
        <w:lastRenderedPageBreak/>
        <w:t>用了企业的新产品开发或者销售情况研究企业的创新能力。因此，相对全面地同时反映过程创新和产品创新的新产品销售额，更加适合本文研究问题。</w:t>
      </w:r>
    </w:p>
    <w:p w:rsidR="009059F6" w:rsidRPr="009059F6" w:rsidRDefault="009059F6" w:rsidP="009059F6">
      <w:pPr>
        <w:ind w:left="420"/>
        <w:rPr>
          <w:rFonts w:ascii="宋体" w:eastAsia="宋体" w:hAnsi="宋体" w:cs="Times New Roman"/>
          <w:szCs w:val="21"/>
        </w:rPr>
      </w:pPr>
      <w:r w:rsidRPr="009059F6">
        <w:rPr>
          <w:rFonts w:ascii="宋体" w:eastAsia="宋体" w:hAnsi="宋体" w:cs="Times New Roman" w:hint="eastAsia"/>
          <w:szCs w:val="21"/>
        </w:rPr>
        <w:t>2.自变量</w:t>
      </w:r>
    </w:p>
    <w:p w:rsidR="009059F6" w:rsidRPr="009059F6" w:rsidRDefault="009059F6" w:rsidP="009059F6">
      <w:pPr>
        <w:ind w:firstLineChars="200" w:firstLine="420"/>
        <w:rPr>
          <w:rFonts w:ascii="宋体" w:eastAsia="宋体" w:hAnsi="宋体"/>
          <w:szCs w:val="21"/>
        </w:rPr>
      </w:pPr>
      <w:r w:rsidRPr="009059F6">
        <w:rPr>
          <w:rFonts w:ascii="宋体" w:eastAsia="宋体" w:hAnsi="宋体" w:hint="eastAsia"/>
          <w:szCs w:val="21"/>
        </w:rPr>
        <w:t>政府补贴。一般认为，我国政府干预企业创新的政策工具包含各类科技计划、技术创新基金、财政金融政策等。本文对于政府补贴的着重点在于各类直接与技术相关的补贴，</w:t>
      </w:r>
      <w:r w:rsidRPr="009059F6">
        <w:rPr>
          <w:rFonts w:ascii="宋体" w:eastAsia="宋体" w:hAnsi="宋体"/>
          <w:szCs w:val="21"/>
        </w:rPr>
        <w:t>因而</w:t>
      </w:r>
      <w:r w:rsidRPr="009059F6">
        <w:rPr>
          <w:rFonts w:ascii="宋体" w:eastAsia="宋体" w:hAnsi="宋体" w:hint="eastAsia"/>
          <w:szCs w:val="21"/>
        </w:rPr>
        <w:t>根据研究需要，引入政府补贴总额、是否有政府补贴等变量，并将政府补贴进行分类，</w:t>
      </w:r>
      <w:r w:rsidRPr="009059F6">
        <w:rPr>
          <w:rFonts w:ascii="宋体" w:eastAsia="宋体" w:hAnsi="宋体" w:cs="Times New Roman" w:hint="eastAsia"/>
          <w:color w:val="000000" w:themeColor="text1"/>
          <w:kern w:val="0"/>
          <w:szCs w:val="21"/>
        </w:rPr>
        <w:t>以检验政府补贴对于企业的创新效果。</w:t>
      </w:r>
    </w:p>
    <w:p w:rsidR="009059F6" w:rsidRPr="009059F6" w:rsidRDefault="009059F6" w:rsidP="009059F6">
      <w:pPr>
        <w:ind w:firstLineChars="200" w:firstLine="420"/>
        <w:rPr>
          <w:rFonts w:ascii="宋体" w:eastAsia="宋体" w:hAnsi="宋体" w:cs="Times New Roman"/>
          <w:color w:val="000000" w:themeColor="text1"/>
          <w:kern w:val="0"/>
          <w:szCs w:val="21"/>
        </w:rPr>
      </w:pPr>
      <w:r w:rsidRPr="009059F6">
        <w:rPr>
          <w:rFonts w:ascii="宋体" w:eastAsia="宋体" w:hAnsi="宋体" w:hint="eastAsia"/>
          <w:szCs w:val="21"/>
        </w:rPr>
        <w:t>模仿式创新。不同于自主创新的关键在于，模仿式创新强调企业的创新更偏重于从外部获取技术或者直接购买或引进国内外专利。因而，本文选择2015年间企业</w:t>
      </w:r>
      <w:r w:rsidRPr="009059F6">
        <w:rPr>
          <w:rFonts w:ascii="宋体" w:eastAsia="宋体" w:hAnsi="宋体" w:cs="Times New Roman" w:hint="eastAsia"/>
          <w:szCs w:val="21"/>
        </w:rPr>
        <w:t>引进的专利总数、引进的国内专利数量、引进的国外专利数量等</w:t>
      </w:r>
      <w:r w:rsidRPr="009059F6">
        <w:rPr>
          <w:rFonts w:ascii="宋体" w:eastAsia="宋体" w:hAnsi="宋体" w:cs="Times New Roman" w:hint="eastAsia"/>
          <w:color w:val="000000" w:themeColor="text1"/>
          <w:kern w:val="0"/>
          <w:szCs w:val="21"/>
        </w:rPr>
        <w:t>指标用于分析“模仿式创新”这一创新方式。</w:t>
      </w:r>
    </w:p>
    <w:p w:rsidR="009059F6" w:rsidRPr="009059F6" w:rsidRDefault="009059F6" w:rsidP="009059F6">
      <w:pPr>
        <w:ind w:firstLineChars="200" w:firstLine="420"/>
        <w:rPr>
          <w:rFonts w:ascii="宋体" w:eastAsia="宋体" w:hAnsi="宋体" w:cs="Times New Roman"/>
          <w:color w:val="000000" w:themeColor="text1"/>
          <w:kern w:val="0"/>
          <w:szCs w:val="21"/>
        </w:rPr>
      </w:pPr>
      <w:r w:rsidRPr="009059F6">
        <w:rPr>
          <w:rFonts w:ascii="宋体" w:eastAsia="宋体" w:hAnsi="宋体" w:cs="Times New Roman" w:hint="eastAsia"/>
          <w:color w:val="000000" w:themeColor="text1"/>
          <w:kern w:val="0"/>
          <w:szCs w:val="21"/>
        </w:rPr>
        <w:t>自主创新。根据</w:t>
      </w:r>
      <w:r w:rsidRPr="009059F6">
        <w:rPr>
          <w:rFonts w:ascii="宋体" w:eastAsia="宋体" w:hAnsi="宋体" w:cs="Times New Roman" w:hint="eastAsia"/>
          <w:bCs/>
          <w:szCs w:val="21"/>
        </w:rPr>
        <w:t>国家统计局编写的《大中型工业企业自主创新统计资料》给出的定义，工业企业的自主创新是指企业开展的研究与试验发展（简称</w:t>
      </w:r>
      <w:r w:rsidRPr="009059F6">
        <w:rPr>
          <w:rFonts w:ascii="宋体" w:eastAsia="宋体" w:hAnsi="宋体" w:cs="Times New Roman"/>
          <w:bCs/>
          <w:szCs w:val="21"/>
        </w:rPr>
        <w:t>R</w:t>
      </w:r>
      <w:r w:rsidRPr="009059F6">
        <w:rPr>
          <w:rFonts w:ascii="宋体" w:eastAsia="宋体" w:hAnsi="宋体" w:cs="Times New Roman" w:hint="eastAsia"/>
          <w:bCs/>
          <w:szCs w:val="21"/>
        </w:rPr>
        <w:t>&amp;</w:t>
      </w:r>
      <w:r w:rsidRPr="009059F6">
        <w:rPr>
          <w:rFonts w:ascii="宋体" w:eastAsia="宋体" w:hAnsi="宋体" w:cs="Times New Roman"/>
          <w:bCs/>
          <w:szCs w:val="21"/>
        </w:rPr>
        <w:t>D</w:t>
      </w:r>
      <w:r w:rsidRPr="009059F6">
        <w:rPr>
          <w:rFonts w:ascii="宋体" w:eastAsia="宋体" w:hAnsi="宋体" w:cs="Times New Roman" w:hint="eastAsia"/>
          <w:bCs/>
          <w:szCs w:val="21"/>
        </w:rPr>
        <w:t>）活动以及所带来的专利等创新产出。</w:t>
      </w:r>
      <w:r w:rsidRPr="009059F6">
        <w:rPr>
          <w:rFonts w:ascii="宋体" w:eastAsia="宋体" w:hAnsi="宋体" w:cs="Times New Roman" w:hint="eastAsia"/>
          <w:color w:val="000000" w:themeColor="text1"/>
          <w:kern w:val="0"/>
          <w:szCs w:val="21"/>
        </w:rPr>
        <w:t>本文选择2015年间企业获批的专利总数、获批的国内专利数以及获批的国外专利数等指标作为自主创新的代理变量。</w:t>
      </w:r>
    </w:p>
    <w:p w:rsidR="009059F6" w:rsidRPr="009059F6" w:rsidRDefault="009059F6" w:rsidP="009059F6">
      <w:pPr>
        <w:ind w:firstLineChars="200" w:firstLine="420"/>
        <w:rPr>
          <w:rFonts w:ascii="宋体" w:eastAsia="宋体" w:hAnsi="宋体"/>
          <w:szCs w:val="21"/>
        </w:rPr>
      </w:pPr>
      <w:r w:rsidRPr="009059F6">
        <w:rPr>
          <w:rFonts w:ascii="宋体" w:eastAsia="宋体" w:hAnsi="宋体" w:hint="eastAsia"/>
          <w:szCs w:val="21"/>
        </w:rPr>
        <w:t>3.控制变量</w:t>
      </w:r>
    </w:p>
    <w:p w:rsidR="009059F6" w:rsidRPr="009059F6" w:rsidRDefault="009059F6" w:rsidP="009059F6">
      <w:pPr>
        <w:ind w:firstLineChars="200" w:firstLine="420"/>
        <w:rPr>
          <w:rFonts w:ascii="宋体" w:eastAsia="宋体" w:hAnsi="宋体"/>
          <w:szCs w:val="21"/>
        </w:rPr>
      </w:pPr>
      <w:r w:rsidRPr="009059F6">
        <w:rPr>
          <w:rFonts w:ascii="宋体" w:eastAsia="宋体" w:hAnsi="宋体" w:hint="eastAsia"/>
          <w:szCs w:val="21"/>
        </w:rPr>
        <w:t>根据研究需要，本文选择的控制变量主要有</w:t>
      </w:r>
      <w:r w:rsidRPr="009059F6">
        <w:rPr>
          <w:rFonts w:ascii="宋体" w:eastAsia="宋体" w:hAnsi="宋体"/>
          <w:szCs w:val="21"/>
        </w:rPr>
        <w:t>: 企业研发投入</w:t>
      </w:r>
      <w:r w:rsidRPr="009059F6">
        <w:rPr>
          <w:rFonts w:ascii="宋体" w:eastAsia="宋体" w:hAnsi="宋体" w:hint="eastAsia"/>
          <w:szCs w:val="21"/>
        </w:rPr>
        <w:t>、企业家受教育水平、企业年龄、企业规模、是否有出口行为、企业所有制类型等。同时，考虑到不同行业、不同地区创新能力存在差别，模型中还将控制行业效应、地区效应。</w:t>
      </w:r>
    </w:p>
    <w:p w:rsidR="009059F6" w:rsidRPr="009059F6" w:rsidRDefault="009059F6" w:rsidP="009059F6">
      <w:pPr>
        <w:ind w:firstLineChars="200" w:firstLine="420"/>
        <w:rPr>
          <w:rFonts w:ascii="宋体" w:eastAsia="宋体" w:hAnsi="宋体"/>
          <w:szCs w:val="21"/>
        </w:rPr>
      </w:pPr>
      <w:proofErr w:type="gramStart"/>
      <w:r w:rsidRPr="009059F6">
        <w:rPr>
          <w:rFonts w:ascii="宋体" w:eastAsia="宋体" w:hAnsi="宋体" w:hint="eastAsia"/>
          <w:szCs w:val="21"/>
        </w:rPr>
        <w:t>综</w:t>
      </w:r>
      <w:proofErr w:type="gramEnd"/>
      <w:r w:rsidRPr="009059F6">
        <w:rPr>
          <w:rFonts w:ascii="宋体" w:eastAsia="宋体" w:hAnsi="宋体" w:hint="eastAsia"/>
          <w:szCs w:val="21"/>
        </w:rPr>
        <w:t>上述，在此给出本文所涉及主要变量的描述性统计结果，如表</w:t>
      </w:r>
      <w:r w:rsidRPr="009059F6">
        <w:rPr>
          <w:rFonts w:ascii="宋体" w:eastAsia="宋体" w:hAnsi="宋体"/>
          <w:szCs w:val="21"/>
        </w:rPr>
        <w:t xml:space="preserve">1 </w:t>
      </w:r>
      <w:r w:rsidRPr="009059F6">
        <w:rPr>
          <w:rFonts w:ascii="宋体" w:eastAsia="宋体" w:hAnsi="宋体" w:hint="eastAsia"/>
          <w:szCs w:val="21"/>
        </w:rPr>
        <w:t>所示。</w:t>
      </w:r>
    </w:p>
    <w:p w:rsidR="009059F6" w:rsidRPr="00C36F68" w:rsidRDefault="009059F6" w:rsidP="009059F6">
      <w:pPr>
        <w:ind w:firstLineChars="200" w:firstLine="420"/>
        <w:jc w:val="center"/>
        <w:rPr>
          <w:rFonts w:ascii="Times New Roman" w:hAnsi="Times New Roman"/>
          <w:szCs w:val="21"/>
        </w:rPr>
      </w:pPr>
      <w:r w:rsidRPr="00C36F68">
        <w:rPr>
          <w:rFonts w:ascii="Times New Roman" w:eastAsia="宋体" w:hAnsi="Times New Roman" w:cs="Times New Roman" w:hint="eastAsia"/>
          <w:szCs w:val="21"/>
        </w:rPr>
        <w:t>表</w:t>
      </w:r>
      <w:r w:rsidRPr="00C36F68">
        <w:rPr>
          <w:rFonts w:ascii="Times New Roman" w:eastAsia="宋体" w:hAnsi="Times New Roman" w:cs="Times New Roman" w:hint="eastAsia"/>
          <w:szCs w:val="21"/>
        </w:rPr>
        <w:t xml:space="preserve">1 </w:t>
      </w:r>
      <w:r w:rsidRPr="00C36F68">
        <w:rPr>
          <w:rFonts w:ascii="Times New Roman" w:eastAsia="宋体" w:hAnsi="Times New Roman" w:cs="Times New Roman" w:hint="eastAsia"/>
          <w:szCs w:val="21"/>
        </w:rPr>
        <w:t>描述性统计结果</w:t>
      </w:r>
    </w:p>
    <w:tbl>
      <w:tblPr>
        <w:tblStyle w:val="a3"/>
        <w:tblW w:w="5000" w:type="pct"/>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4"/>
        <w:gridCol w:w="2123"/>
        <w:gridCol w:w="851"/>
        <w:gridCol w:w="1135"/>
        <w:gridCol w:w="993"/>
        <w:gridCol w:w="566"/>
        <w:gridCol w:w="934"/>
      </w:tblGrid>
      <w:tr w:rsidR="009059F6" w:rsidRPr="00AD373F" w:rsidTr="006C68FE">
        <w:tc>
          <w:tcPr>
            <w:tcW w:w="1026" w:type="pct"/>
            <w:tcBorders>
              <w:top w:val="double" w:sz="4" w:space="0" w:color="auto"/>
              <w:bottom w:val="single" w:sz="4" w:space="0" w:color="auto"/>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hint="eastAsia"/>
                <w:color w:val="000000"/>
                <w:sz w:val="18"/>
                <w:szCs w:val="18"/>
              </w:rPr>
              <w:t>变量名称</w:t>
            </w:r>
          </w:p>
        </w:tc>
        <w:tc>
          <w:tcPr>
            <w:tcW w:w="1278" w:type="pct"/>
            <w:tcBorders>
              <w:top w:val="double" w:sz="4" w:space="0" w:color="auto"/>
              <w:bottom w:val="single" w:sz="4" w:space="0" w:color="auto"/>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hint="eastAsia"/>
                <w:color w:val="000000"/>
                <w:sz w:val="18"/>
                <w:szCs w:val="18"/>
              </w:rPr>
              <w:t>统计定义</w:t>
            </w:r>
          </w:p>
        </w:tc>
        <w:tc>
          <w:tcPr>
            <w:tcW w:w="512" w:type="pct"/>
            <w:tcBorders>
              <w:top w:val="double" w:sz="4" w:space="0" w:color="auto"/>
              <w:left w:val="nil"/>
              <w:bottom w:val="single" w:sz="4" w:space="0" w:color="auto"/>
              <w:right w:val="nil"/>
            </w:tcBorders>
            <w:vAlign w:val="center"/>
          </w:tcPr>
          <w:p w:rsidR="009059F6" w:rsidRPr="00AD373F" w:rsidRDefault="009059F6" w:rsidP="006C68FE">
            <w:pPr>
              <w:jc w:val="center"/>
              <w:rPr>
                <w:b/>
                <w:bCs/>
                <w:color w:val="000000"/>
                <w:sz w:val="18"/>
                <w:szCs w:val="18"/>
              </w:rPr>
            </w:pPr>
            <w:r w:rsidRPr="00AD373F">
              <w:rPr>
                <w:rFonts w:hint="eastAsia"/>
                <w:b/>
                <w:bCs/>
                <w:color w:val="000000"/>
                <w:sz w:val="18"/>
                <w:szCs w:val="18"/>
              </w:rPr>
              <w:t>Obs</w:t>
            </w:r>
            <w:r w:rsidRPr="00AD373F">
              <w:rPr>
                <w:b/>
                <w:bCs/>
                <w:color w:val="000000"/>
                <w:sz w:val="18"/>
                <w:szCs w:val="18"/>
              </w:rPr>
              <w:t>.</w:t>
            </w:r>
          </w:p>
        </w:tc>
        <w:tc>
          <w:tcPr>
            <w:tcW w:w="683" w:type="pct"/>
            <w:tcBorders>
              <w:top w:val="double" w:sz="4" w:space="0" w:color="auto"/>
              <w:left w:val="nil"/>
              <w:bottom w:val="single" w:sz="4" w:space="0" w:color="auto"/>
              <w:right w:val="nil"/>
            </w:tcBorders>
            <w:vAlign w:val="center"/>
          </w:tcPr>
          <w:p w:rsidR="009059F6" w:rsidRPr="00AD373F" w:rsidRDefault="009059F6" w:rsidP="006C68FE">
            <w:pPr>
              <w:jc w:val="center"/>
              <w:rPr>
                <w:b/>
                <w:bCs/>
                <w:color w:val="000000"/>
                <w:sz w:val="18"/>
                <w:szCs w:val="18"/>
              </w:rPr>
            </w:pPr>
            <w:r w:rsidRPr="00AD373F">
              <w:rPr>
                <w:rFonts w:hint="eastAsia"/>
                <w:b/>
                <w:bCs/>
                <w:color w:val="000000"/>
                <w:sz w:val="18"/>
                <w:szCs w:val="18"/>
              </w:rPr>
              <w:t>Mean</w:t>
            </w:r>
          </w:p>
        </w:tc>
        <w:tc>
          <w:tcPr>
            <w:tcW w:w="598" w:type="pct"/>
            <w:tcBorders>
              <w:top w:val="double" w:sz="4" w:space="0" w:color="auto"/>
              <w:left w:val="nil"/>
              <w:bottom w:val="single" w:sz="4" w:space="0" w:color="auto"/>
              <w:right w:val="nil"/>
            </w:tcBorders>
            <w:vAlign w:val="center"/>
          </w:tcPr>
          <w:p w:rsidR="009059F6" w:rsidRPr="00AD373F" w:rsidRDefault="009059F6" w:rsidP="006C68FE">
            <w:pPr>
              <w:jc w:val="center"/>
              <w:rPr>
                <w:b/>
                <w:bCs/>
                <w:color w:val="000000"/>
                <w:sz w:val="18"/>
                <w:szCs w:val="18"/>
              </w:rPr>
            </w:pPr>
            <w:r w:rsidRPr="00AD373F">
              <w:rPr>
                <w:b/>
                <w:bCs/>
                <w:color w:val="000000"/>
                <w:sz w:val="18"/>
                <w:szCs w:val="18"/>
              </w:rPr>
              <w:t>Std. Dev.</w:t>
            </w:r>
          </w:p>
        </w:tc>
        <w:tc>
          <w:tcPr>
            <w:tcW w:w="341" w:type="pct"/>
            <w:tcBorders>
              <w:top w:val="double" w:sz="4" w:space="0" w:color="auto"/>
              <w:left w:val="nil"/>
              <w:bottom w:val="single" w:sz="4" w:space="0" w:color="auto"/>
              <w:right w:val="nil"/>
            </w:tcBorders>
            <w:vAlign w:val="center"/>
          </w:tcPr>
          <w:p w:rsidR="009059F6" w:rsidRPr="00AD373F" w:rsidRDefault="009059F6" w:rsidP="006C68FE">
            <w:pPr>
              <w:jc w:val="center"/>
              <w:rPr>
                <w:b/>
                <w:bCs/>
                <w:color w:val="000000"/>
                <w:sz w:val="18"/>
                <w:szCs w:val="18"/>
              </w:rPr>
            </w:pPr>
            <w:r w:rsidRPr="00AD373F">
              <w:rPr>
                <w:rFonts w:hint="eastAsia"/>
                <w:b/>
                <w:bCs/>
                <w:color w:val="000000"/>
                <w:sz w:val="18"/>
                <w:szCs w:val="18"/>
              </w:rPr>
              <w:t>Min</w:t>
            </w:r>
          </w:p>
        </w:tc>
        <w:tc>
          <w:tcPr>
            <w:tcW w:w="562" w:type="pct"/>
            <w:tcBorders>
              <w:top w:val="double" w:sz="4" w:space="0" w:color="auto"/>
              <w:left w:val="nil"/>
              <w:bottom w:val="single" w:sz="4" w:space="0" w:color="auto"/>
            </w:tcBorders>
            <w:vAlign w:val="center"/>
          </w:tcPr>
          <w:p w:rsidR="009059F6" w:rsidRPr="00AD373F" w:rsidRDefault="009059F6" w:rsidP="006C68FE">
            <w:pPr>
              <w:jc w:val="center"/>
              <w:rPr>
                <w:b/>
                <w:bCs/>
                <w:color w:val="000000"/>
                <w:sz w:val="18"/>
                <w:szCs w:val="18"/>
              </w:rPr>
            </w:pPr>
            <w:r w:rsidRPr="00AD373F">
              <w:rPr>
                <w:rFonts w:hint="eastAsia"/>
                <w:b/>
                <w:bCs/>
                <w:color w:val="000000"/>
                <w:sz w:val="18"/>
                <w:szCs w:val="18"/>
              </w:rPr>
              <w:t>Max</w:t>
            </w:r>
          </w:p>
        </w:tc>
      </w:tr>
      <w:tr w:rsidR="009059F6" w:rsidRPr="00AD373F" w:rsidTr="006C68FE">
        <w:tc>
          <w:tcPr>
            <w:tcW w:w="1026" w:type="pct"/>
            <w:tcBorders>
              <w:right w:val="nil"/>
            </w:tcBorders>
            <w:vAlign w:val="center"/>
          </w:tcPr>
          <w:p w:rsidR="009059F6" w:rsidRPr="00AD373F" w:rsidRDefault="009059F6" w:rsidP="006C68FE">
            <w:pPr>
              <w:spacing w:line="240" w:lineRule="exact"/>
              <w:jc w:val="center"/>
              <w:rPr>
                <w:rFonts w:eastAsia="仿宋_GB2312"/>
                <w:color w:val="000000"/>
                <w:sz w:val="18"/>
                <w:szCs w:val="18"/>
              </w:rPr>
            </w:pPr>
            <w:r w:rsidRPr="00AD373F">
              <w:rPr>
                <w:rFonts w:eastAsia="仿宋_GB2312"/>
                <w:color w:val="000000"/>
                <w:sz w:val="18"/>
                <w:szCs w:val="18"/>
              </w:rPr>
              <w:t>新产品销售额</w:t>
            </w:r>
          </w:p>
        </w:tc>
        <w:tc>
          <w:tcPr>
            <w:tcW w:w="1278" w:type="pct"/>
            <w:tcBorders>
              <w:right w:val="nil"/>
            </w:tcBorders>
            <w:vAlign w:val="center"/>
          </w:tcPr>
          <w:p w:rsidR="009059F6" w:rsidRPr="00AD373F" w:rsidRDefault="009059F6" w:rsidP="006C68FE">
            <w:pPr>
              <w:spacing w:line="240" w:lineRule="exact"/>
              <w:jc w:val="center"/>
              <w:rPr>
                <w:rFonts w:eastAsia="仿宋_GB2312"/>
                <w:color w:val="000000"/>
                <w:sz w:val="18"/>
                <w:szCs w:val="18"/>
              </w:rPr>
            </w:pPr>
            <w:r w:rsidRPr="00AD373F">
              <w:rPr>
                <w:rFonts w:eastAsia="仿宋_GB2312" w:hint="eastAsia"/>
                <w:color w:val="000000"/>
                <w:sz w:val="18"/>
                <w:szCs w:val="18"/>
              </w:rPr>
              <w:t>2015</w:t>
            </w:r>
            <w:r w:rsidRPr="00AD373F">
              <w:rPr>
                <w:rFonts w:eastAsia="仿宋_GB2312" w:hint="eastAsia"/>
                <w:color w:val="000000"/>
                <w:sz w:val="18"/>
                <w:szCs w:val="18"/>
              </w:rPr>
              <w:t>年企业新产品销售额（万元）</w:t>
            </w:r>
          </w:p>
        </w:tc>
        <w:tc>
          <w:tcPr>
            <w:tcW w:w="512" w:type="pct"/>
            <w:tcBorders>
              <w:left w:val="nil"/>
              <w:right w:val="nil"/>
            </w:tcBorders>
            <w:vAlign w:val="center"/>
          </w:tcPr>
          <w:p w:rsidR="009059F6" w:rsidRPr="00AD373F" w:rsidRDefault="009059F6" w:rsidP="006C68FE">
            <w:pPr>
              <w:widowControl/>
              <w:jc w:val="center"/>
              <w:rPr>
                <w:color w:val="000000"/>
                <w:sz w:val="18"/>
                <w:szCs w:val="18"/>
              </w:rPr>
            </w:pPr>
            <w:r w:rsidRPr="00AD373F">
              <w:rPr>
                <w:rFonts w:hint="eastAsia"/>
                <w:color w:val="000000"/>
                <w:sz w:val="18"/>
                <w:szCs w:val="18"/>
              </w:rPr>
              <w:t>1,009</w:t>
            </w:r>
          </w:p>
        </w:tc>
        <w:tc>
          <w:tcPr>
            <w:tcW w:w="683"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156581.400</w:t>
            </w:r>
          </w:p>
        </w:tc>
        <w:tc>
          <w:tcPr>
            <w:tcW w:w="598"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4722708</w:t>
            </w:r>
          </w:p>
        </w:tc>
        <w:tc>
          <w:tcPr>
            <w:tcW w:w="341"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0</w:t>
            </w:r>
          </w:p>
        </w:tc>
        <w:tc>
          <w:tcPr>
            <w:tcW w:w="562" w:type="pct"/>
            <w:tcBorders>
              <w:lef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1.50E+08</w:t>
            </w:r>
          </w:p>
        </w:tc>
      </w:tr>
      <w:tr w:rsidR="009059F6" w:rsidRPr="00AD373F" w:rsidTr="006C68FE">
        <w:tc>
          <w:tcPr>
            <w:tcW w:w="1026" w:type="pct"/>
            <w:tcBorders>
              <w:right w:val="nil"/>
            </w:tcBorders>
            <w:vAlign w:val="center"/>
          </w:tcPr>
          <w:p w:rsidR="009059F6" w:rsidRPr="00AD373F" w:rsidRDefault="009059F6" w:rsidP="006C68FE">
            <w:pPr>
              <w:spacing w:line="240" w:lineRule="exact"/>
              <w:jc w:val="center"/>
              <w:rPr>
                <w:rFonts w:eastAsia="仿宋_GB2312"/>
                <w:color w:val="000000"/>
                <w:sz w:val="18"/>
                <w:szCs w:val="18"/>
              </w:rPr>
            </w:pPr>
            <w:r w:rsidRPr="00AD373F">
              <w:rPr>
                <w:rFonts w:eastAsia="仿宋_GB2312"/>
                <w:color w:val="000000"/>
                <w:sz w:val="18"/>
                <w:szCs w:val="18"/>
              </w:rPr>
              <w:t>政府补贴总额</w:t>
            </w:r>
          </w:p>
        </w:tc>
        <w:tc>
          <w:tcPr>
            <w:tcW w:w="1278" w:type="pct"/>
            <w:tcBorders>
              <w:right w:val="nil"/>
            </w:tcBorders>
            <w:vAlign w:val="center"/>
          </w:tcPr>
          <w:p w:rsidR="009059F6" w:rsidRPr="00AD373F" w:rsidRDefault="009059F6" w:rsidP="006C68FE">
            <w:pPr>
              <w:spacing w:line="240" w:lineRule="exact"/>
              <w:jc w:val="center"/>
              <w:rPr>
                <w:rFonts w:eastAsia="仿宋_GB2312"/>
                <w:color w:val="000000"/>
                <w:sz w:val="18"/>
                <w:szCs w:val="18"/>
              </w:rPr>
            </w:pPr>
            <w:r w:rsidRPr="00AD373F">
              <w:rPr>
                <w:rFonts w:eastAsia="仿宋_GB2312" w:hint="eastAsia"/>
                <w:color w:val="000000"/>
                <w:sz w:val="18"/>
                <w:szCs w:val="18"/>
              </w:rPr>
              <w:t>2015</w:t>
            </w:r>
            <w:r w:rsidRPr="00AD373F">
              <w:rPr>
                <w:rFonts w:eastAsia="仿宋_GB2312" w:hint="eastAsia"/>
                <w:color w:val="000000"/>
                <w:sz w:val="18"/>
                <w:szCs w:val="18"/>
              </w:rPr>
              <w:t>年企业所享受的政府补贴总额（万元）</w:t>
            </w:r>
          </w:p>
        </w:tc>
        <w:tc>
          <w:tcPr>
            <w:tcW w:w="512"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1,116</w:t>
            </w:r>
          </w:p>
        </w:tc>
        <w:tc>
          <w:tcPr>
            <w:tcW w:w="683"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41.931</w:t>
            </w:r>
          </w:p>
        </w:tc>
        <w:tc>
          <w:tcPr>
            <w:tcW w:w="598"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401.761</w:t>
            </w:r>
          </w:p>
        </w:tc>
        <w:tc>
          <w:tcPr>
            <w:tcW w:w="341"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0</w:t>
            </w:r>
          </w:p>
        </w:tc>
        <w:tc>
          <w:tcPr>
            <w:tcW w:w="562" w:type="pct"/>
            <w:tcBorders>
              <w:lef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12295</w:t>
            </w:r>
          </w:p>
        </w:tc>
      </w:tr>
      <w:tr w:rsidR="009059F6" w:rsidRPr="00AD373F" w:rsidTr="006C68FE">
        <w:tc>
          <w:tcPr>
            <w:tcW w:w="1026" w:type="pct"/>
            <w:tcBorders>
              <w:right w:val="nil"/>
            </w:tcBorders>
            <w:vAlign w:val="center"/>
          </w:tcPr>
          <w:p w:rsidR="009059F6" w:rsidRPr="00AD373F" w:rsidRDefault="009059F6" w:rsidP="006C68FE">
            <w:pPr>
              <w:spacing w:line="240" w:lineRule="exact"/>
              <w:jc w:val="center"/>
              <w:rPr>
                <w:rFonts w:eastAsia="仿宋_GB2312"/>
                <w:color w:val="000000"/>
                <w:sz w:val="18"/>
                <w:szCs w:val="18"/>
              </w:rPr>
            </w:pPr>
            <w:r w:rsidRPr="00AD373F">
              <w:rPr>
                <w:rFonts w:eastAsia="仿宋_GB2312"/>
                <w:color w:val="000000"/>
                <w:sz w:val="18"/>
                <w:szCs w:val="18"/>
              </w:rPr>
              <w:t>是否有政府补贴</w:t>
            </w:r>
          </w:p>
        </w:tc>
        <w:tc>
          <w:tcPr>
            <w:tcW w:w="1278"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hint="eastAsia"/>
                <w:color w:val="000000"/>
                <w:sz w:val="18"/>
                <w:szCs w:val="18"/>
              </w:rPr>
              <w:t>2015</w:t>
            </w:r>
            <w:r w:rsidRPr="00AD373F">
              <w:rPr>
                <w:rFonts w:eastAsia="仿宋_GB2312" w:hint="eastAsia"/>
                <w:color w:val="000000"/>
                <w:sz w:val="18"/>
                <w:szCs w:val="18"/>
              </w:rPr>
              <w:t>年是否享受政府补贴（</w:t>
            </w:r>
            <w:r w:rsidRPr="00AD373F">
              <w:rPr>
                <w:rFonts w:eastAsia="仿宋_GB2312" w:hint="eastAsia"/>
                <w:color w:val="000000"/>
                <w:sz w:val="18"/>
                <w:szCs w:val="18"/>
              </w:rPr>
              <w:t>0-</w:t>
            </w:r>
            <w:r w:rsidRPr="00AD373F">
              <w:rPr>
                <w:rFonts w:eastAsia="仿宋_GB2312"/>
                <w:color w:val="000000"/>
                <w:sz w:val="18"/>
                <w:szCs w:val="18"/>
              </w:rPr>
              <w:t>1</w:t>
            </w:r>
            <w:r w:rsidRPr="00AD373F">
              <w:rPr>
                <w:rFonts w:eastAsia="仿宋_GB2312" w:hint="eastAsia"/>
                <w:color w:val="000000"/>
                <w:sz w:val="18"/>
                <w:szCs w:val="18"/>
              </w:rPr>
              <w:t>）</w:t>
            </w:r>
          </w:p>
        </w:tc>
        <w:tc>
          <w:tcPr>
            <w:tcW w:w="512"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1,117</w:t>
            </w:r>
          </w:p>
        </w:tc>
        <w:tc>
          <w:tcPr>
            <w:tcW w:w="683"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0.234</w:t>
            </w:r>
          </w:p>
        </w:tc>
        <w:tc>
          <w:tcPr>
            <w:tcW w:w="598"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0.423</w:t>
            </w:r>
          </w:p>
        </w:tc>
        <w:tc>
          <w:tcPr>
            <w:tcW w:w="341"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0</w:t>
            </w:r>
          </w:p>
        </w:tc>
        <w:tc>
          <w:tcPr>
            <w:tcW w:w="562" w:type="pct"/>
            <w:tcBorders>
              <w:lef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w:t>
            </w:r>
          </w:p>
        </w:tc>
      </w:tr>
      <w:tr w:rsidR="009059F6" w:rsidRPr="00AD373F" w:rsidTr="006C68FE">
        <w:tc>
          <w:tcPr>
            <w:tcW w:w="1026" w:type="pct"/>
            <w:tcBorders>
              <w:right w:val="nil"/>
            </w:tcBorders>
            <w:vAlign w:val="center"/>
          </w:tcPr>
          <w:p w:rsidR="009059F6" w:rsidRPr="00AD373F" w:rsidRDefault="009059F6" w:rsidP="006C68FE">
            <w:pPr>
              <w:spacing w:line="240" w:lineRule="exact"/>
              <w:jc w:val="center"/>
              <w:rPr>
                <w:rFonts w:eastAsia="仿宋_GB2312"/>
                <w:color w:val="000000"/>
                <w:sz w:val="18"/>
                <w:szCs w:val="18"/>
              </w:rPr>
            </w:pPr>
            <w:r w:rsidRPr="00AD373F">
              <w:rPr>
                <w:rFonts w:eastAsia="仿宋_GB2312"/>
                <w:sz w:val="18"/>
                <w:szCs w:val="18"/>
              </w:rPr>
              <w:t>环保补贴</w:t>
            </w:r>
          </w:p>
        </w:tc>
        <w:tc>
          <w:tcPr>
            <w:tcW w:w="1278"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hint="eastAsia"/>
                <w:color w:val="000000"/>
                <w:sz w:val="18"/>
                <w:szCs w:val="18"/>
              </w:rPr>
              <w:t>2015</w:t>
            </w:r>
            <w:r w:rsidRPr="00AD373F">
              <w:rPr>
                <w:rFonts w:eastAsia="仿宋_GB2312" w:hint="eastAsia"/>
                <w:color w:val="000000"/>
                <w:sz w:val="18"/>
                <w:szCs w:val="18"/>
              </w:rPr>
              <w:t>年企业所享受环保补贴总额（万元）</w:t>
            </w:r>
          </w:p>
        </w:tc>
        <w:tc>
          <w:tcPr>
            <w:tcW w:w="512" w:type="pct"/>
            <w:tcBorders>
              <w:left w:val="nil"/>
              <w:right w:val="nil"/>
            </w:tcBorders>
            <w:vAlign w:val="bottom"/>
          </w:tcPr>
          <w:p w:rsidR="009059F6" w:rsidRPr="00AD373F" w:rsidRDefault="009059F6" w:rsidP="006C68FE">
            <w:pPr>
              <w:jc w:val="center"/>
              <w:rPr>
                <w:color w:val="000000"/>
                <w:sz w:val="18"/>
                <w:szCs w:val="18"/>
              </w:rPr>
            </w:pPr>
            <w:r w:rsidRPr="00AD373F">
              <w:rPr>
                <w:rFonts w:hint="eastAsia"/>
                <w:color w:val="000000"/>
                <w:sz w:val="18"/>
                <w:szCs w:val="18"/>
              </w:rPr>
              <w:t>1,102</w:t>
            </w:r>
          </w:p>
        </w:tc>
        <w:tc>
          <w:tcPr>
            <w:tcW w:w="683" w:type="pct"/>
            <w:tcBorders>
              <w:left w:val="nil"/>
              <w:right w:val="nil"/>
            </w:tcBorders>
            <w:vAlign w:val="bottom"/>
          </w:tcPr>
          <w:p w:rsidR="009059F6" w:rsidRPr="00AD373F" w:rsidRDefault="009059F6" w:rsidP="006C68FE">
            <w:pPr>
              <w:jc w:val="center"/>
              <w:rPr>
                <w:color w:val="000000"/>
                <w:sz w:val="18"/>
                <w:szCs w:val="18"/>
              </w:rPr>
            </w:pPr>
            <w:r w:rsidRPr="00AD373F">
              <w:rPr>
                <w:rFonts w:hint="eastAsia"/>
                <w:color w:val="000000"/>
                <w:sz w:val="18"/>
                <w:szCs w:val="18"/>
              </w:rPr>
              <w:t xml:space="preserve">4.521 </w:t>
            </w:r>
          </w:p>
        </w:tc>
        <w:tc>
          <w:tcPr>
            <w:tcW w:w="598" w:type="pct"/>
            <w:tcBorders>
              <w:left w:val="nil"/>
              <w:right w:val="nil"/>
            </w:tcBorders>
            <w:vAlign w:val="bottom"/>
          </w:tcPr>
          <w:p w:rsidR="009059F6" w:rsidRPr="00AD373F" w:rsidRDefault="009059F6" w:rsidP="006C68FE">
            <w:pPr>
              <w:jc w:val="center"/>
              <w:rPr>
                <w:color w:val="000000"/>
                <w:sz w:val="18"/>
                <w:szCs w:val="18"/>
              </w:rPr>
            </w:pPr>
            <w:r w:rsidRPr="00AD373F">
              <w:rPr>
                <w:rFonts w:hint="eastAsia"/>
                <w:color w:val="000000"/>
                <w:sz w:val="18"/>
                <w:szCs w:val="18"/>
              </w:rPr>
              <w:t xml:space="preserve">71.979 </w:t>
            </w:r>
          </w:p>
        </w:tc>
        <w:tc>
          <w:tcPr>
            <w:tcW w:w="341" w:type="pct"/>
            <w:tcBorders>
              <w:left w:val="nil"/>
              <w:right w:val="nil"/>
            </w:tcBorders>
            <w:vAlign w:val="bottom"/>
          </w:tcPr>
          <w:p w:rsidR="009059F6" w:rsidRPr="00AD373F" w:rsidRDefault="009059F6" w:rsidP="006C68FE">
            <w:pPr>
              <w:jc w:val="center"/>
              <w:rPr>
                <w:color w:val="000000"/>
                <w:sz w:val="18"/>
                <w:szCs w:val="18"/>
              </w:rPr>
            </w:pPr>
            <w:r w:rsidRPr="00AD373F">
              <w:rPr>
                <w:rFonts w:hint="eastAsia"/>
                <w:color w:val="000000"/>
                <w:sz w:val="18"/>
                <w:szCs w:val="18"/>
              </w:rPr>
              <w:t>0</w:t>
            </w:r>
          </w:p>
        </w:tc>
        <w:tc>
          <w:tcPr>
            <w:tcW w:w="562" w:type="pct"/>
            <w:tcBorders>
              <w:left w:val="nil"/>
            </w:tcBorders>
            <w:vAlign w:val="bottom"/>
          </w:tcPr>
          <w:p w:rsidR="009059F6" w:rsidRPr="00AD373F" w:rsidRDefault="009059F6" w:rsidP="006C68FE">
            <w:pPr>
              <w:jc w:val="center"/>
              <w:rPr>
                <w:color w:val="000000"/>
                <w:sz w:val="18"/>
                <w:szCs w:val="18"/>
              </w:rPr>
            </w:pPr>
            <w:r w:rsidRPr="00AD373F">
              <w:rPr>
                <w:rFonts w:hint="eastAsia"/>
                <w:color w:val="000000"/>
                <w:sz w:val="18"/>
                <w:szCs w:val="18"/>
              </w:rPr>
              <w:t>1875</w:t>
            </w:r>
          </w:p>
        </w:tc>
      </w:tr>
      <w:tr w:rsidR="009059F6" w:rsidRPr="00AD373F" w:rsidTr="006C68FE">
        <w:tc>
          <w:tcPr>
            <w:tcW w:w="1026" w:type="pct"/>
            <w:tcBorders>
              <w:right w:val="nil"/>
            </w:tcBorders>
            <w:vAlign w:val="center"/>
          </w:tcPr>
          <w:p w:rsidR="009059F6" w:rsidRPr="00AD373F" w:rsidRDefault="009059F6" w:rsidP="006C68FE">
            <w:pPr>
              <w:spacing w:line="240" w:lineRule="exact"/>
              <w:jc w:val="center"/>
              <w:rPr>
                <w:rFonts w:eastAsia="仿宋_GB2312"/>
                <w:color w:val="000000"/>
                <w:sz w:val="18"/>
                <w:szCs w:val="18"/>
              </w:rPr>
            </w:pPr>
            <w:r w:rsidRPr="00AD373F">
              <w:rPr>
                <w:rFonts w:eastAsia="仿宋_GB2312"/>
                <w:sz w:val="18"/>
                <w:szCs w:val="18"/>
              </w:rPr>
              <w:t>高新技术补贴</w:t>
            </w:r>
          </w:p>
        </w:tc>
        <w:tc>
          <w:tcPr>
            <w:tcW w:w="1278"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hint="eastAsia"/>
                <w:color w:val="000000"/>
                <w:sz w:val="18"/>
                <w:szCs w:val="18"/>
              </w:rPr>
              <w:t>2015</w:t>
            </w:r>
            <w:r w:rsidRPr="00AD373F">
              <w:rPr>
                <w:rFonts w:eastAsia="仿宋_GB2312" w:hint="eastAsia"/>
                <w:color w:val="000000"/>
                <w:sz w:val="18"/>
                <w:szCs w:val="18"/>
              </w:rPr>
              <w:t>年企业所享受高新技术补贴总额（万元）</w:t>
            </w:r>
          </w:p>
        </w:tc>
        <w:tc>
          <w:tcPr>
            <w:tcW w:w="512" w:type="pct"/>
            <w:tcBorders>
              <w:left w:val="nil"/>
              <w:right w:val="nil"/>
            </w:tcBorders>
            <w:vAlign w:val="bottom"/>
          </w:tcPr>
          <w:p w:rsidR="009059F6" w:rsidRPr="00AD373F" w:rsidRDefault="009059F6" w:rsidP="006C68FE">
            <w:pPr>
              <w:jc w:val="center"/>
              <w:rPr>
                <w:color w:val="000000"/>
                <w:sz w:val="18"/>
                <w:szCs w:val="18"/>
              </w:rPr>
            </w:pPr>
            <w:r w:rsidRPr="00AD373F">
              <w:rPr>
                <w:rFonts w:hint="eastAsia"/>
                <w:color w:val="000000"/>
                <w:sz w:val="18"/>
                <w:szCs w:val="18"/>
              </w:rPr>
              <w:t>1,100</w:t>
            </w:r>
          </w:p>
        </w:tc>
        <w:tc>
          <w:tcPr>
            <w:tcW w:w="683" w:type="pct"/>
            <w:tcBorders>
              <w:left w:val="nil"/>
              <w:right w:val="nil"/>
            </w:tcBorders>
            <w:vAlign w:val="bottom"/>
          </w:tcPr>
          <w:p w:rsidR="009059F6" w:rsidRPr="00AD373F" w:rsidRDefault="009059F6" w:rsidP="006C68FE">
            <w:pPr>
              <w:jc w:val="center"/>
              <w:rPr>
                <w:color w:val="000000"/>
                <w:sz w:val="18"/>
                <w:szCs w:val="18"/>
              </w:rPr>
            </w:pPr>
            <w:r w:rsidRPr="00AD373F">
              <w:rPr>
                <w:rFonts w:hint="eastAsia"/>
                <w:color w:val="000000"/>
                <w:sz w:val="18"/>
                <w:szCs w:val="18"/>
              </w:rPr>
              <w:t xml:space="preserve">14.727 </w:t>
            </w:r>
          </w:p>
        </w:tc>
        <w:tc>
          <w:tcPr>
            <w:tcW w:w="598" w:type="pct"/>
            <w:tcBorders>
              <w:left w:val="nil"/>
              <w:right w:val="nil"/>
            </w:tcBorders>
            <w:vAlign w:val="bottom"/>
          </w:tcPr>
          <w:p w:rsidR="009059F6" w:rsidRPr="00AD373F" w:rsidRDefault="009059F6" w:rsidP="006C68FE">
            <w:pPr>
              <w:jc w:val="center"/>
              <w:rPr>
                <w:color w:val="000000"/>
                <w:sz w:val="18"/>
                <w:szCs w:val="18"/>
              </w:rPr>
            </w:pPr>
            <w:r w:rsidRPr="00AD373F">
              <w:rPr>
                <w:rFonts w:hint="eastAsia"/>
                <w:color w:val="000000"/>
                <w:sz w:val="18"/>
                <w:szCs w:val="18"/>
              </w:rPr>
              <w:t xml:space="preserve">124.267 </w:t>
            </w:r>
          </w:p>
        </w:tc>
        <w:tc>
          <w:tcPr>
            <w:tcW w:w="341" w:type="pct"/>
            <w:tcBorders>
              <w:left w:val="nil"/>
              <w:right w:val="nil"/>
            </w:tcBorders>
            <w:vAlign w:val="bottom"/>
          </w:tcPr>
          <w:p w:rsidR="009059F6" w:rsidRPr="00AD373F" w:rsidRDefault="009059F6" w:rsidP="006C68FE">
            <w:pPr>
              <w:jc w:val="center"/>
              <w:rPr>
                <w:color w:val="000000"/>
                <w:sz w:val="18"/>
                <w:szCs w:val="18"/>
              </w:rPr>
            </w:pPr>
            <w:r w:rsidRPr="00AD373F">
              <w:rPr>
                <w:rFonts w:hint="eastAsia"/>
                <w:color w:val="000000"/>
                <w:sz w:val="18"/>
                <w:szCs w:val="18"/>
              </w:rPr>
              <w:t>0</w:t>
            </w:r>
          </w:p>
        </w:tc>
        <w:tc>
          <w:tcPr>
            <w:tcW w:w="562" w:type="pct"/>
            <w:tcBorders>
              <w:left w:val="nil"/>
            </w:tcBorders>
            <w:vAlign w:val="bottom"/>
          </w:tcPr>
          <w:p w:rsidR="009059F6" w:rsidRPr="00AD373F" w:rsidRDefault="009059F6" w:rsidP="006C68FE">
            <w:pPr>
              <w:jc w:val="center"/>
              <w:rPr>
                <w:color w:val="000000"/>
                <w:sz w:val="18"/>
                <w:szCs w:val="18"/>
              </w:rPr>
            </w:pPr>
            <w:r w:rsidRPr="00AD373F">
              <w:rPr>
                <w:rFonts w:hint="eastAsia"/>
                <w:color w:val="000000"/>
                <w:sz w:val="18"/>
                <w:szCs w:val="18"/>
              </w:rPr>
              <w:t>3120</w:t>
            </w:r>
          </w:p>
        </w:tc>
      </w:tr>
      <w:tr w:rsidR="009059F6" w:rsidRPr="00AD373F" w:rsidTr="006C68FE">
        <w:tc>
          <w:tcPr>
            <w:tcW w:w="1026" w:type="pct"/>
            <w:tcBorders>
              <w:right w:val="nil"/>
            </w:tcBorders>
            <w:vAlign w:val="center"/>
          </w:tcPr>
          <w:p w:rsidR="009059F6" w:rsidRPr="00AD373F" w:rsidRDefault="009059F6" w:rsidP="006C68FE">
            <w:pPr>
              <w:spacing w:line="240" w:lineRule="exact"/>
              <w:jc w:val="center"/>
              <w:rPr>
                <w:rFonts w:eastAsia="仿宋_GB2312"/>
                <w:color w:val="000000"/>
                <w:sz w:val="18"/>
                <w:szCs w:val="18"/>
              </w:rPr>
            </w:pPr>
            <w:r w:rsidRPr="00AD373F">
              <w:rPr>
                <w:rFonts w:eastAsia="仿宋_GB2312"/>
                <w:color w:val="000000"/>
                <w:sz w:val="18"/>
                <w:szCs w:val="18"/>
              </w:rPr>
              <w:t>技改资金</w:t>
            </w:r>
          </w:p>
        </w:tc>
        <w:tc>
          <w:tcPr>
            <w:tcW w:w="1278"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hint="eastAsia"/>
                <w:color w:val="000000"/>
                <w:sz w:val="18"/>
                <w:szCs w:val="18"/>
              </w:rPr>
              <w:t>2015</w:t>
            </w:r>
            <w:r w:rsidRPr="00AD373F">
              <w:rPr>
                <w:rFonts w:eastAsia="仿宋_GB2312" w:hint="eastAsia"/>
                <w:color w:val="000000"/>
                <w:sz w:val="18"/>
                <w:szCs w:val="18"/>
              </w:rPr>
              <w:t>年企业所获得技改资金总额（万元）</w:t>
            </w:r>
          </w:p>
        </w:tc>
        <w:tc>
          <w:tcPr>
            <w:tcW w:w="512" w:type="pct"/>
            <w:tcBorders>
              <w:left w:val="nil"/>
              <w:right w:val="nil"/>
            </w:tcBorders>
            <w:vAlign w:val="bottom"/>
          </w:tcPr>
          <w:p w:rsidR="009059F6" w:rsidRPr="00AD373F" w:rsidRDefault="009059F6" w:rsidP="006C68FE">
            <w:pPr>
              <w:jc w:val="center"/>
              <w:rPr>
                <w:color w:val="000000"/>
                <w:sz w:val="18"/>
                <w:szCs w:val="18"/>
              </w:rPr>
            </w:pPr>
            <w:r w:rsidRPr="00AD373F">
              <w:rPr>
                <w:rFonts w:hint="eastAsia"/>
                <w:color w:val="000000"/>
                <w:sz w:val="18"/>
                <w:szCs w:val="18"/>
              </w:rPr>
              <w:t>969</w:t>
            </w:r>
          </w:p>
        </w:tc>
        <w:tc>
          <w:tcPr>
            <w:tcW w:w="683" w:type="pct"/>
            <w:tcBorders>
              <w:left w:val="nil"/>
              <w:right w:val="nil"/>
            </w:tcBorders>
            <w:vAlign w:val="bottom"/>
          </w:tcPr>
          <w:p w:rsidR="009059F6" w:rsidRPr="00AD373F" w:rsidRDefault="009059F6" w:rsidP="006C68FE">
            <w:pPr>
              <w:jc w:val="center"/>
              <w:rPr>
                <w:color w:val="000000"/>
                <w:sz w:val="18"/>
                <w:szCs w:val="18"/>
              </w:rPr>
            </w:pPr>
            <w:r w:rsidRPr="00AD373F">
              <w:rPr>
                <w:rFonts w:hint="eastAsia"/>
                <w:color w:val="000000"/>
                <w:sz w:val="18"/>
                <w:szCs w:val="18"/>
              </w:rPr>
              <w:t xml:space="preserve">4.605 </w:t>
            </w:r>
          </w:p>
        </w:tc>
        <w:tc>
          <w:tcPr>
            <w:tcW w:w="598" w:type="pct"/>
            <w:tcBorders>
              <w:left w:val="nil"/>
              <w:right w:val="nil"/>
            </w:tcBorders>
            <w:vAlign w:val="bottom"/>
          </w:tcPr>
          <w:p w:rsidR="009059F6" w:rsidRPr="00AD373F" w:rsidRDefault="009059F6" w:rsidP="006C68FE">
            <w:pPr>
              <w:jc w:val="center"/>
              <w:rPr>
                <w:color w:val="000000"/>
                <w:sz w:val="18"/>
                <w:szCs w:val="18"/>
              </w:rPr>
            </w:pPr>
            <w:r w:rsidRPr="00AD373F">
              <w:rPr>
                <w:rFonts w:hint="eastAsia"/>
                <w:color w:val="000000"/>
                <w:sz w:val="18"/>
                <w:szCs w:val="18"/>
              </w:rPr>
              <w:t xml:space="preserve">65.783 </w:t>
            </w:r>
          </w:p>
        </w:tc>
        <w:tc>
          <w:tcPr>
            <w:tcW w:w="341" w:type="pct"/>
            <w:tcBorders>
              <w:left w:val="nil"/>
              <w:right w:val="nil"/>
            </w:tcBorders>
            <w:vAlign w:val="bottom"/>
          </w:tcPr>
          <w:p w:rsidR="009059F6" w:rsidRPr="00AD373F" w:rsidRDefault="009059F6" w:rsidP="006C68FE">
            <w:pPr>
              <w:jc w:val="center"/>
              <w:rPr>
                <w:color w:val="000000"/>
                <w:sz w:val="18"/>
                <w:szCs w:val="18"/>
              </w:rPr>
            </w:pPr>
            <w:r w:rsidRPr="00AD373F">
              <w:rPr>
                <w:rFonts w:hint="eastAsia"/>
                <w:color w:val="000000"/>
                <w:sz w:val="18"/>
                <w:szCs w:val="18"/>
              </w:rPr>
              <w:t>0</w:t>
            </w:r>
          </w:p>
        </w:tc>
        <w:tc>
          <w:tcPr>
            <w:tcW w:w="562" w:type="pct"/>
            <w:tcBorders>
              <w:left w:val="nil"/>
            </w:tcBorders>
            <w:vAlign w:val="bottom"/>
          </w:tcPr>
          <w:p w:rsidR="009059F6" w:rsidRPr="00AD373F" w:rsidRDefault="009059F6" w:rsidP="006C68FE">
            <w:pPr>
              <w:jc w:val="center"/>
              <w:rPr>
                <w:color w:val="000000"/>
                <w:sz w:val="18"/>
                <w:szCs w:val="18"/>
              </w:rPr>
            </w:pPr>
            <w:r w:rsidRPr="00AD373F">
              <w:rPr>
                <w:rFonts w:hint="eastAsia"/>
                <w:color w:val="000000"/>
                <w:sz w:val="18"/>
                <w:szCs w:val="18"/>
              </w:rPr>
              <w:t>1520.5</w:t>
            </w:r>
          </w:p>
        </w:tc>
      </w:tr>
      <w:tr w:rsidR="009059F6" w:rsidRPr="00AD373F" w:rsidTr="006C68FE">
        <w:tc>
          <w:tcPr>
            <w:tcW w:w="1026"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color w:val="000000"/>
                <w:sz w:val="18"/>
                <w:szCs w:val="18"/>
              </w:rPr>
              <w:t>获</w:t>
            </w:r>
            <w:proofErr w:type="gramStart"/>
            <w:r w:rsidRPr="00AD373F">
              <w:rPr>
                <w:rFonts w:eastAsia="仿宋_GB2312"/>
                <w:color w:val="000000"/>
                <w:sz w:val="18"/>
                <w:szCs w:val="18"/>
              </w:rPr>
              <w:t>批专利</w:t>
            </w:r>
            <w:proofErr w:type="gramEnd"/>
            <w:r w:rsidRPr="00AD373F">
              <w:rPr>
                <w:rFonts w:eastAsia="仿宋_GB2312"/>
                <w:color w:val="000000"/>
                <w:sz w:val="18"/>
                <w:szCs w:val="18"/>
              </w:rPr>
              <w:t>总数</w:t>
            </w:r>
          </w:p>
        </w:tc>
        <w:tc>
          <w:tcPr>
            <w:tcW w:w="1278"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hint="eastAsia"/>
                <w:color w:val="000000"/>
                <w:sz w:val="18"/>
                <w:szCs w:val="18"/>
              </w:rPr>
              <w:t>2015</w:t>
            </w:r>
            <w:r w:rsidRPr="00AD373F">
              <w:rPr>
                <w:rFonts w:eastAsia="仿宋_GB2312" w:hint="eastAsia"/>
                <w:color w:val="000000"/>
                <w:sz w:val="18"/>
                <w:szCs w:val="18"/>
              </w:rPr>
              <w:t>年获批的专利数量（</w:t>
            </w:r>
            <w:proofErr w:type="gramStart"/>
            <w:r w:rsidRPr="00AD373F">
              <w:rPr>
                <w:rFonts w:eastAsia="仿宋_GB2312" w:hint="eastAsia"/>
                <w:color w:val="000000"/>
                <w:sz w:val="18"/>
                <w:szCs w:val="18"/>
              </w:rPr>
              <w:t>个</w:t>
            </w:r>
            <w:proofErr w:type="gramEnd"/>
            <w:r w:rsidRPr="00AD373F">
              <w:rPr>
                <w:rFonts w:eastAsia="仿宋_GB2312" w:hint="eastAsia"/>
                <w:color w:val="000000"/>
                <w:sz w:val="18"/>
                <w:szCs w:val="18"/>
              </w:rPr>
              <w:t>）</w:t>
            </w:r>
          </w:p>
        </w:tc>
        <w:tc>
          <w:tcPr>
            <w:tcW w:w="512" w:type="pct"/>
            <w:tcBorders>
              <w:left w:val="nil"/>
              <w:right w:val="nil"/>
            </w:tcBorders>
            <w:vAlign w:val="center"/>
          </w:tcPr>
          <w:p w:rsidR="009059F6" w:rsidRPr="00AD373F" w:rsidRDefault="009059F6" w:rsidP="006C68FE">
            <w:pPr>
              <w:widowControl/>
              <w:jc w:val="center"/>
              <w:rPr>
                <w:color w:val="000000"/>
                <w:sz w:val="18"/>
                <w:szCs w:val="18"/>
              </w:rPr>
            </w:pPr>
            <w:r w:rsidRPr="00AD373F">
              <w:rPr>
                <w:rFonts w:hint="eastAsia"/>
                <w:color w:val="000000"/>
                <w:sz w:val="18"/>
                <w:szCs w:val="18"/>
              </w:rPr>
              <w:t>1,057</w:t>
            </w:r>
          </w:p>
        </w:tc>
        <w:tc>
          <w:tcPr>
            <w:tcW w:w="683"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10.574</w:t>
            </w:r>
          </w:p>
        </w:tc>
        <w:tc>
          <w:tcPr>
            <w:tcW w:w="598"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106.951</w:t>
            </w:r>
          </w:p>
        </w:tc>
        <w:tc>
          <w:tcPr>
            <w:tcW w:w="341"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0</w:t>
            </w:r>
          </w:p>
        </w:tc>
        <w:tc>
          <w:tcPr>
            <w:tcW w:w="562" w:type="pct"/>
            <w:tcBorders>
              <w:lef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2934</w:t>
            </w:r>
          </w:p>
        </w:tc>
      </w:tr>
      <w:tr w:rsidR="009059F6" w:rsidRPr="00AD373F" w:rsidTr="006C68FE">
        <w:tc>
          <w:tcPr>
            <w:tcW w:w="1026"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color w:val="000000"/>
                <w:sz w:val="18"/>
                <w:szCs w:val="18"/>
              </w:rPr>
              <w:t>获</w:t>
            </w:r>
            <w:proofErr w:type="gramStart"/>
            <w:r w:rsidRPr="00AD373F">
              <w:rPr>
                <w:rFonts w:eastAsia="仿宋_GB2312"/>
                <w:color w:val="000000"/>
                <w:sz w:val="18"/>
                <w:szCs w:val="18"/>
              </w:rPr>
              <w:t>批</w:t>
            </w:r>
            <w:r w:rsidRPr="00AD373F">
              <w:rPr>
                <w:rFonts w:eastAsia="仿宋_GB2312" w:hint="eastAsia"/>
                <w:color w:val="000000"/>
                <w:sz w:val="18"/>
                <w:szCs w:val="18"/>
              </w:rPr>
              <w:t>国内</w:t>
            </w:r>
            <w:proofErr w:type="gramEnd"/>
            <w:r w:rsidRPr="00AD373F">
              <w:rPr>
                <w:rFonts w:eastAsia="仿宋_GB2312"/>
                <w:color w:val="000000"/>
                <w:sz w:val="18"/>
                <w:szCs w:val="18"/>
              </w:rPr>
              <w:t>专利数</w:t>
            </w:r>
          </w:p>
        </w:tc>
        <w:tc>
          <w:tcPr>
            <w:tcW w:w="1278"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hint="eastAsia"/>
                <w:color w:val="000000"/>
                <w:sz w:val="18"/>
                <w:szCs w:val="18"/>
              </w:rPr>
              <w:t>2015</w:t>
            </w:r>
            <w:r w:rsidRPr="00AD373F">
              <w:rPr>
                <w:rFonts w:eastAsia="仿宋_GB2312" w:hint="eastAsia"/>
                <w:color w:val="000000"/>
                <w:sz w:val="18"/>
                <w:szCs w:val="18"/>
              </w:rPr>
              <w:t>年获批的国内专利数（</w:t>
            </w:r>
            <w:proofErr w:type="gramStart"/>
            <w:r w:rsidRPr="00AD373F">
              <w:rPr>
                <w:rFonts w:eastAsia="仿宋_GB2312" w:hint="eastAsia"/>
                <w:color w:val="000000"/>
                <w:sz w:val="18"/>
                <w:szCs w:val="18"/>
              </w:rPr>
              <w:t>个</w:t>
            </w:r>
            <w:proofErr w:type="gramEnd"/>
            <w:r w:rsidRPr="00AD373F">
              <w:rPr>
                <w:rFonts w:eastAsia="仿宋_GB2312" w:hint="eastAsia"/>
                <w:color w:val="000000"/>
                <w:sz w:val="18"/>
                <w:szCs w:val="18"/>
              </w:rPr>
              <w:t>）</w:t>
            </w:r>
          </w:p>
        </w:tc>
        <w:tc>
          <w:tcPr>
            <w:tcW w:w="512"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1,085</w:t>
            </w:r>
          </w:p>
        </w:tc>
        <w:tc>
          <w:tcPr>
            <w:tcW w:w="683"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9.790</w:t>
            </w:r>
          </w:p>
        </w:tc>
        <w:tc>
          <w:tcPr>
            <w:tcW w:w="598"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85.277</w:t>
            </w:r>
          </w:p>
        </w:tc>
        <w:tc>
          <w:tcPr>
            <w:tcW w:w="341"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0</w:t>
            </w:r>
          </w:p>
        </w:tc>
        <w:tc>
          <w:tcPr>
            <w:tcW w:w="562" w:type="pct"/>
            <w:tcBorders>
              <w:lef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2178.333</w:t>
            </w:r>
          </w:p>
        </w:tc>
      </w:tr>
      <w:tr w:rsidR="009059F6" w:rsidRPr="00AD373F" w:rsidTr="006C68FE">
        <w:tc>
          <w:tcPr>
            <w:tcW w:w="1026"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color w:val="000000"/>
                <w:sz w:val="18"/>
                <w:szCs w:val="18"/>
              </w:rPr>
              <w:t>获</w:t>
            </w:r>
            <w:proofErr w:type="gramStart"/>
            <w:r w:rsidRPr="00AD373F">
              <w:rPr>
                <w:rFonts w:eastAsia="仿宋_GB2312"/>
                <w:color w:val="000000"/>
                <w:sz w:val="18"/>
                <w:szCs w:val="18"/>
              </w:rPr>
              <w:t>批国外</w:t>
            </w:r>
            <w:proofErr w:type="gramEnd"/>
            <w:r w:rsidRPr="00AD373F">
              <w:rPr>
                <w:rFonts w:eastAsia="仿宋_GB2312"/>
                <w:color w:val="000000"/>
                <w:sz w:val="18"/>
                <w:szCs w:val="18"/>
              </w:rPr>
              <w:t>专利数</w:t>
            </w:r>
          </w:p>
        </w:tc>
        <w:tc>
          <w:tcPr>
            <w:tcW w:w="1278"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hint="eastAsia"/>
                <w:color w:val="000000"/>
                <w:sz w:val="18"/>
                <w:szCs w:val="18"/>
              </w:rPr>
              <w:t>2015</w:t>
            </w:r>
            <w:r w:rsidRPr="00AD373F">
              <w:rPr>
                <w:rFonts w:eastAsia="仿宋_GB2312" w:hint="eastAsia"/>
                <w:color w:val="000000"/>
                <w:sz w:val="18"/>
                <w:szCs w:val="18"/>
              </w:rPr>
              <w:t>年获批的国外专利数（</w:t>
            </w:r>
            <w:proofErr w:type="gramStart"/>
            <w:r w:rsidRPr="00AD373F">
              <w:rPr>
                <w:rFonts w:eastAsia="仿宋_GB2312" w:hint="eastAsia"/>
                <w:color w:val="000000"/>
                <w:sz w:val="18"/>
                <w:szCs w:val="18"/>
              </w:rPr>
              <w:t>个</w:t>
            </w:r>
            <w:proofErr w:type="gramEnd"/>
            <w:r w:rsidRPr="00AD373F">
              <w:rPr>
                <w:rFonts w:eastAsia="仿宋_GB2312" w:hint="eastAsia"/>
                <w:color w:val="000000"/>
                <w:sz w:val="18"/>
                <w:szCs w:val="18"/>
              </w:rPr>
              <w:t>）</w:t>
            </w:r>
          </w:p>
        </w:tc>
        <w:tc>
          <w:tcPr>
            <w:tcW w:w="512"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1,059</w:t>
            </w:r>
          </w:p>
        </w:tc>
        <w:tc>
          <w:tcPr>
            <w:tcW w:w="683"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1.403</w:t>
            </w:r>
          </w:p>
        </w:tc>
        <w:tc>
          <w:tcPr>
            <w:tcW w:w="598"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25.759</w:t>
            </w:r>
          </w:p>
        </w:tc>
        <w:tc>
          <w:tcPr>
            <w:tcW w:w="341"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0</w:t>
            </w:r>
          </w:p>
        </w:tc>
        <w:tc>
          <w:tcPr>
            <w:tcW w:w="562" w:type="pct"/>
            <w:tcBorders>
              <w:lef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755.667</w:t>
            </w:r>
          </w:p>
        </w:tc>
      </w:tr>
      <w:tr w:rsidR="009059F6" w:rsidRPr="00AD373F" w:rsidTr="006C68FE">
        <w:tc>
          <w:tcPr>
            <w:tcW w:w="1026"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color w:val="000000"/>
                <w:sz w:val="18"/>
                <w:szCs w:val="18"/>
              </w:rPr>
              <w:t>引进专利总数</w:t>
            </w:r>
          </w:p>
        </w:tc>
        <w:tc>
          <w:tcPr>
            <w:tcW w:w="1278"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hint="eastAsia"/>
                <w:color w:val="000000"/>
                <w:sz w:val="18"/>
                <w:szCs w:val="18"/>
              </w:rPr>
              <w:t>2015</w:t>
            </w:r>
            <w:r w:rsidRPr="00AD373F">
              <w:rPr>
                <w:rFonts w:eastAsia="仿宋_GB2312" w:hint="eastAsia"/>
                <w:color w:val="000000"/>
                <w:sz w:val="18"/>
                <w:szCs w:val="18"/>
              </w:rPr>
              <w:t>年引进的专利数量（</w:t>
            </w:r>
            <w:proofErr w:type="gramStart"/>
            <w:r w:rsidRPr="00AD373F">
              <w:rPr>
                <w:rFonts w:eastAsia="仿宋_GB2312" w:hint="eastAsia"/>
                <w:color w:val="000000"/>
                <w:sz w:val="18"/>
                <w:szCs w:val="18"/>
              </w:rPr>
              <w:t>个</w:t>
            </w:r>
            <w:proofErr w:type="gramEnd"/>
            <w:r w:rsidRPr="00AD373F">
              <w:rPr>
                <w:rFonts w:eastAsia="仿宋_GB2312" w:hint="eastAsia"/>
                <w:color w:val="000000"/>
                <w:sz w:val="18"/>
                <w:szCs w:val="18"/>
              </w:rPr>
              <w:t>）</w:t>
            </w:r>
          </w:p>
        </w:tc>
        <w:tc>
          <w:tcPr>
            <w:tcW w:w="512"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1,092</w:t>
            </w:r>
          </w:p>
        </w:tc>
        <w:tc>
          <w:tcPr>
            <w:tcW w:w="683"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0.430</w:t>
            </w:r>
          </w:p>
        </w:tc>
        <w:tc>
          <w:tcPr>
            <w:tcW w:w="598"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6.844</w:t>
            </w:r>
          </w:p>
        </w:tc>
        <w:tc>
          <w:tcPr>
            <w:tcW w:w="341"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0</w:t>
            </w:r>
          </w:p>
        </w:tc>
        <w:tc>
          <w:tcPr>
            <w:tcW w:w="562" w:type="pct"/>
            <w:tcBorders>
              <w:lef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212</w:t>
            </w:r>
          </w:p>
        </w:tc>
      </w:tr>
      <w:tr w:rsidR="009059F6" w:rsidRPr="00AD373F" w:rsidTr="006C68FE">
        <w:tc>
          <w:tcPr>
            <w:tcW w:w="1026"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hint="eastAsia"/>
                <w:color w:val="000000"/>
                <w:sz w:val="18"/>
                <w:szCs w:val="18"/>
              </w:rPr>
              <w:t>引进国内专利数</w:t>
            </w:r>
          </w:p>
        </w:tc>
        <w:tc>
          <w:tcPr>
            <w:tcW w:w="1278"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hint="eastAsia"/>
                <w:color w:val="000000"/>
                <w:sz w:val="18"/>
                <w:szCs w:val="18"/>
              </w:rPr>
              <w:t>2015</w:t>
            </w:r>
            <w:r w:rsidRPr="00AD373F">
              <w:rPr>
                <w:rFonts w:eastAsia="仿宋_GB2312" w:hint="eastAsia"/>
                <w:color w:val="000000"/>
                <w:sz w:val="18"/>
                <w:szCs w:val="18"/>
              </w:rPr>
              <w:t>年引进的国内专利数（</w:t>
            </w:r>
            <w:proofErr w:type="gramStart"/>
            <w:r w:rsidRPr="00AD373F">
              <w:rPr>
                <w:rFonts w:eastAsia="仿宋_GB2312" w:hint="eastAsia"/>
                <w:color w:val="000000"/>
                <w:sz w:val="18"/>
                <w:szCs w:val="18"/>
              </w:rPr>
              <w:t>个</w:t>
            </w:r>
            <w:proofErr w:type="gramEnd"/>
            <w:r w:rsidRPr="00AD373F">
              <w:rPr>
                <w:rFonts w:eastAsia="仿宋_GB2312" w:hint="eastAsia"/>
                <w:color w:val="000000"/>
                <w:sz w:val="18"/>
                <w:szCs w:val="18"/>
              </w:rPr>
              <w:t>）</w:t>
            </w:r>
          </w:p>
        </w:tc>
        <w:tc>
          <w:tcPr>
            <w:tcW w:w="512"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1,093</w:t>
            </w:r>
          </w:p>
        </w:tc>
        <w:tc>
          <w:tcPr>
            <w:tcW w:w="683"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0.188</w:t>
            </w:r>
          </w:p>
        </w:tc>
        <w:tc>
          <w:tcPr>
            <w:tcW w:w="598"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1.972</w:t>
            </w:r>
          </w:p>
        </w:tc>
        <w:tc>
          <w:tcPr>
            <w:tcW w:w="341"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0</w:t>
            </w:r>
          </w:p>
        </w:tc>
        <w:tc>
          <w:tcPr>
            <w:tcW w:w="562" w:type="pct"/>
            <w:tcBorders>
              <w:lef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40</w:t>
            </w:r>
          </w:p>
        </w:tc>
      </w:tr>
      <w:tr w:rsidR="009059F6" w:rsidRPr="00AD373F" w:rsidTr="006C68FE">
        <w:tc>
          <w:tcPr>
            <w:tcW w:w="1026"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hint="eastAsia"/>
                <w:color w:val="000000"/>
                <w:sz w:val="18"/>
                <w:szCs w:val="18"/>
              </w:rPr>
              <w:t>引进国外专利数</w:t>
            </w:r>
          </w:p>
        </w:tc>
        <w:tc>
          <w:tcPr>
            <w:tcW w:w="1278"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hint="eastAsia"/>
                <w:color w:val="000000"/>
                <w:sz w:val="18"/>
                <w:szCs w:val="18"/>
              </w:rPr>
              <w:t>2015</w:t>
            </w:r>
            <w:r w:rsidRPr="00AD373F">
              <w:rPr>
                <w:rFonts w:eastAsia="仿宋_GB2312" w:hint="eastAsia"/>
                <w:color w:val="000000"/>
                <w:sz w:val="18"/>
                <w:szCs w:val="18"/>
              </w:rPr>
              <w:t>年引进的国外专利数（</w:t>
            </w:r>
            <w:proofErr w:type="gramStart"/>
            <w:r w:rsidRPr="00AD373F">
              <w:rPr>
                <w:rFonts w:eastAsia="仿宋_GB2312" w:hint="eastAsia"/>
                <w:color w:val="000000"/>
                <w:sz w:val="18"/>
                <w:szCs w:val="18"/>
              </w:rPr>
              <w:t>个</w:t>
            </w:r>
            <w:proofErr w:type="gramEnd"/>
            <w:r w:rsidRPr="00AD373F">
              <w:rPr>
                <w:rFonts w:eastAsia="仿宋_GB2312" w:hint="eastAsia"/>
                <w:color w:val="000000"/>
                <w:sz w:val="18"/>
                <w:szCs w:val="18"/>
              </w:rPr>
              <w:t>）</w:t>
            </w:r>
          </w:p>
        </w:tc>
        <w:tc>
          <w:tcPr>
            <w:tcW w:w="512"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1,095</w:t>
            </w:r>
          </w:p>
        </w:tc>
        <w:tc>
          <w:tcPr>
            <w:tcW w:w="683"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0.048</w:t>
            </w:r>
          </w:p>
        </w:tc>
        <w:tc>
          <w:tcPr>
            <w:tcW w:w="598"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0.796</w:t>
            </w:r>
          </w:p>
        </w:tc>
        <w:tc>
          <w:tcPr>
            <w:tcW w:w="341"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0</w:t>
            </w:r>
          </w:p>
        </w:tc>
        <w:tc>
          <w:tcPr>
            <w:tcW w:w="562" w:type="pct"/>
            <w:tcBorders>
              <w:lef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20</w:t>
            </w:r>
          </w:p>
        </w:tc>
      </w:tr>
      <w:tr w:rsidR="009059F6" w:rsidRPr="00AD373F" w:rsidTr="006C68FE">
        <w:tc>
          <w:tcPr>
            <w:tcW w:w="1026"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color w:val="000000"/>
                <w:sz w:val="18"/>
                <w:szCs w:val="18"/>
              </w:rPr>
              <w:t>研发投入</w:t>
            </w:r>
          </w:p>
        </w:tc>
        <w:tc>
          <w:tcPr>
            <w:tcW w:w="1278"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hint="eastAsia"/>
                <w:color w:val="000000"/>
                <w:sz w:val="18"/>
                <w:szCs w:val="18"/>
              </w:rPr>
              <w:t>2015</w:t>
            </w:r>
            <w:r w:rsidRPr="00AD373F">
              <w:rPr>
                <w:rFonts w:eastAsia="仿宋_GB2312" w:hint="eastAsia"/>
                <w:color w:val="000000"/>
                <w:sz w:val="18"/>
                <w:szCs w:val="18"/>
              </w:rPr>
              <w:t>年研发支出总额（万元）</w:t>
            </w:r>
          </w:p>
        </w:tc>
        <w:tc>
          <w:tcPr>
            <w:tcW w:w="512" w:type="pct"/>
            <w:tcBorders>
              <w:left w:val="nil"/>
              <w:right w:val="nil"/>
            </w:tcBorders>
            <w:vAlign w:val="center"/>
          </w:tcPr>
          <w:p w:rsidR="009059F6" w:rsidRPr="00AD373F" w:rsidRDefault="009059F6" w:rsidP="006C68FE">
            <w:pPr>
              <w:widowControl/>
              <w:jc w:val="center"/>
              <w:rPr>
                <w:color w:val="000000"/>
                <w:sz w:val="18"/>
                <w:szCs w:val="18"/>
              </w:rPr>
            </w:pPr>
            <w:r w:rsidRPr="00AD373F">
              <w:rPr>
                <w:rFonts w:hint="eastAsia"/>
                <w:color w:val="000000"/>
                <w:sz w:val="18"/>
                <w:szCs w:val="18"/>
              </w:rPr>
              <w:t>809</w:t>
            </w:r>
          </w:p>
        </w:tc>
        <w:tc>
          <w:tcPr>
            <w:tcW w:w="683"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1828.947</w:t>
            </w:r>
          </w:p>
        </w:tc>
        <w:tc>
          <w:tcPr>
            <w:tcW w:w="598"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11179.490</w:t>
            </w:r>
          </w:p>
        </w:tc>
        <w:tc>
          <w:tcPr>
            <w:tcW w:w="341"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0</w:t>
            </w:r>
          </w:p>
        </w:tc>
        <w:tc>
          <w:tcPr>
            <w:tcW w:w="562" w:type="pct"/>
            <w:tcBorders>
              <w:lef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216523</w:t>
            </w:r>
          </w:p>
        </w:tc>
      </w:tr>
      <w:tr w:rsidR="009059F6" w:rsidRPr="00AD373F" w:rsidTr="006C68FE">
        <w:tc>
          <w:tcPr>
            <w:tcW w:w="1026"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color w:val="000000"/>
                <w:sz w:val="18"/>
                <w:szCs w:val="18"/>
              </w:rPr>
              <w:t>企业年龄</w:t>
            </w:r>
          </w:p>
        </w:tc>
        <w:tc>
          <w:tcPr>
            <w:tcW w:w="1278"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hint="eastAsia"/>
                <w:color w:val="000000"/>
                <w:sz w:val="18"/>
                <w:szCs w:val="18"/>
              </w:rPr>
              <w:t>企业成立年限（年）</w:t>
            </w:r>
          </w:p>
        </w:tc>
        <w:tc>
          <w:tcPr>
            <w:tcW w:w="512"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1,086</w:t>
            </w:r>
          </w:p>
        </w:tc>
        <w:tc>
          <w:tcPr>
            <w:tcW w:w="683"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12.612</w:t>
            </w:r>
          </w:p>
        </w:tc>
        <w:tc>
          <w:tcPr>
            <w:tcW w:w="598"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7.535</w:t>
            </w:r>
          </w:p>
        </w:tc>
        <w:tc>
          <w:tcPr>
            <w:tcW w:w="341"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3</w:t>
            </w:r>
          </w:p>
        </w:tc>
        <w:tc>
          <w:tcPr>
            <w:tcW w:w="562" w:type="pct"/>
            <w:tcBorders>
              <w:lef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62</w:t>
            </w:r>
          </w:p>
        </w:tc>
      </w:tr>
      <w:tr w:rsidR="009059F6" w:rsidRPr="00AD373F" w:rsidTr="006C68FE">
        <w:tc>
          <w:tcPr>
            <w:tcW w:w="1026"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color w:val="000000"/>
                <w:sz w:val="18"/>
                <w:szCs w:val="18"/>
              </w:rPr>
              <w:t>企业规模</w:t>
            </w:r>
          </w:p>
        </w:tc>
        <w:tc>
          <w:tcPr>
            <w:tcW w:w="1278"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hint="eastAsia"/>
                <w:color w:val="000000"/>
                <w:sz w:val="18"/>
                <w:szCs w:val="18"/>
              </w:rPr>
              <w:t>2015</w:t>
            </w:r>
            <w:r w:rsidRPr="00AD373F">
              <w:rPr>
                <w:rFonts w:eastAsia="仿宋_GB2312" w:hint="eastAsia"/>
                <w:color w:val="000000"/>
                <w:sz w:val="18"/>
                <w:szCs w:val="18"/>
              </w:rPr>
              <w:t>年企业劳动力人数（人）</w:t>
            </w:r>
          </w:p>
        </w:tc>
        <w:tc>
          <w:tcPr>
            <w:tcW w:w="512"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1,118</w:t>
            </w:r>
          </w:p>
        </w:tc>
        <w:tc>
          <w:tcPr>
            <w:tcW w:w="683"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1.534</w:t>
            </w:r>
          </w:p>
        </w:tc>
        <w:tc>
          <w:tcPr>
            <w:tcW w:w="598"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0.751</w:t>
            </w:r>
          </w:p>
        </w:tc>
        <w:tc>
          <w:tcPr>
            <w:tcW w:w="341"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w:t>
            </w:r>
          </w:p>
        </w:tc>
        <w:tc>
          <w:tcPr>
            <w:tcW w:w="562" w:type="pct"/>
            <w:tcBorders>
              <w:lef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3</w:t>
            </w:r>
          </w:p>
        </w:tc>
      </w:tr>
      <w:tr w:rsidR="009059F6" w:rsidRPr="00AD373F" w:rsidTr="006C68FE">
        <w:tc>
          <w:tcPr>
            <w:tcW w:w="1026"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color w:val="000000"/>
                <w:sz w:val="18"/>
                <w:szCs w:val="18"/>
              </w:rPr>
              <w:lastRenderedPageBreak/>
              <w:t>是否出口</w:t>
            </w:r>
          </w:p>
        </w:tc>
        <w:tc>
          <w:tcPr>
            <w:tcW w:w="1278"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hint="eastAsia"/>
                <w:color w:val="000000"/>
                <w:sz w:val="18"/>
                <w:szCs w:val="18"/>
              </w:rPr>
              <w:t>2015</w:t>
            </w:r>
            <w:r w:rsidRPr="00AD373F">
              <w:rPr>
                <w:rFonts w:eastAsia="仿宋_GB2312" w:hint="eastAsia"/>
                <w:color w:val="000000"/>
                <w:sz w:val="18"/>
                <w:szCs w:val="18"/>
              </w:rPr>
              <w:t>年是否有出口行为（</w:t>
            </w:r>
            <w:r w:rsidRPr="00AD373F">
              <w:rPr>
                <w:rFonts w:eastAsia="仿宋_GB2312" w:hint="eastAsia"/>
                <w:color w:val="000000"/>
                <w:sz w:val="18"/>
                <w:szCs w:val="18"/>
              </w:rPr>
              <w:t>0-</w:t>
            </w:r>
            <w:r w:rsidRPr="00AD373F">
              <w:rPr>
                <w:rFonts w:eastAsia="仿宋_GB2312"/>
                <w:color w:val="000000"/>
                <w:sz w:val="18"/>
                <w:szCs w:val="18"/>
              </w:rPr>
              <w:t>1</w:t>
            </w:r>
            <w:r w:rsidRPr="00AD373F">
              <w:rPr>
                <w:rFonts w:eastAsia="仿宋_GB2312" w:hint="eastAsia"/>
                <w:color w:val="000000"/>
                <w:sz w:val="18"/>
                <w:szCs w:val="18"/>
              </w:rPr>
              <w:t>）</w:t>
            </w:r>
          </w:p>
        </w:tc>
        <w:tc>
          <w:tcPr>
            <w:tcW w:w="512"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1,116</w:t>
            </w:r>
          </w:p>
        </w:tc>
        <w:tc>
          <w:tcPr>
            <w:tcW w:w="683"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0.424</w:t>
            </w:r>
          </w:p>
        </w:tc>
        <w:tc>
          <w:tcPr>
            <w:tcW w:w="598"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0.494</w:t>
            </w:r>
          </w:p>
        </w:tc>
        <w:tc>
          <w:tcPr>
            <w:tcW w:w="341"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0</w:t>
            </w:r>
          </w:p>
        </w:tc>
        <w:tc>
          <w:tcPr>
            <w:tcW w:w="562" w:type="pct"/>
            <w:tcBorders>
              <w:lef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w:t>
            </w:r>
          </w:p>
        </w:tc>
      </w:tr>
      <w:tr w:rsidR="009059F6" w:rsidRPr="00AD373F" w:rsidTr="006C68FE">
        <w:tc>
          <w:tcPr>
            <w:tcW w:w="1026"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color w:val="000000"/>
                <w:sz w:val="18"/>
                <w:szCs w:val="18"/>
              </w:rPr>
              <w:t>一把手教育程度</w:t>
            </w:r>
          </w:p>
        </w:tc>
        <w:tc>
          <w:tcPr>
            <w:tcW w:w="1278"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hint="eastAsia"/>
                <w:color w:val="000000"/>
                <w:sz w:val="18"/>
                <w:szCs w:val="18"/>
              </w:rPr>
              <w:t>企业一把手的受教育年限（年）</w:t>
            </w:r>
          </w:p>
        </w:tc>
        <w:tc>
          <w:tcPr>
            <w:tcW w:w="512"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1,186</w:t>
            </w:r>
          </w:p>
        </w:tc>
        <w:tc>
          <w:tcPr>
            <w:tcW w:w="683"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14.348</w:t>
            </w:r>
          </w:p>
        </w:tc>
        <w:tc>
          <w:tcPr>
            <w:tcW w:w="598"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3.085</w:t>
            </w:r>
          </w:p>
        </w:tc>
        <w:tc>
          <w:tcPr>
            <w:tcW w:w="341"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0</w:t>
            </w:r>
          </w:p>
        </w:tc>
        <w:tc>
          <w:tcPr>
            <w:tcW w:w="562" w:type="pct"/>
            <w:tcBorders>
              <w:lef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22</w:t>
            </w:r>
          </w:p>
        </w:tc>
      </w:tr>
      <w:tr w:rsidR="009059F6" w:rsidRPr="00AD373F" w:rsidTr="006C68FE">
        <w:tc>
          <w:tcPr>
            <w:tcW w:w="1026"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hint="eastAsia"/>
                <w:color w:val="000000"/>
                <w:sz w:val="18"/>
                <w:szCs w:val="18"/>
              </w:rPr>
              <w:t>民营企业</w:t>
            </w:r>
          </w:p>
        </w:tc>
        <w:tc>
          <w:tcPr>
            <w:tcW w:w="1278"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hint="eastAsia"/>
                <w:color w:val="000000"/>
                <w:sz w:val="18"/>
                <w:szCs w:val="18"/>
              </w:rPr>
              <w:t>2015</w:t>
            </w:r>
            <w:r w:rsidRPr="00AD373F">
              <w:rPr>
                <w:rFonts w:eastAsia="仿宋_GB2312" w:hint="eastAsia"/>
                <w:color w:val="000000"/>
                <w:sz w:val="18"/>
                <w:szCs w:val="18"/>
              </w:rPr>
              <w:t>年是否为民营控股企业</w:t>
            </w:r>
          </w:p>
        </w:tc>
        <w:tc>
          <w:tcPr>
            <w:tcW w:w="512" w:type="pct"/>
            <w:tcBorders>
              <w:left w:val="nil"/>
              <w:right w:val="nil"/>
            </w:tcBorders>
            <w:vAlign w:val="center"/>
          </w:tcPr>
          <w:p w:rsidR="009059F6" w:rsidRPr="00AD373F" w:rsidRDefault="009059F6" w:rsidP="006C68FE">
            <w:pPr>
              <w:widowControl/>
              <w:jc w:val="center"/>
              <w:rPr>
                <w:color w:val="000000"/>
                <w:sz w:val="18"/>
                <w:szCs w:val="18"/>
              </w:rPr>
            </w:pPr>
            <w:r w:rsidRPr="00AD373F">
              <w:rPr>
                <w:rFonts w:hint="eastAsia"/>
                <w:color w:val="000000"/>
                <w:sz w:val="18"/>
                <w:szCs w:val="18"/>
              </w:rPr>
              <w:t>734</w:t>
            </w:r>
          </w:p>
        </w:tc>
        <w:tc>
          <w:tcPr>
            <w:tcW w:w="683"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2</w:t>
            </w:r>
          </w:p>
        </w:tc>
        <w:tc>
          <w:tcPr>
            <w:tcW w:w="598"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0</w:t>
            </w:r>
          </w:p>
        </w:tc>
        <w:tc>
          <w:tcPr>
            <w:tcW w:w="341"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2</w:t>
            </w:r>
          </w:p>
        </w:tc>
        <w:tc>
          <w:tcPr>
            <w:tcW w:w="562" w:type="pct"/>
            <w:tcBorders>
              <w:lef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2</w:t>
            </w:r>
          </w:p>
        </w:tc>
      </w:tr>
      <w:tr w:rsidR="009059F6" w:rsidRPr="00AD373F" w:rsidTr="006C68FE">
        <w:tc>
          <w:tcPr>
            <w:tcW w:w="1026"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hint="eastAsia"/>
                <w:color w:val="000000"/>
                <w:sz w:val="18"/>
                <w:szCs w:val="18"/>
              </w:rPr>
              <w:t>国有企业</w:t>
            </w:r>
          </w:p>
        </w:tc>
        <w:tc>
          <w:tcPr>
            <w:tcW w:w="1278"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hint="eastAsia"/>
                <w:color w:val="000000"/>
                <w:sz w:val="18"/>
                <w:szCs w:val="18"/>
              </w:rPr>
              <w:t>2015</w:t>
            </w:r>
            <w:r w:rsidRPr="00AD373F">
              <w:rPr>
                <w:rFonts w:eastAsia="仿宋_GB2312" w:hint="eastAsia"/>
                <w:color w:val="000000"/>
                <w:sz w:val="18"/>
                <w:szCs w:val="18"/>
              </w:rPr>
              <w:t>年是否为国有控股企业</w:t>
            </w:r>
          </w:p>
        </w:tc>
        <w:tc>
          <w:tcPr>
            <w:tcW w:w="512" w:type="pct"/>
            <w:tcBorders>
              <w:left w:val="nil"/>
              <w:right w:val="nil"/>
            </w:tcBorders>
            <w:vAlign w:val="center"/>
          </w:tcPr>
          <w:p w:rsidR="009059F6" w:rsidRPr="00AD373F" w:rsidRDefault="009059F6" w:rsidP="006C68FE">
            <w:pPr>
              <w:widowControl/>
              <w:jc w:val="center"/>
              <w:rPr>
                <w:color w:val="000000"/>
                <w:sz w:val="18"/>
                <w:szCs w:val="18"/>
              </w:rPr>
            </w:pPr>
            <w:r w:rsidRPr="00AD373F">
              <w:rPr>
                <w:rFonts w:hint="eastAsia"/>
                <w:color w:val="000000"/>
                <w:sz w:val="18"/>
                <w:szCs w:val="18"/>
              </w:rPr>
              <w:t>87</w:t>
            </w:r>
          </w:p>
        </w:tc>
        <w:tc>
          <w:tcPr>
            <w:tcW w:w="683"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w:t>
            </w:r>
          </w:p>
        </w:tc>
        <w:tc>
          <w:tcPr>
            <w:tcW w:w="598"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0</w:t>
            </w:r>
          </w:p>
        </w:tc>
        <w:tc>
          <w:tcPr>
            <w:tcW w:w="341"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w:t>
            </w:r>
          </w:p>
        </w:tc>
        <w:tc>
          <w:tcPr>
            <w:tcW w:w="562" w:type="pct"/>
            <w:tcBorders>
              <w:lef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1</w:t>
            </w:r>
          </w:p>
        </w:tc>
      </w:tr>
      <w:tr w:rsidR="009059F6" w:rsidRPr="00AD373F" w:rsidTr="006C68FE">
        <w:tc>
          <w:tcPr>
            <w:tcW w:w="1026"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hint="eastAsia"/>
                <w:color w:val="000000"/>
                <w:sz w:val="18"/>
                <w:szCs w:val="18"/>
              </w:rPr>
              <w:t>港澳台外资企业</w:t>
            </w:r>
          </w:p>
        </w:tc>
        <w:tc>
          <w:tcPr>
            <w:tcW w:w="1278" w:type="pct"/>
            <w:tcBorders>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hint="eastAsia"/>
                <w:color w:val="000000"/>
                <w:sz w:val="18"/>
                <w:szCs w:val="18"/>
              </w:rPr>
              <w:t>2015</w:t>
            </w:r>
            <w:r w:rsidRPr="00AD373F">
              <w:rPr>
                <w:rFonts w:eastAsia="仿宋_GB2312" w:hint="eastAsia"/>
                <w:color w:val="000000"/>
                <w:sz w:val="18"/>
                <w:szCs w:val="18"/>
              </w:rPr>
              <w:t>年是否为港澳台外资</w:t>
            </w:r>
          </w:p>
        </w:tc>
        <w:tc>
          <w:tcPr>
            <w:tcW w:w="512" w:type="pct"/>
            <w:tcBorders>
              <w:left w:val="nil"/>
              <w:right w:val="nil"/>
            </w:tcBorders>
            <w:vAlign w:val="center"/>
          </w:tcPr>
          <w:p w:rsidR="009059F6" w:rsidRPr="00AD373F" w:rsidRDefault="009059F6" w:rsidP="006C68FE">
            <w:pPr>
              <w:widowControl/>
              <w:jc w:val="center"/>
              <w:rPr>
                <w:color w:val="000000"/>
                <w:sz w:val="18"/>
                <w:szCs w:val="18"/>
              </w:rPr>
            </w:pPr>
            <w:r w:rsidRPr="00AD373F">
              <w:rPr>
                <w:rFonts w:hint="eastAsia"/>
                <w:color w:val="000000"/>
                <w:sz w:val="18"/>
                <w:szCs w:val="18"/>
              </w:rPr>
              <w:t>184</w:t>
            </w:r>
          </w:p>
        </w:tc>
        <w:tc>
          <w:tcPr>
            <w:tcW w:w="683"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3</w:t>
            </w:r>
          </w:p>
        </w:tc>
        <w:tc>
          <w:tcPr>
            <w:tcW w:w="598"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0</w:t>
            </w:r>
          </w:p>
        </w:tc>
        <w:tc>
          <w:tcPr>
            <w:tcW w:w="341" w:type="pct"/>
            <w:tcBorders>
              <w:left w:val="nil"/>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3</w:t>
            </w:r>
          </w:p>
        </w:tc>
        <w:tc>
          <w:tcPr>
            <w:tcW w:w="562" w:type="pct"/>
            <w:tcBorders>
              <w:lef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3</w:t>
            </w:r>
          </w:p>
        </w:tc>
      </w:tr>
      <w:tr w:rsidR="009059F6" w:rsidRPr="00060B9A" w:rsidTr="006C68FE">
        <w:tc>
          <w:tcPr>
            <w:tcW w:w="1026" w:type="pct"/>
            <w:tcBorders>
              <w:bottom w:val="double" w:sz="4" w:space="0" w:color="auto"/>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hint="eastAsia"/>
                <w:color w:val="000000"/>
                <w:sz w:val="18"/>
                <w:szCs w:val="18"/>
              </w:rPr>
              <w:t>非港澳台外资企业</w:t>
            </w:r>
          </w:p>
        </w:tc>
        <w:tc>
          <w:tcPr>
            <w:tcW w:w="1278" w:type="pct"/>
            <w:tcBorders>
              <w:bottom w:val="double" w:sz="4" w:space="0" w:color="auto"/>
              <w:right w:val="nil"/>
            </w:tcBorders>
            <w:vAlign w:val="center"/>
          </w:tcPr>
          <w:p w:rsidR="009059F6" w:rsidRPr="00AD373F" w:rsidRDefault="009059F6" w:rsidP="006C68FE">
            <w:pPr>
              <w:widowControl/>
              <w:spacing w:line="240" w:lineRule="exact"/>
              <w:jc w:val="center"/>
              <w:rPr>
                <w:rFonts w:eastAsia="仿宋_GB2312"/>
                <w:color w:val="000000"/>
                <w:sz w:val="18"/>
                <w:szCs w:val="18"/>
              </w:rPr>
            </w:pPr>
            <w:r w:rsidRPr="00AD373F">
              <w:rPr>
                <w:rFonts w:eastAsia="仿宋_GB2312" w:hint="eastAsia"/>
                <w:color w:val="000000"/>
                <w:sz w:val="18"/>
                <w:szCs w:val="18"/>
              </w:rPr>
              <w:t>2015</w:t>
            </w:r>
            <w:r w:rsidRPr="00AD373F">
              <w:rPr>
                <w:rFonts w:eastAsia="仿宋_GB2312" w:hint="eastAsia"/>
                <w:color w:val="000000"/>
                <w:sz w:val="18"/>
                <w:szCs w:val="18"/>
              </w:rPr>
              <w:t>年是否为非港澳台外资</w:t>
            </w:r>
          </w:p>
        </w:tc>
        <w:tc>
          <w:tcPr>
            <w:tcW w:w="512" w:type="pct"/>
            <w:tcBorders>
              <w:left w:val="nil"/>
              <w:bottom w:val="double" w:sz="4" w:space="0" w:color="auto"/>
              <w:right w:val="nil"/>
            </w:tcBorders>
            <w:vAlign w:val="center"/>
          </w:tcPr>
          <w:p w:rsidR="009059F6" w:rsidRPr="00AD373F" w:rsidRDefault="009059F6" w:rsidP="006C68FE">
            <w:pPr>
              <w:widowControl/>
              <w:jc w:val="center"/>
              <w:rPr>
                <w:color w:val="000000"/>
                <w:sz w:val="18"/>
                <w:szCs w:val="18"/>
              </w:rPr>
            </w:pPr>
            <w:r w:rsidRPr="00AD373F">
              <w:rPr>
                <w:rFonts w:hint="eastAsia"/>
                <w:color w:val="000000"/>
                <w:sz w:val="18"/>
                <w:szCs w:val="18"/>
              </w:rPr>
              <w:t>109</w:t>
            </w:r>
          </w:p>
        </w:tc>
        <w:tc>
          <w:tcPr>
            <w:tcW w:w="683" w:type="pct"/>
            <w:tcBorders>
              <w:left w:val="nil"/>
              <w:bottom w:val="double" w:sz="4" w:space="0" w:color="auto"/>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4</w:t>
            </w:r>
          </w:p>
        </w:tc>
        <w:tc>
          <w:tcPr>
            <w:tcW w:w="598" w:type="pct"/>
            <w:tcBorders>
              <w:left w:val="nil"/>
              <w:bottom w:val="double" w:sz="4" w:space="0" w:color="auto"/>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0</w:t>
            </w:r>
          </w:p>
        </w:tc>
        <w:tc>
          <w:tcPr>
            <w:tcW w:w="341" w:type="pct"/>
            <w:tcBorders>
              <w:left w:val="nil"/>
              <w:bottom w:val="double" w:sz="4" w:space="0" w:color="auto"/>
              <w:right w:val="nil"/>
            </w:tcBorders>
            <w:vAlign w:val="center"/>
          </w:tcPr>
          <w:p w:rsidR="009059F6" w:rsidRPr="00AD373F" w:rsidRDefault="009059F6" w:rsidP="006C68FE">
            <w:pPr>
              <w:jc w:val="center"/>
              <w:rPr>
                <w:color w:val="000000"/>
                <w:sz w:val="18"/>
                <w:szCs w:val="18"/>
              </w:rPr>
            </w:pPr>
            <w:r w:rsidRPr="00AD373F">
              <w:rPr>
                <w:rFonts w:hint="eastAsia"/>
                <w:color w:val="000000"/>
                <w:sz w:val="18"/>
                <w:szCs w:val="18"/>
              </w:rPr>
              <w:t>4</w:t>
            </w:r>
          </w:p>
        </w:tc>
        <w:tc>
          <w:tcPr>
            <w:tcW w:w="562" w:type="pct"/>
            <w:tcBorders>
              <w:left w:val="nil"/>
              <w:bottom w:val="double" w:sz="4" w:space="0" w:color="auto"/>
            </w:tcBorders>
            <w:vAlign w:val="center"/>
          </w:tcPr>
          <w:p w:rsidR="009059F6" w:rsidRPr="00060B9A" w:rsidRDefault="009059F6" w:rsidP="006C68FE">
            <w:pPr>
              <w:jc w:val="center"/>
              <w:rPr>
                <w:color w:val="000000"/>
                <w:sz w:val="18"/>
                <w:szCs w:val="18"/>
              </w:rPr>
            </w:pPr>
            <w:r w:rsidRPr="00AD373F">
              <w:rPr>
                <w:rFonts w:hint="eastAsia"/>
                <w:color w:val="000000"/>
                <w:sz w:val="18"/>
                <w:szCs w:val="18"/>
              </w:rPr>
              <w:t>4</w:t>
            </w:r>
          </w:p>
        </w:tc>
      </w:tr>
    </w:tbl>
    <w:p w:rsidR="009059F6" w:rsidRDefault="009059F6" w:rsidP="009059F6"/>
    <w:p w:rsidR="009059F6" w:rsidRDefault="009059F6" w:rsidP="009059F6"/>
    <w:p w:rsidR="009059F6" w:rsidRDefault="009059F6" w:rsidP="009059F6"/>
    <w:p w:rsidR="009059F6" w:rsidRPr="00DE540F" w:rsidRDefault="009059F6" w:rsidP="009059F6">
      <w:pPr>
        <w:spacing w:afterLines="50" w:after="156"/>
        <w:jc w:val="center"/>
        <w:rPr>
          <w:rFonts w:ascii="Times New Roman" w:hAnsi="Times New Roman" w:cs="Times New Roman"/>
          <w:b/>
          <w:bCs/>
        </w:rPr>
      </w:pPr>
      <w:r>
        <w:rPr>
          <w:rFonts w:ascii="Times New Roman" w:hAnsi="Times New Roman" w:cs="Times New Roman"/>
          <w:b/>
          <w:bCs/>
        </w:rPr>
        <w:t>四</w:t>
      </w:r>
      <w:r w:rsidRPr="00DE540F">
        <w:rPr>
          <w:rFonts w:ascii="Times New Roman" w:hAnsi="Times New Roman" w:cs="Times New Roman" w:hint="eastAsia"/>
          <w:b/>
          <w:bCs/>
        </w:rPr>
        <w:t>、</w:t>
      </w:r>
      <w:r w:rsidRPr="00DE540F">
        <w:rPr>
          <w:rFonts w:ascii="Times New Roman" w:hAnsi="Times New Roman" w:cs="Times New Roman"/>
          <w:b/>
          <w:bCs/>
        </w:rPr>
        <w:t>实证检验</w:t>
      </w:r>
      <w:r>
        <w:rPr>
          <w:rFonts w:ascii="Times New Roman" w:hAnsi="Times New Roman" w:cs="Times New Roman"/>
          <w:b/>
          <w:bCs/>
        </w:rPr>
        <w:t>结果及分析</w:t>
      </w:r>
    </w:p>
    <w:p w:rsidR="009059F6" w:rsidRPr="00F767A0" w:rsidRDefault="009059F6" w:rsidP="009059F6">
      <w:pPr>
        <w:pStyle w:val="a4"/>
        <w:numPr>
          <w:ilvl w:val="0"/>
          <w:numId w:val="2"/>
        </w:numPr>
        <w:ind w:firstLineChars="0"/>
        <w:rPr>
          <w:rFonts w:ascii="Times New Roman" w:hAnsi="Times New Roman" w:cs="Times New Roman"/>
          <w:b/>
          <w:bCs/>
        </w:rPr>
      </w:pPr>
      <w:proofErr w:type="gramStart"/>
      <w:r>
        <w:rPr>
          <w:rFonts w:ascii="Times New Roman" w:hAnsi="Times New Roman" w:cs="Times New Roman"/>
          <w:b/>
          <w:bCs/>
        </w:rPr>
        <w:t>基本回归</w:t>
      </w:r>
      <w:proofErr w:type="gramEnd"/>
      <w:r>
        <w:rPr>
          <w:rFonts w:ascii="Times New Roman" w:hAnsi="Times New Roman" w:cs="Times New Roman"/>
          <w:b/>
          <w:bCs/>
        </w:rPr>
        <w:t>结果</w:t>
      </w:r>
    </w:p>
    <w:p w:rsidR="009059F6" w:rsidRPr="009059F6" w:rsidRDefault="009059F6" w:rsidP="009059F6">
      <w:pPr>
        <w:ind w:firstLine="435"/>
        <w:rPr>
          <w:rFonts w:ascii="宋体" w:eastAsia="宋体" w:hAnsi="宋体" w:cs="Times New Roman"/>
          <w:szCs w:val="21"/>
        </w:rPr>
      </w:pPr>
      <w:r w:rsidRPr="009059F6">
        <w:rPr>
          <w:rFonts w:ascii="宋体" w:eastAsia="宋体" w:hAnsi="宋体" w:cs="Times New Roman" w:hint="eastAsia"/>
          <w:szCs w:val="21"/>
        </w:rPr>
        <w:t>首先，本文从政府补贴视角，探讨补贴对于企业创新是否有正向促进作用。</w:t>
      </w:r>
      <w:r w:rsidRPr="009059F6">
        <w:rPr>
          <w:rFonts w:ascii="宋体" w:eastAsia="宋体" w:hAnsi="宋体" w:cs="Times New Roman"/>
          <w:szCs w:val="21"/>
        </w:rPr>
        <w:t>通过</w:t>
      </w:r>
      <w:r w:rsidRPr="009059F6">
        <w:rPr>
          <w:rFonts w:ascii="宋体" w:eastAsia="宋体" w:hAnsi="宋体" w:cs="Times New Roman" w:hint="eastAsia"/>
          <w:szCs w:val="21"/>
        </w:rPr>
        <w:t>控制</w:t>
      </w:r>
      <w:r w:rsidRPr="009059F6">
        <w:rPr>
          <w:rFonts w:ascii="宋体" w:eastAsia="宋体" w:hAnsi="宋体" w:hint="eastAsia"/>
          <w:szCs w:val="21"/>
        </w:rPr>
        <w:t>企业、行业、地区等其他因素，计量检验政府补贴总额、是否有政府补贴</w:t>
      </w:r>
      <w:r w:rsidRPr="009059F6">
        <w:rPr>
          <w:rFonts w:ascii="宋体" w:eastAsia="宋体" w:hAnsi="宋体" w:cs="Times New Roman" w:hint="eastAsia"/>
          <w:szCs w:val="21"/>
        </w:rPr>
        <w:t>等变量</w:t>
      </w:r>
      <w:r w:rsidRPr="009059F6">
        <w:rPr>
          <w:rFonts w:ascii="宋体" w:eastAsia="宋体" w:hAnsi="宋体" w:hint="eastAsia"/>
          <w:szCs w:val="21"/>
        </w:rPr>
        <w:t>对于企业创新绩效的实证影响，统计结果分别为表</w:t>
      </w:r>
      <w:r w:rsidRPr="009059F6">
        <w:rPr>
          <w:rFonts w:ascii="宋体" w:eastAsia="宋体" w:hAnsi="宋体"/>
          <w:szCs w:val="21"/>
        </w:rPr>
        <w:t>2</w:t>
      </w:r>
      <w:r w:rsidRPr="009059F6">
        <w:rPr>
          <w:rFonts w:ascii="宋体" w:eastAsia="宋体" w:hAnsi="宋体" w:hint="eastAsia"/>
          <w:szCs w:val="21"/>
        </w:rPr>
        <w:t>所示。需说明的是，表</w:t>
      </w:r>
      <w:r w:rsidRPr="009059F6">
        <w:rPr>
          <w:rFonts w:ascii="宋体" w:eastAsia="宋体" w:hAnsi="宋体"/>
          <w:szCs w:val="21"/>
        </w:rPr>
        <w:t>2</w:t>
      </w:r>
      <w:r w:rsidRPr="009059F6">
        <w:rPr>
          <w:rFonts w:ascii="宋体" w:eastAsia="宋体" w:hAnsi="宋体" w:hint="eastAsia"/>
          <w:szCs w:val="21"/>
        </w:rPr>
        <w:t>报告的是稳健性回归（robustness regression）条件下OLS估计结果，给出了政府补贴对于企业创新绩效的影响。在控制了企业规模、年龄、创新投入、所有制类型、是否出口等因素的条件下，可以发现，政府补贴总量在1%的置信水平上显著正向影响企业创新绩效。为进一步保证结果的稳健性，文章将是否有政府补贴这一变量代入OLS</w:t>
      </w:r>
      <w:r w:rsidRPr="009059F6">
        <w:rPr>
          <w:rFonts w:ascii="宋体" w:eastAsia="宋体" w:hAnsi="宋体"/>
          <w:szCs w:val="21"/>
        </w:rPr>
        <w:t>回归方程</w:t>
      </w:r>
      <w:r w:rsidRPr="009059F6">
        <w:rPr>
          <w:rFonts w:ascii="宋体" w:eastAsia="宋体" w:hAnsi="宋体" w:hint="eastAsia"/>
          <w:szCs w:val="21"/>
        </w:rPr>
        <w:t>，可以</w:t>
      </w:r>
      <w:r w:rsidRPr="009059F6">
        <w:rPr>
          <w:rFonts w:ascii="宋体" w:eastAsia="宋体" w:hAnsi="宋体"/>
          <w:szCs w:val="21"/>
        </w:rPr>
        <w:t>发现</w:t>
      </w:r>
      <w:r w:rsidRPr="009059F6">
        <w:rPr>
          <w:rFonts w:ascii="宋体" w:eastAsia="宋体" w:hAnsi="宋体" w:hint="eastAsia"/>
          <w:szCs w:val="21"/>
        </w:rPr>
        <w:t>，政府补贴仍然显著正向影响企业创新绩效。因而，可以说，政府补贴在某种程度上对企业创新绩效发挥着正向促进作用。那么，政府补贴所促进的企业创新是模仿式创新还是自主创新呢？本文在接下来的一节中会进行详细分析。</w:t>
      </w:r>
    </w:p>
    <w:p w:rsidR="009059F6" w:rsidRPr="00C36F68" w:rsidRDefault="009059F6" w:rsidP="009059F6">
      <w:pPr>
        <w:jc w:val="center"/>
        <w:rPr>
          <w:szCs w:val="21"/>
        </w:rPr>
      </w:pPr>
      <w:r w:rsidRPr="00C36F68">
        <w:rPr>
          <w:rFonts w:ascii="Times New Roman" w:eastAsia="宋体" w:hAnsi="Times New Roman" w:cs="Times New Roman" w:hint="eastAsia"/>
          <w:szCs w:val="21"/>
        </w:rPr>
        <w:t>表</w:t>
      </w:r>
      <w:r w:rsidRPr="00C36F68">
        <w:rPr>
          <w:rFonts w:ascii="Times New Roman" w:eastAsia="宋体" w:hAnsi="Times New Roman" w:cs="Times New Roman"/>
          <w:szCs w:val="21"/>
        </w:rPr>
        <w:t>2</w:t>
      </w:r>
      <w:r w:rsidRPr="00C36F68">
        <w:rPr>
          <w:rFonts w:ascii="Times New Roman" w:eastAsia="宋体" w:hAnsi="Times New Roman" w:cs="Times New Roman" w:hint="eastAsia"/>
          <w:szCs w:val="21"/>
        </w:rPr>
        <w:t xml:space="preserve"> </w:t>
      </w:r>
      <w:r w:rsidRPr="00C36F68">
        <w:rPr>
          <w:rFonts w:ascii="Times New Roman" w:eastAsia="宋体" w:hAnsi="Times New Roman" w:cs="Times New Roman" w:hint="eastAsia"/>
          <w:szCs w:val="21"/>
        </w:rPr>
        <w:t>政府补贴对企业创新绩效的影响</w:t>
      </w:r>
    </w:p>
    <w:tbl>
      <w:tblPr>
        <w:tblStyle w:val="a3"/>
        <w:tblW w:w="5000" w:type="pct"/>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1385"/>
        <w:gridCol w:w="1478"/>
        <w:gridCol w:w="1385"/>
        <w:gridCol w:w="1480"/>
      </w:tblGrid>
      <w:tr w:rsidR="009059F6" w:rsidRPr="00306820" w:rsidTr="006C68FE">
        <w:trPr>
          <w:trHeight w:val="396"/>
          <w:jc w:val="center"/>
        </w:trPr>
        <w:tc>
          <w:tcPr>
            <w:tcW w:w="1551" w:type="pct"/>
            <w:tcBorders>
              <w:top w:val="double" w:sz="4" w:space="0" w:color="auto"/>
              <w:right w:val="nil"/>
            </w:tcBorders>
            <w:vAlign w:val="center"/>
          </w:tcPr>
          <w:p w:rsidR="009059F6" w:rsidRPr="00306820" w:rsidRDefault="009059F6" w:rsidP="006C68FE">
            <w:pPr>
              <w:jc w:val="center"/>
              <w:rPr>
                <w:b/>
                <w:bCs/>
                <w:color w:val="000000"/>
                <w:sz w:val="18"/>
                <w:szCs w:val="18"/>
              </w:rPr>
            </w:pPr>
            <w:r w:rsidRPr="00306820">
              <w:rPr>
                <w:rFonts w:eastAsia="仿宋_GB2312"/>
                <w:sz w:val="18"/>
                <w:szCs w:val="18"/>
              </w:rPr>
              <w:t>变量名称</w:t>
            </w:r>
          </w:p>
        </w:tc>
        <w:tc>
          <w:tcPr>
            <w:tcW w:w="3449" w:type="pct"/>
            <w:gridSpan w:val="4"/>
            <w:tcBorders>
              <w:top w:val="double" w:sz="4" w:space="0" w:color="auto"/>
              <w:left w:val="nil"/>
            </w:tcBorders>
            <w:vAlign w:val="center"/>
          </w:tcPr>
          <w:p w:rsidR="009059F6" w:rsidRPr="00306820" w:rsidRDefault="009059F6" w:rsidP="006C68FE">
            <w:pPr>
              <w:jc w:val="center"/>
              <w:rPr>
                <w:rFonts w:eastAsia="仿宋_GB2312"/>
                <w:sz w:val="18"/>
                <w:szCs w:val="18"/>
              </w:rPr>
            </w:pPr>
            <w:r w:rsidRPr="00196EEE">
              <w:rPr>
                <w:rFonts w:eastAsia="仿宋_GB2312" w:hint="eastAsia"/>
                <w:sz w:val="18"/>
                <w:szCs w:val="18"/>
              </w:rPr>
              <w:t>被解释变量（</w:t>
            </w:r>
            <w:r w:rsidRPr="00196EEE">
              <w:rPr>
                <w:rFonts w:eastAsia="仿宋_GB2312" w:hint="eastAsia"/>
                <w:sz w:val="18"/>
                <w:szCs w:val="18"/>
              </w:rPr>
              <w:t>2015</w:t>
            </w:r>
            <w:r>
              <w:rPr>
                <w:rFonts w:eastAsia="仿宋_GB2312" w:hint="eastAsia"/>
                <w:sz w:val="18"/>
                <w:szCs w:val="18"/>
              </w:rPr>
              <w:t>年新产品销售额</w:t>
            </w:r>
            <w:r w:rsidRPr="00196EEE">
              <w:rPr>
                <w:rFonts w:eastAsia="仿宋_GB2312" w:hint="eastAsia"/>
                <w:sz w:val="18"/>
                <w:szCs w:val="18"/>
              </w:rPr>
              <w:t>对数值）</w:t>
            </w:r>
          </w:p>
        </w:tc>
      </w:tr>
      <w:tr w:rsidR="009059F6" w:rsidRPr="00306820" w:rsidTr="006C68FE">
        <w:trPr>
          <w:jc w:val="center"/>
        </w:trPr>
        <w:tc>
          <w:tcPr>
            <w:tcW w:w="1551" w:type="pct"/>
            <w:tcBorders>
              <w:top w:val="nil"/>
              <w:bottom w:val="nil"/>
              <w:right w:val="nil"/>
            </w:tcBorders>
          </w:tcPr>
          <w:p w:rsidR="009059F6" w:rsidRPr="00306820" w:rsidRDefault="009059F6" w:rsidP="006C68FE">
            <w:pPr>
              <w:spacing w:line="240" w:lineRule="exact"/>
              <w:jc w:val="center"/>
              <w:rPr>
                <w:rFonts w:eastAsia="仿宋_GB2312"/>
                <w:color w:val="000000"/>
                <w:sz w:val="18"/>
                <w:szCs w:val="18"/>
              </w:rPr>
            </w:pPr>
          </w:p>
        </w:tc>
        <w:tc>
          <w:tcPr>
            <w:tcW w:w="834" w:type="pct"/>
            <w:tcBorders>
              <w:top w:val="nil"/>
              <w:left w:val="nil"/>
              <w:bottom w:val="nil"/>
              <w:right w:val="nil"/>
            </w:tcBorders>
            <w:vAlign w:val="center"/>
          </w:tcPr>
          <w:p w:rsidR="009059F6" w:rsidRDefault="009059F6" w:rsidP="006C68FE">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1</w:t>
            </w:r>
          </w:p>
        </w:tc>
        <w:tc>
          <w:tcPr>
            <w:tcW w:w="890" w:type="pct"/>
            <w:tcBorders>
              <w:top w:val="nil"/>
              <w:left w:val="nil"/>
              <w:bottom w:val="nil"/>
              <w:right w:val="nil"/>
            </w:tcBorders>
            <w:vAlign w:val="center"/>
          </w:tcPr>
          <w:p w:rsidR="009059F6" w:rsidRDefault="009059F6" w:rsidP="006C68FE">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2</w:t>
            </w:r>
          </w:p>
        </w:tc>
        <w:tc>
          <w:tcPr>
            <w:tcW w:w="834" w:type="pct"/>
            <w:tcBorders>
              <w:top w:val="nil"/>
              <w:left w:val="nil"/>
              <w:bottom w:val="nil"/>
              <w:right w:val="nil"/>
            </w:tcBorders>
            <w:vAlign w:val="center"/>
          </w:tcPr>
          <w:p w:rsidR="009059F6" w:rsidRDefault="009059F6" w:rsidP="006C68FE">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3</w:t>
            </w:r>
          </w:p>
        </w:tc>
        <w:tc>
          <w:tcPr>
            <w:tcW w:w="890" w:type="pct"/>
            <w:tcBorders>
              <w:top w:val="nil"/>
              <w:left w:val="nil"/>
              <w:bottom w:val="nil"/>
              <w:right w:val="nil"/>
            </w:tcBorders>
          </w:tcPr>
          <w:p w:rsidR="009059F6" w:rsidRPr="00306820" w:rsidRDefault="009059F6" w:rsidP="006C68FE">
            <w:pPr>
              <w:spacing w:line="240" w:lineRule="exact"/>
              <w:jc w:val="center"/>
              <w:rPr>
                <w:sz w:val="18"/>
                <w:szCs w:val="18"/>
              </w:rPr>
            </w:pPr>
            <w:r w:rsidRPr="00026C3E">
              <w:rPr>
                <w:rFonts w:eastAsia="仿宋_GB2312"/>
                <w:sz w:val="18"/>
                <w:szCs w:val="18"/>
              </w:rPr>
              <w:t>模型</w:t>
            </w:r>
            <w:r w:rsidRPr="00026C3E">
              <w:rPr>
                <w:rFonts w:eastAsia="仿宋_GB2312" w:hint="eastAsia"/>
                <w:sz w:val="18"/>
                <w:szCs w:val="18"/>
              </w:rPr>
              <w:t>4</w:t>
            </w:r>
          </w:p>
        </w:tc>
      </w:tr>
      <w:tr w:rsidR="009059F6" w:rsidRPr="00306820" w:rsidTr="006C68FE">
        <w:trPr>
          <w:jc w:val="center"/>
        </w:trPr>
        <w:tc>
          <w:tcPr>
            <w:tcW w:w="1551" w:type="pct"/>
            <w:tcBorders>
              <w:top w:val="nil"/>
              <w:bottom w:val="nil"/>
              <w:right w:val="nil"/>
            </w:tcBorders>
          </w:tcPr>
          <w:p w:rsidR="009059F6" w:rsidRPr="00306820" w:rsidRDefault="009059F6" w:rsidP="006C68FE">
            <w:pPr>
              <w:spacing w:line="240" w:lineRule="exact"/>
              <w:jc w:val="center"/>
              <w:rPr>
                <w:rFonts w:eastAsia="仿宋_GB2312"/>
                <w:color w:val="000000"/>
                <w:sz w:val="18"/>
                <w:szCs w:val="18"/>
              </w:rPr>
            </w:pPr>
            <w:r w:rsidRPr="00306820">
              <w:rPr>
                <w:rFonts w:eastAsia="仿宋_GB2312"/>
                <w:color w:val="000000"/>
                <w:sz w:val="18"/>
                <w:szCs w:val="18"/>
              </w:rPr>
              <w:t>政府补贴总额</w:t>
            </w:r>
          </w:p>
        </w:tc>
        <w:tc>
          <w:tcPr>
            <w:tcW w:w="834" w:type="pct"/>
            <w:tcBorders>
              <w:top w:val="nil"/>
              <w:left w:val="nil"/>
              <w:bottom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0.651***</w:t>
            </w:r>
          </w:p>
        </w:tc>
        <w:tc>
          <w:tcPr>
            <w:tcW w:w="890" w:type="pct"/>
            <w:tcBorders>
              <w:top w:val="nil"/>
              <w:left w:val="nil"/>
              <w:bottom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0.219**</w:t>
            </w:r>
          </w:p>
        </w:tc>
        <w:tc>
          <w:tcPr>
            <w:tcW w:w="834" w:type="pct"/>
            <w:tcBorders>
              <w:top w:val="nil"/>
              <w:left w:val="nil"/>
              <w:bottom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top w:val="nil"/>
              <w:left w:val="nil"/>
              <w:bottom w:val="nil"/>
              <w:right w:val="nil"/>
            </w:tcBorders>
          </w:tcPr>
          <w:p w:rsidR="009059F6" w:rsidRPr="00306820" w:rsidRDefault="009059F6" w:rsidP="006C68FE">
            <w:pPr>
              <w:autoSpaceDE w:val="0"/>
              <w:autoSpaceDN w:val="0"/>
              <w:adjustRightInd w:val="0"/>
              <w:jc w:val="center"/>
              <w:rPr>
                <w:sz w:val="18"/>
                <w:szCs w:val="18"/>
              </w:rPr>
            </w:pPr>
          </w:p>
        </w:tc>
      </w:tr>
      <w:tr w:rsidR="009059F6" w:rsidRPr="00306820" w:rsidTr="006C68FE">
        <w:trPr>
          <w:jc w:val="center"/>
        </w:trPr>
        <w:tc>
          <w:tcPr>
            <w:tcW w:w="1551" w:type="pct"/>
            <w:tcBorders>
              <w:top w:val="nil"/>
              <w:right w:val="nil"/>
            </w:tcBorders>
          </w:tcPr>
          <w:p w:rsidR="009059F6" w:rsidRPr="00306820" w:rsidRDefault="009059F6" w:rsidP="006C68FE">
            <w:pPr>
              <w:spacing w:line="240" w:lineRule="exact"/>
              <w:jc w:val="center"/>
              <w:rPr>
                <w:rFonts w:eastAsia="仿宋_GB2312"/>
                <w:color w:val="000000"/>
                <w:sz w:val="18"/>
                <w:szCs w:val="18"/>
              </w:rPr>
            </w:pPr>
          </w:p>
        </w:tc>
        <w:tc>
          <w:tcPr>
            <w:tcW w:w="834" w:type="pct"/>
            <w:tcBorders>
              <w:top w:val="nil"/>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(0.0933)</w:t>
            </w:r>
          </w:p>
        </w:tc>
        <w:tc>
          <w:tcPr>
            <w:tcW w:w="890" w:type="pct"/>
            <w:tcBorders>
              <w:top w:val="nil"/>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(0.104)</w:t>
            </w:r>
          </w:p>
        </w:tc>
        <w:tc>
          <w:tcPr>
            <w:tcW w:w="834" w:type="pct"/>
            <w:tcBorders>
              <w:top w:val="nil"/>
              <w:left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top w:val="nil"/>
              <w:left w:val="nil"/>
              <w:right w:val="nil"/>
            </w:tcBorders>
          </w:tcPr>
          <w:p w:rsidR="009059F6" w:rsidRPr="00306820" w:rsidRDefault="009059F6" w:rsidP="006C68FE">
            <w:pPr>
              <w:autoSpaceDE w:val="0"/>
              <w:autoSpaceDN w:val="0"/>
              <w:adjustRightInd w:val="0"/>
              <w:jc w:val="center"/>
              <w:rPr>
                <w:sz w:val="18"/>
                <w:szCs w:val="18"/>
              </w:rPr>
            </w:pPr>
          </w:p>
        </w:tc>
      </w:tr>
      <w:tr w:rsidR="009059F6" w:rsidRPr="00306820" w:rsidTr="006C68FE">
        <w:trPr>
          <w:jc w:val="center"/>
        </w:trPr>
        <w:tc>
          <w:tcPr>
            <w:tcW w:w="1551" w:type="pct"/>
            <w:tcBorders>
              <w:right w:val="nil"/>
            </w:tcBorders>
          </w:tcPr>
          <w:p w:rsidR="009059F6" w:rsidRPr="00306820" w:rsidRDefault="009059F6" w:rsidP="006C68FE">
            <w:pPr>
              <w:spacing w:line="240" w:lineRule="exact"/>
              <w:jc w:val="center"/>
              <w:rPr>
                <w:rFonts w:eastAsia="仿宋_GB2312"/>
                <w:sz w:val="18"/>
                <w:szCs w:val="18"/>
              </w:rPr>
            </w:pPr>
            <w:r w:rsidRPr="00306820">
              <w:rPr>
                <w:rFonts w:eastAsia="仿宋_GB2312"/>
                <w:color w:val="000000"/>
                <w:sz w:val="18"/>
                <w:szCs w:val="18"/>
              </w:rPr>
              <w:t>是否有政府补贴</w:t>
            </w:r>
          </w:p>
        </w:tc>
        <w:tc>
          <w:tcPr>
            <w:tcW w:w="834"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34"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2.380***</w:t>
            </w: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0.853**</w:t>
            </w:r>
          </w:p>
        </w:tc>
      </w:tr>
      <w:tr w:rsidR="009059F6" w:rsidRPr="00306820" w:rsidTr="006C68FE">
        <w:trPr>
          <w:jc w:val="center"/>
        </w:trPr>
        <w:tc>
          <w:tcPr>
            <w:tcW w:w="1551" w:type="pct"/>
            <w:tcBorders>
              <w:right w:val="nil"/>
            </w:tcBorders>
          </w:tcPr>
          <w:p w:rsidR="009059F6" w:rsidRPr="00306820" w:rsidRDefault="009059F6" w:rsidP="006C68FE">
            <w:pPr>
              <w:spacing w:line="240" w:lineRule="exact"/>
              <w:jc w:val="left"/>
              <w:rPr>
                <w:rFonts w:eastAsia="仿宋_GB2312"/>
                <w:sz w:val="18"/>
                <w:szCs w:val="18"/>
              </w:rPr>
            </w:pPr>
          </w:p>
        </w:tc>
        <w:tc>
          <w:tcPr>
            <w:tcW w:w="834"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34"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(0.364)</w:t>
            </w: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(0.363)</w:t>
            </w:r>
          </w:p>
        </w:tc>
      </w:tr>
      <w:tr w:rsidR="009059F6" w:rsidRPr="00306820" w:rsidTr="006C68FE">
        <w:trPr>
          <w:jc w:val="center"/>
        </w:trPr>
        <w:tc>
          <w:tcPr>
            <w:tcW w:w="1551" w:type="pct"/>
            <w:tcBorders>
              <w:right w:val="nil"/>
            </w:tcBorders>
          </w:tcPr>
          <w:p w:rsidR="009059F6" w:rsidRPr="00306820" w:rsidRDefault="009059F6" w:rsidP="006C68FE">
            <w:pPr>
              <w:spacing w:line="240" w:lineRule="exact"/>
              <w:jc w:val="center"/>
              <w:rPr>
                <w:rFonts w:eastAsia="仿宋_GB2312"/>
                <w:sz w:val="18"/>
                <w:szCs w:val="18"/>
              </w:rPr>
            </w:pPr>
            <w:r w:rsidRPr="00306820">
              <w:rPr>
                <w:rFonts w:eastAsia="仿宋_GB2312"/>
                <w:color w:val="000000"/>
                <w:sz w:val="18"/>
                <w:szCs w:val="18"/>
              </w:rPr>
              <w:t>研发投入</w:t>
            </w:r>
          </w:p>
        </w:tc>
        <w:tc>
          <w:tcPr>
            <w:tcW w:w="834"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0.549***</w:t>
            </w:r>
          </w:p>
        </w:tc>
        <w:tc>
          <w:tcPr>
            <w:tcW w:w="834"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0.550***</w:t>
            </w:r>
          </w:p>
        </w:tc>
      </w:tr>
      <w:tr w:rsidR="009059F6" w:rsidRPr="00306820" w:rsidTr="006C68FE">
        <w:trPr>
          <w:jc w:val="center"/>
        </w:trPr>
        <w:tc>
          <w:tcPr>
            <w:tcW w:w="1551" w:type="pct"/>
            <w:tcBorders>
              <w:right w:val="nil"/>
            </w:tcBorders>
          </w:tcPr>
          <w:p w:rsidR="009059F6" w:rsidRPr="00306820" w:rsidRDefault="009059F6" w:rsidP="006C68FE">
            <w:pPr>
              <w:spacing w:line="240" w:lineRule="exact"/>
              <w:jc w:val="left"/>
              <w:rPr>
                <w:rFonts w:eastAsia="仿宋_GB2312"/>
                <w:sz w:val="18"/>
                <w:szCs w:val="18"/>
              </w:rPr>
            </w:pPr>
          </w:p>
        </w:tc>
        <w:tc>
          <w:tcPr>
            <w:tcW w:w="834"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(0.0646)</w:t>
            </w:r>
          </w:p>
        </w:tc>
        <w:tc>
          <w:tcPr>
            <w:tcW w:w="834"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(0.0633)</w:t>
            </w:r>
          </w:p>
        </w:tc>
      </w:tr>
      <w:tr w:rsidR="009059F6" w:rsidRPr="00306820" w:rsidTr="006C68FE">
        <w:trPr>
          <w:jc w:val="center"/>
        </w:trPr>
        <w:tc>
          <w:tcPr>
            <w:tcW w:w="1551" w:type="pct"/>
            <w:tcBorders>
              <w:right w:val="nil"/>
            </w:tcBorders>
          </w:tcPr>
          <w:p w:rsidR="009059F6" w:rsidRPr="00306820" w:rsidRDefault="009059F6" w:rsidP="006C68FE">
            <w:pPr>
              <w:spacing w:line="240" w:lineRule="exact"/>
              <w:jc w:val="center"/>
              <w:rPr>
                <w:rFonts w:eastAsia="仿宋_GB2312"/>
                <w:color w:val="000000"/>
                <w:sz w:val="18"/>
                <w:szCs w:val="18"/>
              </w:rPr>
            </w:pPr>
            <w:r w:rsidRPr="00306820">
              <w:rPr>
                <w:rFonts w:eastAsia="仿宋_GB2312"/>
                <w:color w:val="000000"/>
                <w:sz w:val="18"/>
                <w:szCs w:val="18"/>
              </w:rPr>
              <w:t>企业年龄</w:t>
            </w:r>
          </w:p>
        </w:tc>
        <w:tc>
          <w:tcPr>
            <w:tcW w:w="834" w:type="pct"/>
            <w:tcBorders>
              <w:left w:val="nil"/>
              <w:right w:val="nil"/>
            </w:tcBorders>
            <w:vAlign w:val="center"/>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-0.380*</w:t>
            </w:r>
          </w:p>
        </w:tc>
        <w:tc>
          <w:tcPr>
            <w:tcW w:w="834"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-0.367</w:t>
            </w:r>
          </w:p>
        </w:tc>
      </w:tr>
      <w:tr w:rsidR="009059F6" w:rsidRPr="00306820" w:rsidTr="006C68FE">
        <w:trPr>
          <w:jc w:val="center"/>
        </w:trPr>
        <w:tc>
          <w:tcPr>
            <w:tcW w:w="1551" w:type="pct"/>
            <w:tcBorders>
              <w:right w:val="nil"/>
            </w:tcBorders>
          </w:tcPr>
          <w:p w:rsidR="009059F6" w:rsidRPr="00306820" w:rsidRDefault="009059F6" w:rsidP="006C68FE">
            <w:pPr>
              <w:widowControl/>
              <w:spacing w:line="240" w:lineRule="exact"/>
              <w:jc w:val="center"/>
              <w:rPr>
                <w:rFonts w:eastAsia="仿宋_GB2312"/>
                <w:color w:val="000000"/>
                <w:sz w:val="18"/>
                <w:szCs w:val="18"/>
              </w:rPr>
            </w:pPr>
          </w:p>
        </w:tc>
        <w:tc>
          <w:tcPr>
            <w:tcW w:w="834" w:type="pct"/>
            <w:tcBorders>
              <w:left w:val="nil"/>
              <w:right w:val="nil"/>
            </w:tcBorders>
            <w:vAlign w:val="center"/>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(0.230)</w:t>
            </w:r>
          </w:p>
        </w:tc>
        <w:tc>
          <w:tcPr>
            <w:tcW w:w="834"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(0.229)</w:t>
            </w:r>
          </w:p>
        </w:tc>
      </w:tr>
      <w:tr w:rsidR="009059F6" w:rsidRPr="00306820" w:rsidTr="006C68FE">
        <w:trPr>
          <w:jc w:val="center"/>
        </w:trPr>
        <w:tc>
          <w:tcPr>
            <w:tcW w:w="155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r w:rsidRPr="00306820">
              <w:rPr>
                <w:rFonts w:eastAsia="仿宋_GB2312"/>
                <w:color w:val="000000"/>
                <w:sz w:val="18"/>
                <w:szCs w:val="18"/>
              </w:rPr>
              <w:t>企业规模</w:t>
            </w:r>
          </w:p>
        </w:tc>
        <w:tc>
          <w:tcPr>
            <w:tcW w:w="834" w:type="pct"/>
            <w:tcBorders>
              <w:left w:val="nil"/>
              <w:right w:val="nil"/>
            </w:tcBorders>
            <w:vAlign w:val="center"/>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0.328</w:t>
            </w:r>
          </w:p>
        </w:tc>
        <w:tc>
          <w:tcPr>
            <w:tcW w:w="834"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0.407</w:t>
            </w:r>
          </w:p>
        </w:tc>
      </w:tr>
      <w:tr w:rsidR="009059F6" w:rsidRPr="00306820" w:rsidTr="006C68FE">
        <w:trPr>
          <w:jc w:val="center"/>
        </w:trPr>
        <w:tc>
          <w:tcPr>
            <w:tcW w:w="155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p>
        </w:tc>
        <w:tc>
          <w:tcPr>
            <w:tcW w:w="834" w:type="pct"/>
            <w:tcBorders>
              <w:left w:val="nil"/>
              <w:right w:val="nil"/>
            </w:tcBorders>
            <w:vAlign w:val="center"/>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(0.269)</w:t>
            </w:r>
          </w:p>
        </w:tc>
        <w:tc>
          <w:tcPr>
            <w:tcW w:w="834"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(0.266)</w:t>
            </w:r>
          </w:p>
        </w:tc>
      </w:tr>
      <w:tr w:rsidR="009059F6" w:rsidRPr="00306820" w:rsidTr="006C68FE">
        <w:trPr>
          <w:jc w:val="center"/>
        </w:trPr>
        <w:tc>
          <w:tcPr>
            <w:tcW w:w="155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r w:rsidRPr="00306820">
              <w:rPr>
                <w:rFonts w:eastAsia="仿宋_GB2312"/>
                <w:color w:val="000000"/>
                <w:sz w:val="18"/>
                <w:szCs w:val="18"/>
              </w:rPr>
              <w:t>是否出口</w:t>
            </w:r>
          </w:p>
        </w:tc>
        <w:tc>
          <w:tcPr>
            <w:tcW w:w="834" w:type="pct"/>
            <w:tcBorders>
              <w:left w:val="nil"/>
              <w:right w:val="nil"/>
            </w:tcBorders>
            <w:vAlign w:val="center"/>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0.349</w:t>
            </w:r>
          </w:p>
        </w:tc>
        <w:tc>
          <w:tcPr>
            <w:tcW w:w="834"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0.342</w:t>
            </w:r>
          </w:p>
        </w:tc>
      </w:tr>
      <w:tr w:rsidR="009059F6" w:rsidRPr="00306820" w:rsidTr="006C68FE">
        <w:trPr>
          <w:jc w:val="center"/>
        </w:trPr>
        <w:tc>
          <w:tcPr>
            <w:tcW w:w="155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p>
        </w:tc>
        <w:tc>
          <w:tcPr>
            <w:tcW w:w="834" w:type="pct"/>
            <w:tcBorders>
              <w:left w:val="nil"/>
              <w:right w:val="nil"/>
            </w:tcBorders>
            <w:vAlign w:val="center"/>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(0.342)</w:t>
            </w:r>
          </w:p>
        </w:tc>
        <w:tc>
          <w:tcPr>
            <w:tcW w:w="834"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(0.341)</w:t>
            </w:r>
          </w:p>
        </w:tc>
      </w:tr>
      <w:tr w:rsidR="009059F6" w:rsidRPr="00306820" w:rsidTr="006C68FE">
        <w:trPr>
          <w:jc w:val="center"/>
        </w:trPr>
        <w:tc>
          <w:tcPr>
            <w:tcW w:w="155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r w:rsidRPr="00306820">
              <w:rPr>
                <w:rFonts w:eastAsia="仿宋_GB2312"/>
                <w:color w:val="000000"/>
                <w:sz w:val="18"/>
                <w:szCs w:val="18"/>
              </w:rPr>
              <w:t>一把手教育程度</w:t>
            </w:r>
          </w:p>
        </w:tc>
        <w:tc>
          <w:tcPr>
            <w:tcW w:w="834" w:type="pct"/>
            <w:tcBorders>
              <w:left w:val="nil"/>
              <w:right w:val="nil"/>
            </w:tcBorders>
            <w:vAlign w:val="center"/>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0.924**</w:t>
            </w:r>
          </w:p>
        </w:tc>
        <w:tc>
          <w:tcPr>
            <w:tcW w:w="834"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0.904**</w:t>
            </w:r>
          </w:p>
        </w:tc>
      </w:tr>
      <w:tr w:rsidR="009059F6" w:rsidRPr="00306820" w:rsidTr="006C68FE">
        <w:trPr>
          <w:jc w:val="center"/>
        </w:trPr>
        <w:tc>
          <w:tcPr>
            <w:tcW w:w="155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p>
        </w:tc>
        <w:tc>
          <w:tcPr>
            <w:tcW w:w="834" w:type="pct"/>
            <w:tcBorders>
              <w:left w:val="nil"/>
              <w:right w:val="nil"/>
            </w:tcBorders>
            <w:vAlign w:val="center"/>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(0.442)</w:t>
            </w:r>
          </w:p>
        </w:tc>
        <w:tc>
          <w:tcPr>
            <w:tcW w:w="834"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(0.433)</w:t>
            </w:r>
          </w:p>
        </w:tc>
      </w:tr>
      <w:tr w:rsidR="009059F6" w:rsidRPr="00306820" w:rsidTr="006C68FE">
        <w:trPr>
          <w:jc w:val="center"/>
        </w:trPr>
        <w:tc>
          <w:tcPr>
            <w:tcW w:w="155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r w:rsidRPr="00306820">
              <w:rPr>
                <w:rFonts w:eastAsia="仿宋_GB2312" w:hint="eastAsia"/>
                <w:color w:val="000000"/>
                <w:sz w:val="18"/>
                <w:szCs w:val="18"/>
              </w:rPr>
              <w:t>国有企业</w:t>
            </w:r>
          </w:p>
        </w:tc>
        <w:tc>
          <w:tcPr>
            <w:tcW w:w="834"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-0.252</w:t>
            </w:r>
          </w:p>
        </w:tc>
        <w:tc>
          <w:tcPr>
            <w:tcW w:w="834"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-0.253</w:t>
            </w:r>
          </w:p>
        </w:tc>
      </w:tr>
      <w:tr w:rsidR="009059F6" w:rsidRPr="00306820" w:rsidTr="006C68FE">
        <w:trPr>
          <w:jc w:val="center"/>
        </w:trPr>
        <w:tc>
          <w:tcPr>
            <w:tcW w:w="155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p>
        </w:tc>
        <w:tc>
          <w:tcPr>
            <w:tcW w:w="834"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(0.484)</w:t>
            </w:r>
          </w:p>
        </w:tc>
        <w:tc>
          <w:tcPr>
            <w:tcW w:w="834"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(0.485)</w:t>
            </w:r>
          </w:p>
        </w:tc>
      </w:tr>
      <w:tr w:rsidR="009059F6" w:rsidRPr="00306820" w:rsidTr="006C68FE">
        <w:trPr>
          <w:jc w:val="center"/>
        </w:trPr>
        <w:tc>
          <w:tcPr>
            <w:tcW w:w="155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r w:rsidRPr="00306820">
              <w:rPr>
                <w:rFonts w:eastAsia="仿宋_GB2312" w:hint="eastAsia"/>
                <w:color w:val="000000"/>
                <w:sz w:val="18"/>
                <w:szCs w:val="18"/>
              </w:rPr>
              <w:lastRenderedPageBreak/>
              <w:t>港澳台外资企业</w:t>
            </w:r>
          </w:p>
        </w:tc>
        <w:tc>
          <w:tcPr>
            <w:tcW w:w="834"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-1.398***</w:t>
            </w:r>
          </w:p>
        </w:tc>
        <w:tc>
          <w:tcPr>
            <w:tcW w:w="834"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-1.421***</w:t>
            </w:r>
          </w:p>
        </w:tc>
      </w:tr>
      <w:tr w:rsidR="009059F6" w:rsidRPr="00306820" w:rsidTr="006C68FE">
        <w:trPr>
          <w:jc w:val="center"/>
        </w:trPr>
        <w:tc>
          <w:tcPr>
            <w:tcW w:w="1551" w:type="pct"/>
            <w:tcBorders>
              <w:right w:val="nil"/>
            </w:tcBorders>
          </w:tcPr>
          <w:p w:rsidR="009059F6" w:rsidRPr="00306820" w:rsidRDefault="009059F6" w:rsidP="006C68FE">
            <w:pPr>
              <w:autoSpaceDE w:val="0"/>
              <w:autoSpaceDN w:val="0"/>
              <w:adjustRightInd w:val="0"/>
              <w:jc w:val="center"/>
              <w:rPr>
                <w:rFonts w:eastAsia="仿宋_GB2312"/>
                <w:sz w:val="18"/>
                <w:szCs w:val="18"/>
              </w:rPr>
            </w:pPr>
          </w:p>
        </w:tc>
        <w:tc>
          <w:tcPr>
            <w:tcW w:w="834"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(0.443)</w:t>
            </w:r>
          </w:p>
        </w:tc>
        <w:tc>
          <w:tcPr>
            <w:tcW w:w="834"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(0.448)</w:t>
            </w:r>
          </w:p>
        </w:tc>
      </w:tr>
      <w:tr w:rsidR="009059F6" w:rsidRPr="00306820" w:rsidTr="006C68FE">
        <w:trPr>
          <w:jc w:val="center"/>
        </w:trPr>
        <w:tc>
          <w:tcPr>
            <w:tcW w:w="155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r w:rsidRPr="00306820">
              <w:rPr>
                <w:rFonts w:eastAsia="仿宋_GB2312" w:hint="eastAsia"/>
                <w:color w:val="000000"/>
                <w:sz w:val="18"/>
                <w:szCs w:val="18"/>
              </w:rPr>
              <w:t>非港澳台外资企业</w:t>
            </w:r>
          </w:p>
        </w:tc>
        <w:tc>
          <w:tcPr>
            <w:tcW w:w="834"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-1.198*</w:t>
            </w:r>
          </w:p>
        </w:tc>
        <w:tc>
          <w:tcPr>
            <w:tcW w:w="834"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-1.270*</w:t>
            </w:r>
          </w:p>
        </w:tc>
      </w:tr>
      <w:tr w:rsidR="009059F6" w:rsidRPr="00306820" w:rsidTr="006C68FE">
        <w:trPr>
          <w:jc w:val="center"/>
        </w:trPr>
        <w:tc>
          <w:tcPr>
            <w:tcW w:w="155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p>
        </w:tc>
        <w:tc>
          <w:tcPr>
            <w:tcW w:w="834"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(0.706)</w:t>
            </w:r>
          </w:p>
        </w:tc>
        <w:tc>
          <w:tcPr>
            <w:tcW w:w="834" w:type="pct"/>
            <w:tcBorders>
              <w:left w:val="nil"/>
              <w:right w:val="nil"/>
            </w:tcBorders>
          </w:tcPr>
          <w:p w:rsidR="009059F6" w:rsidRPr="00306820" w:rsidRDefault="009059F6" w:rsidP="006C68FE">
            <w:pPr>
              <w:autoSpaceDE w:val="0"/>
              <w:autoSpaceDN w:val="0"/>
              <w:adjustRightInd w:val="0"/>
              <w:jc w:val="center"/>
              <w:rPr>
                <w:sz w:val="18"/>
                <w:szCs w:val="18"/>
              </w:rPr>
            </w:pP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(0.705)</w:t>
            </w:r>
          </w:p>
        </w:tc>
      </w:tr>
      <w:tr w:rsidR="009059F6" w:rsidRPr="00306820" w:rsidTr="006C68FE">
        <w:trPr>
          <w:jc w:val="center"/>
        </w:trPr>
        <w:tc>
          <w:tcPr>
            <w:tcW w:w="155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r w:rsidRPr="00306820">
              <w:rPr>
                <w:rFonts w:eastAsia="仿宋_GB2312"/>
                <w:color w:val="000000"/>
                <w:sz w:val="18"/>
                <w:szCs w:val="18"/>
              </w:rPr>
              <w:t>地区固定效应</w:t>
            </w:r>
          </w:p>
        </w:tc>
        <w:tc>
          <w:tcPr>
            <w:tcW w:w="834" w:type="pct"/>
            <w:tcBorders>
              <w:left w:val="nil"/>
              <w:right w:val="nil"/>
            </w:tcBorders>
            <w:vAlign w:val="center"/>
          </w:tcPr>
          <w:p w:rsidR="009059F6" w:rsidRPr="00306820" w:rsidRDefault="009059F6" w:rsidP="006C68FE">
            <w:pPr>
              <w:jc w:val="center"/>
              <w:rPr>
                <w:bCs/>
                <w:color w:val="000000"/>
                <w:sz w:val="18"/>
                <w:szCs w:val="18"/>
              </w:rPr>
            </w:pPr>
            <w:r w:rsidRPr="00306820">
              <w:rPr>
                <w:rFonts w:hint="eastAsia"/>
                <w:bCs/>
                <w:color w:val="000000"/>
                <w:sz w:val="18"/>
                <w:szCs w:val="18"/>
              </w:rPr>
              <w:t>Yes</w:t>
            </w:r>
          </w:p>
        </w:tc>
        <w:tc>
          <w:tcPr>
            <w:tcW w:w="890" w:type="pct"/>
            <w:tcBorders>
              <w:left w:val="nil"/>
              <w:right w:val="nil"/>
            </w:tcBorders>
            <w:vAlign w:val="center"/>
          </w:tcPr>
          <w:p w:rsidR="009059F6" w:rsidRPr="00306820" w:rsidRDefault="009059F6" w:rsidP="006C68FE">
            <w:pPr>
              <w:autoSpaceDE w:val="0"/>
              <w:autoSpaceDN w:val="0"/>
              <w:adjustRightInd w:val="0"/>
              <w:jc w:val="center"/>
              <w:rPr>
                <w:sz w:val="18"/>
                <w:szCs w:val="18"/>
              </w:rPr>
            </w:pPr>
            <w:r w:rsidRPr="00306820">
              <w:rPr>
                <w:rFonts w:hint="eastAsia"/>
                <w:sz w:val="18"/>
                <w:szCs w:val="18"/>
              </w:rPr>
              <w:t>Yes</w:t>
            </w:r>
          </w:p>
        </w:tc>
        <w:tc>
          <w:tcPr>
            <w:tcW w:w="834" w:type="pct"/>
            <w:tcBorders>
              <w:left w:val="nil"/>
              <w:right w:val="nil"/>
            </w:tcBorders>
            <w:vAlign w:val="center"/>
          </w:tcPr>
          <w:p w:rsidR="009059F6" w:rsidRPr="00306820" w:rsidRDefault="009059F6" w:rsidP="006C68FE">
            <w:pPr>
              <w:autoSpaceDE w:val="0"/>
              <w:autoSpaceDN w:val="0"/>
              <w:adjustRightInd w:val="0"/>
              <w:jc w:val="center"/>
              <w:rPr>
                <w:sz w:val="18"/>
                <w:szCs w:val="18"/>
              </w:rPr>
            </w:pPr>
            <w:r w:rsidRPr="00306820">
              <w:rPr>
                <w:rFonts w:hint="eastAsia"/>
                <w:sz w:val="18"/>
                <w:szCs w:val="18"/>
              </w:rPr>
              <w:t>Yes</w:t>
            </w:r>
          </w:p>
        </w:tc>
        <w:tc>
          <w:tcPr>
            <w:tcW w:w="890" w:type="pct"/>
            <w:tcBorders>
              <w:left w:val="nil"/>
              <w:right w:val="nil"/>
            </w:tcBorders>
            <w:vAlign w:val="center"/>
          </w:tcPr>
          <w:p w:rsidR="009059F6" w:rsidRPr="00306820" w:rsidRDefault="009059F6" w:rsidP="006C68FE">
            <w:pPr>
              <w:jc w:val="center"/>
              <w:rPr>
                <w:bCs/>
                <w:color w:val="000000"/>
                <w:sz w:val="18"/>
                <w:szCs w:val="18"/>
              </w:rPr>
            </w:pPr>
            <w:r w:rsidRPr="00306820">
              <w:rPr>
                <w:rFonts w:hint="eastAsia"/>
                <w:bCs/>
                <w:color w:val="000000"/>
                <w:sz w:val="18"/>
                <w:szCs w:val="18"/>
              </w:rPr>
              <w:t>Yes</w:t>
            </w:r>
          </w:p>
        </w:tc>
      </w:tr>
      <w:tr w:rsidR="009059F6" w:rsidRPr="00306820" w:rsidTr="006C68FE">
        <w:trPr>
          <w:jc w:val="center"/>
        </w:trPr>
        <w:tc>
          <w:tcPr>
            <w:tcW w:w="1551" w:type="pct"/>
            <w:tcBorders>
              <w:right w:val="nil"/>
            </w:tcBorders>
          </w:tcPr>
          <w:p w:rsidR="009059F6" w:rsidRPr="00306820" w:rsidRDefault="009059F6" w:rsidP="006C68FE">
            <w:pPr>
              <w:spacing w:line="240" w:lineRule="exact"/>
              <w:jc w:val="center"/>
              <w:rPr>
                <w:rFonts w:eastAsia="仿宋_GB2312"/>
                <w:sz w:val="18"/>
                <w:szCs w:val="18"/>
              </w:rPr>
            </w:pPr>
            <w:r w:rsidRPr="00306820">
              <w:rPr>
                <w:rFonts w:eastAsia="仿宋_GB2312" w:hint="eastAsia"/>
                <w:sz w:val="18"/>
                <w:szCs w:val="18"/>
              </w:rPr>
              <w:t xml:space="preserve"> </w:t>
            </w:r>
            <w:r w:rsidRPr="00306820">
              <w:rPr>
                <w:rFonts w:eastAsia="仿宋_GB2312" w:hint="eastAsia"/>
                <w:sz w:val="18"/>
                <w:szCs w:val="18"/>
              </w:rPr>
              <w:t>行业固定效应</w:t>
            </w:r>
          </w:p>
        </w:tc>
        <w:tc>
          <w:tcPr>
            <w:tcW w:w="834" w:type="pct"/>
            <w:tcBorders>
              <w:left w:val="nil"/>
              <w:right w:val="nil"/>
            </w:tcBorders>
            <w:vAlign w:val="center"/>
          </w:tcPr>
          <w:p w:rsidR="009059F6" w:rsidRPr="00306820" w:rsidRDefault="009059F6" w:rsidP="006C68FE">
            <w:pPr>
              <w:jc w:val="center"/>
              <w:rPr>
                <w:bCs/>
                <w:color w:val="000000"/>
                <w:sz w:val="18"/>
                <w:szCs w:val="18"/>
              </w:rPr>
            </w:pPr>
            <w:r w:rsidRPr="00306820">
              <w:rPr>
                <w:rFonts w:hint="eastAsia"/>
                <w:bCs/>
                <w:color w:val="000000"/>
                <w:sz w:val="18"/>
                <w:szCs w:val="18"/>
              </w:rPr>
              <w:t>Yes</w:t>
            </w:r>
          </w:p>
        </w:tc>
        <w:tc>
          <w:tcPr>
            <w:tcW w:w="890" w:type="pct"/>
            <w:tcBorders>
              <w:left w:val="nil"/>
              <w:right w:val="nil"/>
            </w:tcBorders>
            <w:vAlign w:val="center"/>
          </w:tcPr>
          <w:p w:rsidR="009059F6" w:rsidRPr="00306820" w:rsidRDefault="009059F6" w:rsidP="006C68FE">
            <w:pPr>
              <w:autoSpaceDE w:val="0"/>
              <w:autoSpaceDN w:val="0"/>
              <w:adjustRightInd w:val="0"/>
              <w:jc w:val="center"/>
              <w:rPr>
                <w:sz w:val="18"/>
                <w:szCs w:val="18"/>
              </w:rPr>
            </w:pPr>
            <w:r w:rsidRPr="00306820">
              <w:rPr>
                <w:rFonts w:hint="eastAsia"/>
                <w:sz w:val="18"/>
                <w:szCs w:val="18"/>
              </w:rPr>
              <w:t>Yes</w:t>
            </w:r>
          </w:p>
        </w:tc>
        <w:tc>
          <w:tcPr>
            <w:tcW w:w="834" w:type="pct"/>
            <w:tcBorders>
              <w:left w:val="nil"/>
              <w:right w:val="nil"/>
            </w:tcBorders>
            <w:vAlign w:val="center"/>
          </w:tcPr>
          <w:p w:rsidR="009059F6" w:rsidRPr="00306820" w:rsidRDefault="009059F6" w:rsidP="006C68FE">
            <w:pPr>
              <w:autoSpaceDE w:val="0"/>
              <w:autoSpaceDN w:val="0"/>
              <w:adjustRightInd w:val="0"/>
              <w:jc w:val="center"/>
              <w:rPr>
                <w:sz w:val="18"/>
                <w:szCs w:val="18"/>
              </w:rPr>
            </w:pPr>
            <w:r w:rsidRPr="00306820">
              <w:rPr>
                <w:rFonts w:hint="eastAsia"/>
                <w:sz w:val="18"/>
                <w:szCs w:val="18"/>
              </w:rPr>
              <w:t>Yes</w:t>
            </w:r>
          </w:p>
        </w:tc>
        <w:tc>
          <w:tcPr>
            <w:tcW w:w="890" w:type="pct"/>
            <w:tcBorders>
              <w:left w:val="nil"/>
              <w:right w:val="nil"/>
            </w:tcBorders>
            <w:vAlign w:val="center"/>
          </w:tcPr>
          <w:p w:rsidR="009059F6" w:rsidRPr="00306820" w:rsidRDefault="009059F6" w:rsidP="006C68FE">
            <w:pPr>
              <w:jc w:val="center"/>
              <w:rPr>
                <w:bCs/>
                <w:color w:val="000000"/>
                <w:sz w:val="18"/>
                <w:szCs w:val="18"/>
              </w:rPr>
            </w:pPr>
            <w:r w:rsidRPr="00306820">
              <w:rPr>
                <w:rFonts w:hint="eastAsia"/>
                <w:bCs/>
                <w:color w:val="000000"/>
                <w:sz w:val="18"/>
                <w:szCs w:val="18"/>
              </w:rPr>
              <w:t>Yes</w:t>
            </w:r>
          </w:p>
        </w:tc>
      </w:tr>
      <w:tr w:rsidR="009059F6" w:rsidRPr="00306820" w:rsidTr="006C68FE">
        <w:trPr>
          <w:jc w:val="center"/>
        </w:trPr>
        <w:tc>
          <w:tcPr>
            <w:tcW w:w="1551" w:type="pct"/>
            <w:tcBorders>
              <w:right w:val="nil"/>
            </w:tcBorders>
          </w:tcPr>
          <w:p w:rsidR="009059F6" w:rsidRPr="00306820" w:rsidRDefault="009059F6" w:rsidP="006C68FE">
            <w:pPr>
              <w:spacing w:line="240" w:lineRule="exact"/>
              <w:jc w:val="center"/>
              <w:rPr>
                <w:rFonts w:eastAsia="仿宋_GB2312"/>
                <w:sz w:val="18"/>
                <w:szCs w:val="18"/>
              </w:rPr>
            </w:pPr>
            <w:r w:rsidRPr="00306820">
              <w:rPr>
                <w:rFonts w:eastAsia="仿宋_GB2312" w:hint="eastAsia"/>
                <w:sz w:val="18"/>
                <w:szCs w:val="18"/>
              </w:rPr>
              <w:t>样本数量</w:t>
            </w:r>
          </w:p>
        </w:tc>
        <w:tc>
          <w:tcPr>
            <w:tcW w:w="834"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676</w:t>
            </w: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676</w:t>
            </w:r>
          </w:p>
        </w:tc>
        <w:tc>
          <w:tcPr>
            <w:tcW w:w="834"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676</w:t>
            </w:r>
          </w:p>
        </w:tc>
        <w:tc>
          <w:tcPr>
            <w:tcW w:w="890" w:type="pct"/>
            <w:tcBorders>
              <w:left w:val="nil"/>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676</w:t>
            </w:r>
          </w:p>
        </w:tc>
      </w:tr>
      <w:tr w:rsidR="009059F6" w:rsidRPr="00306820" w:rsidTr="006C68FE">
        <w:trPr>
          <w:jc w:val="center"/>
        </w:trPr>
        <w:tc>
          <w:tcPr>
            <w:tcW w:w="1551" w:type="pct"/>
            <w:tcBorders>
              <w:bottom w:val="double" w:sz="4" w:space="0" w:color="auto"/>
              <w:right w:val="nil"/>
            </w:tcBorders>
            <w:vAlign w:val="center"/>
          </w:tcPr>
          <w:p w:rsidR="009059F6" w:rsidRPr="00306820" w:rsidRDefault="009059F6" w:rsidP="006C68FE">
            <w:pPr>
              <w:jc w:val="center"/>
              <w:rPr>
                <w:rFonts w:eastAsia="仿宋_GB2312"/>
                <w:sz w:val="18"/>
                <w:szCs w:val="18"/>
              </w:rPr>
            </w:pPr>
            <w:r w:rsidRPr="00306820">
              <w:rPr>
                <w:rFonts w:eastAsia="仿宋_GB2312"/>
                <w:sz w:val="18"/>
                <w:szCs w:val="18"/>
              </w:rPr>
              <w:t>R-squared</w:t>
            </w:r>
          </w:p>
        </w:tc>
        <w:tc>
          <w:tcPr>
            <w:tcW w:w="834" w:type="pct"/>
            <w:tcBorders>
              <w:left w:val="nil"/>
              <w:bottom w:val="double" w:sz="4" w:space="0" w:color="auto"/>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0.219</w:t>
            </w:r>
          </w:p>
        </w:tc>
        <w:tc>
          <w:tcPr>
            <w:tcW w:w="890" w:type="pct"/>
            <w:tcBorders>
              <w:left w:val="nil"/>
              <w:bottom w:val="double" w:sz="4" w:space="0" w:color="auto"/>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0.372</w:t>
            </w:r>
          </w:p>
        </w:tc>
        <w:tc>
          <w:tcPr>
            <w:tcW w:w="834" w:type="pct"/>
            <w:tcBorders>
              <w:left w:val="nil"/>
              <w:bottom w:val="double" w:sz="4" w:space="0" w:color="auto"/>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0.204</w:t>
            </w:r>
          </w:p>
        </w:tc>
        <w:tc>
          <w:tcPr>
            <w:tcW w:w="890" w:type="pct"/>
            <w:tcBorders>
              <w:left w:val="nil"/>
              <w:bottom w:val="double" w:sz="4" w:space="0" w:color="auto"/>
              <w:right w:val="nil"/>
            </w:tcBorders>
          </w:tcPr>
          <w:p w:rsidR="009059F6" w:rsidRPr="00E16966" w:rsidRDefault="009059F6" w:rsidP="006C68FE">
            <w:pPr>
              <w:autoSpaceDE w:val="0"/>
              <w:autoSpaceDN w:val="0"/>
              <w:adjustRightInd w:val="0"/>
              <w:jc w:val="center"/>
              <w:rPr>
                <w:sz w:val="18"/>
                <w:szCs w:val="18"/>
              </w:rPr>
            </w:pPr>
            <w:r w:rsidRPr="00E16966">
              <w:rPr>
                <w:sz w:val="18"/>
                <w:szCs w:val="18"/>
              </w:rPr>
              <w:t>0.372</w:t>
            </w:r>
          </w:p>
        </w:tc>
      </w:tr>
    </w:tbl>
    <w:p w:rsidR="009059F6" w:rsidRDefault="009059F6" w:rsidP="009059F6">
      <w:pPr>
        <w:ind w:firstLineChars="200" w:firstLine="360"/>
        <w:rPr>
          <w:rFonts w:ascii="Times New Roman" w:eastAsia="仿宋_GB2312" w:hAnsi="Times New Roman" w:cs="Times New Roman"/>
          <w:sz w:val="18"/>
          <w:szCs w:val="18"/>
        </w:rPr>
      </w:pPr>
      <w:r w:rsidRPr="00DA4AC2">
        <w:rPr>
          <w:rFonts w:ascii="Times New Roman" w:eastAsia="仿宋_GB2312" w:hAnsi="Times New Roman" w:cs="Times New Roman" w:hint="eastAsia"/>
          <w:sz w:val="18"/>
          <w:szCs w:val="18"/>
        </w:rPr>
        <w:t>注：（</w:t>
      </w:r>
      <w:r w:rsidRPr="00DA4AC2">
        <w:rPr>
          <w:rFonts w:ascii="Times New Roman" w:eastAsia="仿宋_GB2312" w:hAnsi="Times New Roman" w:cs="Times New Roman" w:hint="eastAsia"/>
          <w:sz w:val="18"/>
          <w:szCs w:val="18"/>
        </w:rPr>
        <w:t>1</w:t>
      </w:r>
      <w:r w:rsidRPr="00DA4AC2">
        <w:rPr>
          <w:rFonts w:ascii="Times New Roman" w:eastAsia="仿宋_GB2312" w:hAnsi="Times New Roman" w:cs="Times New Roman" w:hint="eastAsia"/>
          <w:sz w:val="18"/>
          <w:szCs w:val="18"/>
        </w:rPr>
        <w:t>）以上结果由</w:t>
      </w:r>
      <w:r w:rsidRPr="00DA4AC2">
        <w:rPr>
          <w:rFonts w:ascii="Times New Roman" w:eastAsia="仿宋_GB2312" w:hAnsi="Times New Roman" w:cs="Times New Roman" w:hint="eastAsia"/>
          <w:sz w:val="18"/>
          <w:szCs w:val="18"/>
        </w:rPr>
        <w:t>stata14.0</w:t>
      </w:r>
      <w:r w:rsidRPr="00DA4AC2">
        <w:rPr>
          <w:rFonts w:ascii="Times New Roman" w:eastAsia="仿宋_GB2312" w:hAnsi="Times New Roman" w:cs="Times New Roman" w:hint="eastAsia"/>
          <w:sz w:val="18"/>
          <w:szCs w:val="18"/>
        </w:rPr>
        <w:t>计算得出；（</w:t>
      </w:r>
      <w:r w:rsidRPr="00DA4AC2">
        <w:rPr>
          <w:rFonts w:ascii="Times New Roman" w:eastAsia="仿宋_GB2312" w:hAnsi="Times New Roman" w:cs="Times New Roman" w:hint="eastAsia"/>
          <w:sz w:val="18"/>
          <w:szCs w:val="18"/>
        </w:rPr>
        <w:t>2</w:t>
      </w:r>
      <w:r w:rsidRPr="00DA4AC2">
        <w:rPr>
          <w:rFonts w:ascii="Times New Roman" w:eastAsia="仿宋_GB2312" w:hAnsi="Times New Roman" w:cs="Times New Roman" w:hint="eastAsia"/>
          <w:sz w:val="18"/>
          <w:szCs w:val="18"/>
        </w:rPr>
        <w:t>）括号内数值为稳健标准误（</w:t>
      </w:r>
      <w:r w:rsidRPr="00DA4AC2">
        <w:rPr>
          <w:rFonts w:ascii="Times New Roman" w:eastAsia="仿宋_GB2312" w:hAnsi="Times New Roman" w:cs="Times New Roman" w:hint="eastAsia"/>
          <w:sz w:val="18"/>
          <w:szCs w:val="18"/>
        </w:rPr>
        <w:t>Robust Std. Error</w:t>
      </w:r>
      <w:r w:rsidRPr="00DA4AC2">
        <w:rPr>
          <w:rFonts w:ascii="Times New Roman" w:eastAsia="仿宋_GB2312" w:hAnsi="Times New Roman" w:cs="Times New Roman" w:hint="eastAsia"/>
          <w:sz w:val="18"/>
          <w:szCs w:val="18"/>
        </w:rPr>
        <w:t>）；（</w:t>
      </w:r>
      <w:r w:rsidRPr="00DA4AC2">
        <w:rPr>
          <w:rFonts w:ascii="Times New Roman" w:eastAsia="仿宋_GB2312" w:hAnsi="Times New Roman" w:cs="Times New Roman" w:hint="eastAsia"/>
          <w:sz w:val="18"/>
          <w:szCs w:val="18"/>
        </w:rPr>
        <w:t>3</w:t>
      </w:r>
      <w:r w:rsidRPr="00DA4AC2">
        <w:rPr>
          <w:rFonts w:ascii="Times New Roman" w:eastAsia="仿宋_GB2312" w:hAnsi="Times New Roman" w:cs="Times New Roman" w:hint="eastAsia"/>
          <w:sz w:val="18"/>
          <w:szCs w:val="18"/>
        </w:rPr>
        <w:t>）</w:t>
      </w:r>
      <w:r w:rsidRPr="00DA4AC2">
        <w:rPr>
          <w:rFonts w:ascii="Times New Roman" w:eastAsia="仿宋_GB2312" w:hAnsi="Times New Roman" w:cs="Times New Roman" w:hint="eastAsia"/>
          <w:sz w:val="18"/>
          <w:szCs w:val="18"/>
        </w:rPr>
        <w:t>*</w:t>
      </w:r>
      <w:r w:rsidRPr="00DA4AC2">
        <w:rPr>
          <w:rFonts w:ascii="Times New Roman" w:eastAsia="仿宋_GB2312" w:hAnsi="Times New Roman" w:cs="Times New Roman" w:hint="eastAsia"/>
          <w:sz w:val="18"/>
          <w:szCs w:val="18"/>
        </w:rPr>
        <w:t>表示</w:t>
      </w:r>
      <w:r w:rsidRPr="00DA4AC2">
        <w:rPr>
          <w:rFonts w:ascii="Times New Roman" w:eastAsia="仿宋_GB2312" w:hAnsi="Times New Roman" w:cs="Times New Roman" w:hint="eastAsia"/>
          <w:sz w:val="18"/>
          <w:szCs w:val="18"/>
        </w:rPr>
        <w:t>10%</w:t>
      </w:r>
      <w:r w:rsidRPr="00DA4AC2">
        <w:rPr>
          <w:rFonts w:ascii="Times New Roman" w:eastAsia="仿宋_GB2312" w:hAnsi="Times New Roman" w:cs="Times New Roman" w:hint="eastAsia"/>
          <w:sz w:val="18"/>
          <w:szCs w:val="18"/>
        </w:rPr>
        <w:t>的显著水平，</w:t>
      </w:r>
      <w:r w:rsidRPr="00DA4AC2">
        <w:rPr>
          <w:rFonts w:ascii="Times New Roman" w:eastAsia="仿宋_GB2312" w:hAnsi="Times New Roman" w:cs="Times New Roman" w:hint="eastAsia"/>
          <w:sz w:val="18"/>
          <w:szCs w:val="18"/>
        </w:rPr>
        <w:t>**</w:t>
      </w:r>
      <w:r w:rsidRPr="00DA4AC2">
        <w:rPr>
          <w:rFonts w:ascii="Times New Roman" w:eastAsia="仿宋_GB2312" w:hAnsi="Times New Roman" w:cs="Times New Roman" w:hint="eastAsia"/>
          <w:sz w:val="18"/>
          <w:szCs w:val="18"/>
        </w:rPr>
        <w:t>表示</w:t>
      </w:r>
      <w:r w:rsidRPr="00DA4AC2">
        <w:rPr>
          <w:rFonts w:ascii="Times New Roman" w:eastAsia="仿宋_GB2312" w:hAnsi="Times New Roman" w:cs="Times New Roman" w:hint="eastAsia"/>
          <w:sz w:val="18"/>
          <w:szCs w:val="18"/>
        </w:rPr>
        <w:t>5%</w:t>
      </w:r>
      <w:r w:rsidRPr="00DA4AC2">
        <w:rPr>
          <w:rFonts w:ascii="Times New Roman" w:eastAsia="仿宋_GB2312" w:hAnsi="Times New Roman" w:cs="Times New Roman" w:hint="eastAsia"/>
          <w:sz w:val="18"/>
          <w:szCs w:val="18"/>
        </w:rPr>
        <w:t>的显著水平，</w:t>
      </w:r>
      <w:r w:rsidRPr="00DA4AC2">
        <w:rPr>
          <w:rFonts w:ascii="Times New Roman" w:eastAsia="仿宋_GB2312" w:hAnsi="Times New Roman" w:cs="Times New Roman" w:hint="eastAsia"/>
          <w:sz w:val="18"/>
          <w:szCs w:val="18"/>
        </w:rPr>
        <w:t>***</w:t>
      </w:r>
      <w:r w:rsidRPr="00DA4AC2">
        <w:rPr>
          <w:rFonts w:ascii="Times New Roman" w:eastAsia="仿宋_GB2312" w:hAnsi="Times New Roman" w:cs="Times New Roman" w:hint="eastAsia"/>
          <w:sz w:val="18"/>
          <w:szCs w:val="18"/>
        </w:rPr>
        <w:t>表示</w:t>
      </w:r>
      <w:r w:rsidRPr="00DA4AC2">
        <w:rPr>
          <w:rFonts w:ascii="Times New Roman" w:eastAsia="仿宋_GB2312" w:hAnsi="Times New Roman" w:cs="Times New Roman" w:hint="eastAsia"/>
          <w:sz w:val="18"/>
          <w:szCs w:val="18"/>
        </w:rPr>
        <w:t>1%</w:t>
      </w:r>
      <w:r w:rsidRPr="00DA4AC2">
        <w:rPr>
          <w:rFonts w:ascii="Times New Roman" w:eastAsia="仿宋_GB2312" w:hAnsi="Times New Roman" w:cs="Times New Roman" w:hint="eastAsia"/>
          <w:sz w:val="18"/>
          <w:szCs w:val="18"/>
        </w:rPr>
        <w:t>的显著性水平。</w:t>
      </w:r>
    </w:p>
    <w:p w:rsidR="009059F6" w:rsidRDefault="009059F6" w:rsidP="009059F6">
      <w:pPr>
        <w:rPr>
          <w:rFonts w:ascii="Times New Roman" w:eastAsia="仿宋_GB2312" w:hAnsi="Times New Roman" w:cs="Times New Roman"/>
          <w:sz w:val="18"/>
          <w:szCs w:val="18"/>
        </w:rPr>
      </w:pPr>
    </w:p>
    <w:p w:rsidR="009059F6" w:rsidRPr="00526248" w:rsidRDefault="009059F6" w:rsidP="009059F6">
      <w:pPr>
        <w:pStyle w:val="a4"/>
        <w:numPr>
          <w:ilvl w:val="0"/>
          <w:numId w:val="2"/>
        </w:numPr>
        <w:ind w:firstLineChars="0"/>
        <w:rPr>
          <w:rFonts w:ascii="Times New Roman" w:hAnsi="Times New Roman" w:cs="Times New Roman"/>
          <w:b/>
          <w:bCs/>
        </w:rPr>
      </w:pPr>
      <w:r>
        <w:rPr>
          <w:rFonts w:ascii="Times New Roman" w:hAnsi="Times New Roman" w:cs="Times New Roman" w:hint="eastAsia"/>
          <w:b/>
          <w:bCs/>
        </w:rPr>
        <w:t>政府补贴、自主创新与模仿式创新</w:t>
      </w:r>
    </w:p>
    <w:p w:rsidR="009059F6" w:rsidRPr="009059F6" w:rsidRDefault="009059F6" w:rsidP="009059F6">
      <w:pPr>
        <w:pStyle w:val="a4"/>
        <w:rPr>
          <w:rFonts w:ascii="宋体" w:eastAsia="宋体" w:hAnsi="宋体" w:cs="Times New Roman"/>
        </w:rPr>
      </w:pPr>
      <w:r w:rsidRPr="009059F6">
        <w:rPr>
          <w:rFonts w:ascii="宋体" w:eastAsia="宋体" w:hAnsi="宋体" w:cs="Times New Roman"/>
        </w:rPr>
        <w:t>那么</w:t>
      </w:r>
      <w:r w:rsidRPr="009059F6">
        <w:rPr>
          <w:rFonts w:ascii="宋体" w:eastAsia="宋体" w:hAnsi="宋体" w:cs="Times New Roman" w:hint="eastAsia"/>
        </w:rPr>
        <w:t>，</w:t>
      </w:r>
      <w:r w:rsidRPr="009059F6">
        <w:rPr>
          <w:rFonts w:ascii="宋体" w:eastAsia="宋体" w:hAnsi="宋体" w:cs="Times New Roman"/>
        </w:rPr>
        <w:t>政府补贴</w:t>
      </w:r>
      <w:r w:rsidRPr="009059F6">
        <w:rPr>
          <w:rFonts w:ascii="宋体" w:eastAsia="宋体" w:hAnsi="宋体" w:cs="Times New Roman" w:hint="eastAsia"/>
        </w:rPr>
        <w:t>所</w:t>
      </w:r>
      <w:r w:rsidRPr="009059F6">
        <w:rPr>
          <w:rFonts w:ascii="宋体" w:eastAsia="宋体" w:hAnsi="宋体" w:cs="Times New Roman"/>
        </w:rPr>
        <w:t>提升的企业创新绩效是否为</w:t>
      </w:r>
      <w:r w:rsidRPr="009059F6">
        <w:rPr>
          <w:rFonts w:ascii="宋体" w:eastAsia="宋体" w:hAnsi="宋体" w:cs="Times New Roman" w:hint="eastAsia"/>
        </w:rPr>
        <w:t>自主创新呢？若不是，是否为“模仿式创新”呢？对于“自主创新”，本文将选取企业获批的专利总数、获批的国内专利数以及获批的国外专利数等三个指标来进行验证；对于“模仿式创新”，本文将选择</w:t>
      </w:r>
      <w:r w:rsidRPr="009059F6">
        <w:rPr>
          <w:rFonts w:ascii="宋体" w:eastAsia="宋体" w:hAnsi="宋体" w:hint="eastAsia"/>
          <w:szCs w:val="21"/>
        </w:rPr>
        <w:t>企业</w:t>
      </w:r>
      <w:r w:rsidRPr="009059F6">
        <w:rPr>
          <w:rFonts w:ascii="宋体" w:eastAsia="宋体" w:hAnsi="宋体" w:cs="Times New Roman" w:hint="eastAsia"/>
        </w:rPr>
        <w:t>引进的专利总数、引进的国内专利数量、引进的国外专利数量</w:t>
      </w:r>
      <w:r w:rsidRPr="009059F6">
        <w:rPr>
          <w:rFonts w:ascii="宋体" w:eastAsia="宋体" w:hAnsi="宋体" w:cs="Times New Roman"/>
          <w:szCs w:val="21"/>
        </w:rPr>
        <w:t>等三个指标来进行验证</w:t>
      </w:r>
      <w:r w:rsidRPr="009059F6">
        <w:rPr>
          <w:rFonts w:ascii="宋体" w:eastAsia="宋体" w:hAnsi="宋体" w:cs="Times New Roman" w:hint="eastAsia"/>
          <w:szCs w:val="21"/>
        </w:rPr>
        <w:t>。</w:t>
      </w:r>
      <w:r w:rsidRPr="009059F6">
        <w:rPr>
          <w:rFonts w:ascii="宋体" w:eastAsia="宋体" w:hAnsi="宋体" w:cs="Times New Roman" w:hint="eastAsia"/>
        </w:rPr>
        <w:t>实证结果表</w:t>
      </w:r>
      <w:r w:rsidRPr="009059F6">
        <w:rPr>
          <w:rFonts w:ascii="宋体" w:eastAsia="宋体" w:hAnsi="宋体" w:cs="Times New Roman"/>
        </w:rPr>
        <w:t>3</w:t>
      </w:r>
      <w:r w:rsidRPr="009059F6">
        <w:rPr>
          <w:rFonts w:ascii="宋体" w:eastAsia="宋体" w:hAnsi="宋体" w:cs="Times New Roman" w:hint="eastAsia"/>
        </w:rPr>
        <w:t>及表</w:t>
      </w:r>
      <w:r w:rsidRPr="009059F6">
        <w:rPr>
          <w:rFonts w:ascii="宋体" w:eastAsia="宋体" w:hAnsi="宋体" w:cs="Times New Roman"/>
        </w:rPr>
        <w:t>4</w:t>
      </w:r>
      <w:r w:rsidRPr="009059F6">
        <w:rPr>
          <w:rFonts w:ascii="宋体" w:eastAsia="宋体" w:hAnsi="宋体" w:cs="Times New Roman" w:hint="eastAsia"/>
        </w:rPr>
        <w:t>所示。</w:t>
      </w:r>
    </w:p>
    <w:p w:rsidR="009059F6" w:rsidRPr="009059F6" w:rsidRDefault="009059F6" w:rsidP="009059F6">
      <w:pPr>
        <w:ind w:firstLineChars="200" w:firstLine="420"/>
        <w:rPr>
          <w:rFonts w:ascii="宋体" w:eastAsia="宋体" w:hAnsi="宋体"/>
          <w:szCs w:val="21"/>
        </w:rPr>
      </w:pPr>
      <w:r w:rsidRPr="009059F6">
        <w:rPr>
          <w:rFonts w:ascii="宋体" w:eastAsia="宋体" w:hAnsi="宋体"/>
          <w:szCs w:val="21"/>
        </w:rPr>
        <w:t>首先</w:t>
      </w:r>
      <w:r w:rsidRPr="009059F6">
        <w:rPr>
          <w:rFonts w:ascii="宋体" w:eastAsia="宋体" w:hAnsi="宋体" w:hint="eastAsia"/>
          <w:szCs w:val="21"/>
        </w:rPr>
        <w:t>，本文将企业</w:t>
      </w:r>
      <w:r w:rsidRPr="009059F6">
        <w:rPr>
          <w:rFonts w:ascii="宋体" w:eastAsia="宋体" w:hAnsi="宋体" w:cs="Times New Roman" w:hint="eastAsia"/>
          <w:szCs w:val="21"/>
        </w:rPr>
        <w:t>获批的专利总数</w:t>
      </w:r>
      <w:r w:rsidRPr="009059F6">
        <w:rPr>
          <w:rFonts w:ascii="宋体" w:eastAsia="宋体" w:hAnsi="宋体" w:hint="eastAsia"/>
          <w:szCs w:val="21"/>
        </w:rPr>
        <w:t>与政府补贴的交互项放到模型中，结果如表</w:t>
      </w:r>
      <w:r w:rsidRPr="009059F6">
        <w:rPr>
          <w:rFonts w:ascii="宋体" w:eastAsia="宋体" w:hAnsi="宋体"/>
          <w:szCs w:val="21"/>
        </w:rPr>
        <w:t>3</w:t>
      </w:r>
      <w:r w:rsidRPr="009059F6">
        <w:rPr>
          <w:rFonts w:ascii="宋体" w:eastAsia="宋体" w:hAnsi="宋体" w:hint="eastAsia"/>
          <w:szCs w:val="21"/>
        </w:rPr>
        <w:t>所示。实证结果表明，企业</w:t>
      </w:r>
      <w:r w:rsidRPr="009059F6">
        <w:rPr>
          <w:rFonts w:ascii="宋体" w:eastAsia="宋体" w:hAnsi="宋体" w:cs="Times New Roman" w:hint="eastAsia"/>
          <w:szCs w:val="21"/>
        </w:rPr>
        <w:t>获批的专利总数</w:t>
      </w:r>
      <w:r w:rsidRPr="009059F6">
        <w:rPr>
          <w:rFonts w:ascii="宋体" w:eastAsia="宋体" w:hAnsi="宋体" w:hint="eastAsia"/>
          <w:szCs w:val="21"/>
        </w:rPr>
        <w:t>与政府补贴交互</w:t>
      </w:r>
      <w:proofErr w:type="gramStart"/>
      <w:r w:rsidRPr="009059F6">
        <w:rPr>
          <w:rFonts w:ascii="宋体" w:eastAsia="宋体" w:hAnsi="宋体" w:hint="eastAsia"/>
          <w:szCs w:val="21"/>
        </w:rPr>
        <w:t>项显著</w:t>
      </w:r>
      <w:proofErr w:type="gramEnd"/>
      <w:r w:rsidRPr="009059F6">
        <w:rPr>
          <w:rFonts w:ascii="宋体" w:eastAsia="宋体" w:hAnsi="宋体" w:hint="eastAsia"/>
          <w:szCs w:val="21"/>
        </w:rPr>
        <w:t>为负，说明政府补贴与企业自主创新对企业创新绩效的促进作用相互抑制。政府补贴力度越大，对企业创新绩效的直接促进作用越显著，但却会间接削弱企业自主创新对于创新绩效的向上改进作用。</w:t>
      </w:r>
      <w:r w:rsidRPr="009059F6">
        <w:rPr>
          <w:rFonts w:ascii="宋体" w:eastAsia="宋体" w:hAnsi="宋体"/>
          <w:szCs w:val="21"/>
        </w:rPr>
        <w:t>进而</w:t>
      </w:r>
      <w:r w:rsidRPr="009059F6">
        <w:rPr>
          <w:rFonts w:ascii="宋体" w:eastAsia="宋体" w:hAnsi="宋体" w:hint="eastAsia"/>
          <w:szCs w:val="21"/>
        </w:rPr>
        <w:t>，</w:t>
      </w:r>
      <w:r w:rsidRPr="009059F6">
        <w:rPr>
          <w:rFonts w:ascii="宋体" w:eastAsia="宋体" w:hAnsi="宋体"/>
          <w:szCs w:val="21"/>
        </w:rPr>
        <w:t>本文将</w:t>
      </w:r>
      <w:r w:rsidRPr="009059F6">
        <w:rPr>
          <w:rFonts w:ascii="宋体" w:eastAsia="宋体" w:hAnsi="宋体" w:hint="eastAsia"/>
          <w:szCs w:val="21"/>
        </w:rPr>
        <w:t>获批的国内专利数以及获批的国外专利数</w:t>
      </w:r>
      <w:r w:rsidRPr="009059F6">
        <w:rPr>
          <w:rFonts w:ascii="宋体" w:eastAsia="宋体" w:hAnsi="宋体"/>
          <w:szCs w:val="21"/>
        </w:rPr>
        <w:t>作为交互项引入到模型当中</w:t>
      </w:r>
      <w:r w:rsidRPr="009059F6">
        <w:rPr>
          <w:rFonts w:ascii="宋体" w:eastAsia="宋体" w:hAnsi="宋体" w:hint="eastAsia"/>
          <w:szCs w:val="21"/>
        </w:rPr>
        <w:t>，</w:t>
      </w:r>
      <w:r w:rsidRPr="009059F6">
        <w:rPr>
          <w:rFonts w:ascii="宋体" w:eastAsia="宋体" w:hAnsi="宋体"/>
          <w:szCs w:val="21"/>
        </w:rPr>
        <w:t>回归模型</w:t>
      </w:r>
      <w:r w:rsidRPr="009059F6">
        <w:rPr>
          <w:rFonts w:ascii="宋体" w:eastAsia="宋体" w:hAnsi="宋体" w:hint="eastAsia"/>
          <w:szCs w:val="21"/>
        </w:rPr>
        <w:t>（</w:t>
      </w:r>
      <w:r w:rsidRPr="009059F6">
        <w:rPr>
          <w:rFonts w:ascii="宋体" w:eastAsia="宋体" w:hAnsi="宋体"/>
          <w:szCs w:val="21"/>
        </w:rPr>
        <w:t>2</w:t>
      </w:r>
      <w:r w:rsidRPr="009059F6">
        <w:rPr>
          <w:rFonts w:ascii="宋体" w:eastAsia="宋体" w:hAnsi="宋体" w:hint="eastAsia"/>
          <w:szCs w:val="21"/>
        </w:rPr>
        <w:t>）表明，政府补贴与自主创新的交互</w:t>
      </w:r>
      <w:proofErr w:type="gramStart"/>
      <w:r w:rsidRPr="009059F6">
        <w:rPr>
          <w:rFonts w:ascii="宋体" w:eastAsia="宋体" w:hAnsi="宋体" w:hint="eastAsia"/>
          <w:szCs w:val="21"/>
        </w:rPr>
        <w:t>项显著</w:t>
      </w:r>
      <w:proofErr w:type="gramEnd"/>
      <w:r w:rsidRPr="009059F6">
        <w:rPr>
          <w:rFonts w:ascii="宋体" w:eastAsia="宋体" w:hAnsi="宋体" w:hint="eastAsia"/>
          <w:szCs w:val="21"/>
        </w:rPr>
        <w:t>为负，回归模型（</w:t>
      </w:r>
      <w:r w:rsidRPr="009059F6">
        <w:rPr>
          <w:rFonts w:ascii="宋体" w:eastAsia="宋体" w:hAnsi="宋体"/>
          <w:szCs w:val="21"/>
        </w:rPr>
        <w:t>3</w:t>
      </w:r>
      <w:r w:rsidRPr="009059F6">
        <w:rPr>
          <w:rFonts w:ascii="宋体" w:eastAsia="宋体" w:hAnsi="宋体" w:hint="eastAsia"/>
          <w:szCs w:val="21"/>
        </w:rPr>
        <w:t>）中交互项虽不显著，但同样表明，政府补贴并没有通过提升企业新产品研发能力来提升企业创新绩效。因而这种自主创新的机制并没有发挥应有的正向作用，政府补贴在某种程度上对用于创新绩效提升的自主创新产生了挤出效应。</w:t>
      </w:r>
    </w:p>
    <w:p w:rsidR="009059F6" w:rsidRPr="002A332D" w:rsidRDefault="009059F6" w:rsidP="009059F6">
      <w:pPr>
        <w:jc w:val="center"/>
        <w:rPr>
          <w:rFonts w:ascii="Times New Roman" w:eastAsia="仿宋_GB2312" w:hAnsi="Times New Roman" w:cs="Times New Roman"/>
          <w:szCs w:val="21"/>
        </w:rPr>
      </w:pPr>
      <w:r w:rsidRPr="002A332D">
        <w:rPr>
          <w:rFonts w:ascii="Times New Roman" w:hAnsi="Times New Roman"/>
          <w:szCs w:val="21"/>
        </w:rPr>
        <w:t>表</w:t>
      </w:r>
      <w:r w:rsidRPr="002A332D">
        <w:rPr>
          <w:rFonts w:ascii="Times New Roman" w:hAnsi="Times New Roman"/>
          <w:szCs w:val="21"/>
        </w:rPr>
        <w:t>3</w:t>
      </w:r>
      <w:r w:rsidRPr="002A332D">
        <w:rPr>
          <w:rFonts w:ascii="Times New Roman" w:hAnsi="Times New Roman" w:hint="eastAsia"/>
          <w:szCs w:val="21"/>
        </w:rPr>
        <w:t xml:space="preserve"> </w:t>
      </w:r>
      <w:r w:rsidRPr="002A332D">
        <w:rPr>
          <w:rFonts w:ascii="Times New Roman" w:hAnsi="Times New Roman" w:hint="eastAsia"/>
          <w:szCs w:val="21"/>
        </w:rPr>
        <w:t>政府补贴与企业“自主创新”</w:t>
      </w:r>
    </w:p>
    <w:tbl>
      <w:tblPr>
        <w:tblStyle w:val="a3"/>
        <w:tblW w:w="5000" w:type="pct"/>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1611"/>
        <w:gridCol w:w="1611"/>
        <w:gridCol w:w="1610"/>
      </w:tblGrid>
      <w:tr w:rsidR="009059F6" w:rsidTr="006C68FE">
        <w:trPr>
          <w:trHeight w:val="373"/>
          <w:jc w:val="center"/>
        </w:trPr>
        <w:tc>
          <w:tcPr>
            <w:tcW w:w="2091" w:type="pct"/>
            <w:tcBorders>
              <w:top w:val="double" w:sz="4" w:space="0" w:color="auto"/>
              <w:right w:val="nil"/>
            </w:tcBorders>
            <w:vAlign w:val="center"/>
          </w:tcPr>
          <w:p w:rsidR="009059F6" w:rsidRDefault="009059F6" w:rsidP="006C68FE">
            <w:pPr>
              <w:jc w:val="center"/>
              <w:rPr>
                <w:b/>
                <w:bCs/>
                <w:color w:val="000000"/>
                <w:szCs w:val="18"/>
              </w:rPr>
            </w:pPr>
            <w:r>
              <w:rPr>
                <w:rFonts w:eastAsia="仿宋_GB2312"/>
                <w:sz w:val="18"/>
                <w:szCs w:val="18"/>
              </w:rPr>
              <w:t>变量名称</w:t>
            </w:r>
          </w:p>
        </w:tc>
        <w:tc>
          <w:tcPr>
            <w:tcW w:w="2909" w:type="pct"/>
            <w:gridSpan w:val="3"/>
            <w:tcBorders>
              <w:top w:val="double" w:sz="4" w:space="0" w:color="auto"/>
              <w:left w:val="nil"/>
            </w:tcBorders>
            <w:vAlign w:val="center"/>
          </w:tcPr>
          <w:p w:rsidR="009059F6" w:rsidRPr="00832ACF" w:rsidRDefault="009059F6" w:rsidP="006C68FE">
            <w:pPr>
              <w:jc w:val="center"/>
              <w:rPr>
                <w:rFonts w:eastAsia="仿宋_GB2312"/>
                <w:sz w:val="18"/>
                <w:szCs w:val="18"/>
              </w:rPr>
            </w:pPr>
            <w:r w:rsidRPr="00196EEE">
              <w:rPr>
                <w:rFonts w:eastAsia="仿宋_GB2312" w:hint="eastAsia"/>
                <w:sz w:val="18"/>
                <w:szCs w:val="18"/>
              </w:rPr>
              <w:t>被解释变量（</w:t>
            </w:r>
            <w:r w:rsidRPr="00196EEE">
              <w:rPr>
                <w:rFonts w:eastAsia="仿宋_GB2312" w:hint="eastAsia"/>
                <w:sz w:val="18"/>
                <w:szCs w:val="18"/>
              </w:rPr>
              <w:t>2015</w:t>
            </w:r>
            <w:r>
              <w:rPr>
                <w:rFonts w:eastAsia="仿宋_GB2312" w:hint="eastAsia"/>
                <w:sz w:val="18"/>
                <w:szCs w:val="18"/>
              </w:rPr>
              <w:t>年新产品销售额</w:t>
            </w:r>
            <w:r w:rsidRPr="00196EEE">
              <w:rPr>
                <w:rFonts w:eastAsia="仿宋_GB2312" w:hint="eastAsia"/>
                <w:sz w:val="18"/>
                <w:szCs w:val="18"/>
              </w:rPr>
              <w:t>对数值）</w:t>
            </w:r>
          </w:p>
        </w:tc>
      </w:tr>
      <w:tr w:rsidR="009059F6" w:rsidTr="006C68FE">
        <w:trPr>
          <w:trHeight w:val="281"/>
          <w:jc w:val="center"/>
        </w:trPr>
        <w:tc>
          <w:tcPr>
            <w:tcW w:w="2091" w:type="pct"/>
            <w:tcBorders>
              <w:top w:val="nil"/>
              <w:bottom w:val="nil"/>
              <w:right w:val="nil"/>
            </w:tcBorders>
            <w:vAlign w:val="center"/>
          </w:tcPr>
          <w:p w:rsidR="009059F6" w:rsidRPr="00306820" w:rsidRDefault="009059F6" w:rsidP="006C68FE">
            <w:pPr>
              <w:spacing w:line="240" w:lineRule="exact"/>
              <w:jc w:val="center"/>
              <w:rPr>
                <w:rFonts w:eastAsia="仿宋_GB2312"/>
                <w:color w:val="000000"/>
                <w:sz w:val="18"/>
                <w:szCs w:val="18"/>
              </w:rPr>
            </w:pPr>
          </w:p>
        </w:tc>
        <w:tc>
          <w:tcPr>
            <w:tcW w:w="970" w:type="pct"/>
            <w:tcBorders>
              <w:top w:val="nil"/>
              <w:left w:val="nil"/>
              <w:bottom w:val="nil"/>
              <w:right w:val="nil"/>
            </w:tcBorders>
            <w:vAlign w:val="center"/>
          </w:tcPr>
          <w:p w:rsidR="009059F6" w:rsidRDefault="009059F6" w:rsidP="006C68FE">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1</w:t>
            </w:r>
          </w:p>
        </w:tc>
        <w:tc>
          <w:tcPr>
            <w:tcW w:w="970" w:type="pct"/>
            <w:tcBorders>
              <w:top w:val="nil"/>
              <w:left w:val="nil"/>
              <w:bottom w:val="nil"/>
              <w:right w:val="nil"/>
            </w:tcBorders>
            <w:vAlign w:val="center"/>
          </w:tcPr>
          <w:p w:rsidR="009059F6" w:rsidRDefault="009059F6" w:rsidP="006C68FE">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2</w:t>
            </w:r>
          </w:p>
        </w:tc>
        <w:tc>
          <w:tcPr>
            <w:tcW w:w="969" w:type="pct"/>
            <w:tcBorders>
              <w:top w:val="nil"/>
              <w:left w:val="nil"/>
              <w:bottom w:val="nil"/>
              <w:right w:val="nil"/>
            </w:tcBorders>
            <w:vAlign w:val="center"/>
          </w:tcPr>
          <w:p w:rsidR="009059F6" w:rsidRDefault="009059F6" w:rsidP="006C68FE">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3</w:t>
            </w:r>
          </w:p>
        </w:tc>
      </w:tr>
      <w:tr w:rsidR="009059F6" w:rsidTr="006C68FE">
        <w:trPr>
          <w:jc w:val="center"/>
        </w:trPr>
        <w:tc>
          <w:tcPr>
            <w:tcW w:w="2091" w:type="pct"/>
            <w:tcBorders>
              <w:top w:val="nil"/>
              <w:bottom w:val="nil"/>
              <w:right w:val="nil"/>
            </w:tcBorders>
          </w:tcPr>
          <w:p w:rsidR="009059F6" w:rsidRPr="00306820" w:rsidRDefault="009059F6" w:rsidP="006C68FE">
            <w:pPr>
              <w:spacing w:line="240" w:lineRule="exact"/>
              <w:jc w:val="center"/>
              <w:rPr>
                <w:rFonts w:eastAsia="仿宋_GB2312"/>
                <w:color w:val="000000"/>
                <w:sz w:val="18"/>
                <w:szCs w:val="18"/>
              </w:rPr>
            </w:pPr>
            <w:r w:rsidRPr="00306820">
              <w:rPr>
                <w:rFonts w:eastAsia="仿宋_GB2312"/>
                <w:color w:val="000000"/>
                <w:sz w:val="18"/>
                <w:szCs w:val="18"/>
              </w:rPr>
              <w:t>政府补贴总额</w:t>
            </w:r>
          </w:p>
        </w:tc>
        <w:tc>
          <w:tcPr>
            <w:tcW w:w="970" w:type="pct"/>
            <w:tcBorders>
              <w:top w:val="nil"/>
              <w:left w:val="nil"/>
              <w:bottom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0.308**</w:t>
            </w:r>
          </w:p>
        </w:tc>
        <w:tc>
          <w:tcPr>
            <w:tcW w:w="970" w:type="pct"/>
            <w:tcBorders>
              <w:top w:val="nil"/>
              <w:left w:val="nil"/>
              <w:bottom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0.305**</w:t>
            </w:r>
          </w:p>
        </w:tc>
        <w:tc>
          <w:tcPr>
            <w:tcW w:w="969" w:type="pct"/>
            <w:tcBorders>
              <w:top w:val="nil"/>
              <w:left w:val="nil"/>
              <w:bottom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0.263**</w:t>
            </w:r>
          </w:p>
        </w:tc>
      </w:tr>
      <w:tr w:rsidR="009059F6" w:rsidTr="006C68FE">
        <w:trPr>
          <w:jc w:val="center"/>
        </w:trPr>
        <w:tc>
          <w:tcPr>
            <w:tcW w:w="2091" w:type="pct"/>
            <w:tcBorders>
              <w:top w:val="nil"/>
              <w:right w:val="nil"/>
            </w:tcBorders>
          </w:tcPr>
          <w:p w:rsidR="009059F6" w:rsidRPr="00306820" w:rsidRDefault="009059F6" w:rsidP="006C68FE">
            <w:pPr>
              <w:spacing w:line="240" w:lineRule="exact"/>
              <w:jc w:val="center"/>
              <w:rPr>
                <w:rFonts w:eastAsia="仿宋_GB2312"/>
                <w:color w:val="000000"/>
                <w:sz w:val="18"/>
                <w:szCs w:val="18"/>
              </w:rPr>
            </w:pPr>
          </w:p>
        </w:tc>
        <w:tc>
          <w:tcPr>
            <w:tcW w:w="970" w:type="pct"/>
            <w:tcBorders>
              <w:top w:val="nil"/>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(0.143)</w:t>
            </w:r>
          </w:p>
        </w:tc>
        <w:tc>
          <w:tcPr>
            <w:tcW w:w="970" w:type="pct"/>
            <w:tcBorders>
              <w:top w:val="nil"/>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(0.144)</w:t>
            </w:r>
          </w:p>
        </w:tc>
        <w:tc>
          <w:tcPr>
            <w:tcW w:w="969" w:type="pct"/>
            <w:tcBorders>
              <w:top w:val="nil"/>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(0.113)</w:t>
            </w:r>
          </w:p>
        </w:tc>
      </w:tr>
      <w:tr w:rsidR="009059F6"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r>
              <w:rPr>
                <w:rFonts w:eastAsia="仿宋_GB2312"/>
                <w:sz w:val="18"/>
                <w:szCs w:val="18"/>
              </w:rPr>
              <w:t>政府补贴总额</w:t>
            </w:r>
            <w:r>
              <w:rPr>
                <w:rFonts w:eastAsia="仿宋_GB2312" w:hint="eastAsia"/>
                <w:sz w:val="18"/>
                <w:szCs w:val="18"/>
              </w:rPr>
              <w:t>*</w:t>
            </w:r>
            <w:r>
              <w:rPr>
                <w:rFonts w:eastAsia="仿宋_GB2312"/>
                <w:color w:val="000000"/>
                <w:sz w:val="18"/>
                <w:szCs w:val="18"/>
              </w:rPr>
              <w:t>获</w:t>
            </w:r>
            <w:proofErr w:type="gramStart"/>
            <w:r>
              <w:rPr>
                <w:rFonts w:eastAsia="仿宋_GB2312"/>
                <w:color w:val="000000"/>
                <w:sz w:val="18"/>
                <w:szCs w:val="18"/>
              </w:rPr>
              <w:t>批专利</w:t>
            </w:r>
            <w:proofErr w:type="gramEnd"/>
            <w:r>
              <w:rPr>
                <w:rFonts w:eastAsia="仿宋_GB2312"/>
                <w:color w:val="000000"/>
                <w:sz w:val="18"/>
                <w:szCs w:val="18"/>
              </w:rPr>
              <w:t>总数</w:t>
            </w:r>
          </w:p>
        </w:tc>
        <w:tc>
          <w:tcPr>
            <w:tcW w:w="970" w:type="pct"/>
            <w:tcBorders>
              <w:left w:val="nil"/>
              <w:right w:val="nil"/>
            </w:tcBorders>
          </w:tcPr>
          <w:p w:rsidR="009059F6" w:rsidRPr="00482092" w:rsidRDefault="009059F6" w:rsidP="006C68FE">
            <w:pPr>
              <w:autoSpaceDE w:val="0"/>
              <w:autoSpaceDN w:val="0"/>
              <w:adjustRightInd w:val="0"/>
              <w:jc w:val="center"/>
              <w:rPr>
                <w:b/>
                <w:sz w:val="18"/>
                <w:szCs w:val="18"/>
              </w:rPr>
            </w:pPr>
            <w:r w:rsidRPr="00482092">
              <w:rPr>
                <w:b/>
                <w:sz w:val="18"/>
                <w:szCs w:val="18"/>
              </w:rPr>
              <w:t>-0.0769*</w:t>
            </w: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69" w:type="pct"/>
            <w:tcBorders>
              <w:left w:val="nil"/>
              <w:right w:val="nil"/>
            </w:tcBorders>
          </w:tcPr>
          <w:p w:rsidR="009059F6" w:rsidRPr="00E66500" w:rsidRDefault="009059F6" w:rsidP="006C68FE">
            <w:pPr>
              <w:autoSpaceDE w:val="0"/>
              <w:autoSpaceDN w:val="0"/>
              <w:adjustRightInd w:val="0"/>
              <w:jc w:val="center"/>
              <w:rPr>
                <w:sz w:val="18"/>
                <w:szCs w:val="18"/>
              </w:rPr>
            </w:pPr>
          </w:p>
        </w:tc>
      </w:tr>
      <w:tr w:rsidR="009059F6"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p>
        </w:tc>
        <w:tc>
          <w:tcPr>
            <w:tcW w:w="970" w:type="pct"/>
            <w:tcBorders>
              <w:left w:val="nil"/>
              <w:right w:val="nil"/>
            </w:tcBorders>
          </w:tcPr>
          <w:p w:rsidR="009059F6" w:rsidRPr="00482092" w:rsidRDefault="009059F6" w:rsidP="006C68FE">
            <w:pPr>
              <w:autoSpaceDE w:val="0"/>
              <w:autoSpaceDN w:val="0"/>
              <w:adjustRightInd w:val="0"/>
              <w:jc w:val="center"/>
              <w:rPr>
                <w:b/>
                <w:sz w:val="18"/>
                <w:szCs w:val="18"/>
              </w:rPr>
            </w:pPr>
            <w:r w:rsidRPr="00482092">
              <w:rPr>
                <w:b/>
                <w:sz w:val="18"/>
                <w:szCs w:val="18"/>
              </w:rPr>
              <w:t>(0.0429)</w:t>
            </w: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69" w:type="pct"/>
            <w:tcBorders>
              <w:left w:val="nil"/>
              <w:right w:val="nil"/>
            </w:tcBorders>
          </w:tcPr>
          <w:p w:rsidR="009059F6" w:rsidRPr="00E66500" w:rsidRDefault="009059F6" w:rsidP="006C68FE">
            <w:pPr>
              <w:autoSpaceDE w:val="0"/>
              <w:autoSpaceDN w:val="0"/>
              <w:adjustRightInd w:val="0"/>
              <w:jc w:val="center"/>
              <w:rPr>
                <w:sz w:val="18"/>
                <w:szCs w:val="18"/>
              </w:rPr>
            </w:pPr>
          </w:p>
        </w:tc>
      </w:tr>
      <w:tr w:rsidR="009059F6"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r>
              <w:rPr>
                <w:rFonts w:eastAsia="仿宋_GB2312"/>
                <w:color w:val="000000"/>
                <w:sz w:val="18"/>
                <w:szCs w:val="18"/>
              </w:rPr>
              <w:t>获</w:t>
            </w:r>
            <w:proofErr w:type="gramStart"/>
            <w:r>
              <w:rPr>
                <w:rFonts w:eastAsia="仿宋_GB2312"/>
                <w:color w:val="000000"/>
                <w:sz w:val="18"/>
                <w:szCs w:val="18"/>
              </w:rPr>
              <w:t>批专利</w:t>
            </w:r>
            <w:proofErr w:type="gramEnd"/>
            <w:r>
              <w:rPr>
                <w:rFonts w:eastAsia="仿宋_GB2312"/>
                <w:color w:val="000000"/>
                <w:sz w:val="18"/>
                <w:szCs w:val="18"/>
              </w:rPr>
              <w:t>总数</w:t>
            </w: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0.690***</w:t>
            </w: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69" w:type="pct"/>
            <w:tcBorders>
              <w:left w:val="nil"/>
              <w:right w:val="nil"/>
            </w:tcBorders>
          </w:tcPr>
          <w:p w:rsidR="009059F6" w:rsidRPr="00E66500" w:rsidRDefault="009059F6" w:rsidP="006C68FE">
            <w:pPr>
              <w:autoSpaceDE w:val="0"/>
              <w:autoSpaceDN w:val="0"/>
              <w:adjustRightInd w:val="0"/>
              <w:jc w:val="center"/>
              <w:rPr>
                <w:sz w:val="18"/>
                <w:szCs w:val="18"/>
              </w:rPr>
            </w:pPr>
          </w:p>
        </w:tc>
      </w:tr>
      <w:tr w:rsidR="009059F6"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(0.219)</w:t>
            </w: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69" w:type="pct"/>
            <w:tcBorders>
              <w:left w:val="nil"/>
              <w:right w:val="nil"/>
            </w:tcBorders>
          </w:tcPr>
          <w:p w:rsidR="009059F6" w:rsidRPr="00E66500" w:rsidRDefault="009059F6" w:rsidP="006C68FE">
            <w:pPr>
              <w:autoSpaceDE w:val="0"/>
              <w:autoSpaceDN w:val="0"/>
              <w:adjustRightInd w:val="0"/>
              <w:jc w:val="center"/>
              <w:rPr>
                <w:sz w:val="18"/>
                <w:szCs w:val="18"/>
              </w:rPr>
            </w:pPr>
          </w:p>
        </w:tc>
      </w:tr>
      <w:tr w:rsidR="009059F6"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r>
              <w:rPr>
                <w:rFonts w:eastAsia="仿宋_GB2312"/>
                <w:sz w:val="18"/>
                <w:szCs w:val="18"/>
              </w:rPr>
              <w:t>政府补贴总额</w:t>
            </w:r>
            <w:r>
              <w:rPr>
                <w:rFonts w:eastAsia="仿宋_GB2312" w:hint="eastAsia"/>
                <w:sz w:val="18"/>
                <w:szCs w:val="18"/>
              </w:rPr>
              <w:t>*</w:t>
            </w:r>
            <w:r>
              <w:rPr>
                <w:rFonts w:eastAsia="仿宋_GB2312"/>
                <w:color w:val="000000"/>
                <w:sz w:val="18"/>
                <w:szCs w:val="18"/>
              </w:rPr>
              <w:t>获</w:t>
            </w:r>
            <w:proofErr w:type="gramStart"/>
            <w:r>
              <w:rPr>
                <w:rFonts w:eastAsia="仿宋_GB2312"/>
                <w:color w:val="000000"/>
                <w:sz w:val="18"/>
                <w:szCs w:val="18"/>
              </w:rPr>
              <w:t>批</w:t>
            </w:r>
            <w:r>
              <w:rPr>
                <w:rFonts w:eastAsia="仿宋_GB2312" w:hint="eastAsia"/>
                <w:color w:val="000000"/>
                <w:sz w:val="18"/>
                <w:szCs w:val="18"/>
              </w:rPr>
              <w:t>国内</w:t>
            </w:r>
            <w:proofErr w:type="gramEnd"/>
            <w:r>
              <w:rPr>
                <w:rFonts w:eastAsia="仿宋_GB2312"/>
                <w:color w:val="000000"/>
                <w:sz w:val="18"/>
                <w:szCs w:val="18"/>
              </w:rPr>
              <w:t>专利数</w:t>
            </w: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70" w:type="pct"/>
            <w:tcBorders>
              <w:left w:val="nil"/>
              <w:right w:val="nil"/>
            </w:tcBorders>
          </w:tcPr>
          <w:p w:rsidR="009059F6" w:rsidRPr="00482092" w:rsidRDefault="009059F6" w:rsidP="006C68FE">
            <w:pPr>
              <w:autoSpaceDE w:val="0"/>
              <w:autoSpaceDN w:val="0"/>
              <w:adjustRightInd w:val="0"/>
              <w:jc w:val="center"/>
              <w:rPr>
                <w:b/>
                <w:sz w:val="18"/>
                <w:szCs w:val="18"/>
              </w:rPr>
            </w:pPr>
            <w:r w:rsidRPr="00482092">
              <w:rPr>
                <w:b/>
                <w:sz w:val="18"/>
                <w:szCs w:val="18"/>
              </w:rPr>
              <w:t>-0.0785*</w:t>
            </w:r>
          </w:p>
        </w:tc>
        <w:tc>
          <w:tcPr>
            <w:tcW w:w="969" w:type="pct"/>
            <w:tcBorders>
              <w:left w:val="nil"/>
              <w:right w:val="nil"/>
            </w:tcBorders>
          </w:tcPr>
          <w:p w:rsidR="009059F6" w:rsidRPr="00E66500" w:rsidRDefault="009059F6" w:rsidP="006C68FE">
            <w:pPr>
              <w:autoSpaceDE w:val="0"/>
              <w:autoSpaceDN w:val="0"/>
              <w:adjustRightInd w:val="0"/>
              <w:jc w:val="center"/>
              <w:rPr>
                <w:sz w:val="18"/>
                <w:szCs w:val="18"/>
              </w:rPr>
            </w:pPr>
          </w:p>
        </w:tc>
      </w:tr>
      <w:tr w:rsidR="009059F6" w:rsidTr="006C68FE">
        <w:trPr>
          <w:jc w:val="center"/>
        </w:trPr>
        <w:tc>
          <w:tcPr>
            <w:tcW w:w="2091" w:type="pct"/>
            <w:tcBorders>
              <w:right w:val="nil"/>
            </w:tcBorders>
          </w:tcPr>
          <w:p w:rsidR="009059F6" w:rsidRPr="00306820" w:rsidRDefault="009059F6" w:rsidP="006C68FE">
            <w:pPr>
              <w:spacing w:line="240" w:lineRule="exact"/>
              <w:jc w:val="left"/>
              <w:rPr>
                <w:rFonts w:eastAsia="仿宋_GB2312"/>
                <w:sz w:val="18"/>
                <w:szCs w:val="18"/>
              </w:rPr>
            </w:pP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70" w:type="pct"/>
            <w:tcBorders>
              <w:left w:val="nil"/>
              <w:right w:val="nil"/>
            </w:tcBorders>
          </w:tcPr>
          <w:p w:rsidR="009059F6" w:rsidRPr="00482092" w:rsidRDefault="009059F6" w:rsidP="006C68FE">
            <w:pPr>
              <w:autoSpaceDE w:val="0"/>
              <w:autoSpaceDN w:val="0"/>
              <w:adjustRightInd w:val="0"/>
              <w:jc w:val="center"/>
              <w:rPr>
                <w:b/>
                <w:sz w:val="18"/>
                <w:szCs w:val="18"/>
              </w:rPr>
            </w:pPr>
            <w:r w:rsidRPr="00482092">
              <w:rPr>
                <w:b/>
                <w:sz w:val="18"/>
                <w:szCs w:val="18"/>
              </w:rPr>
              <w:t>(0.0442)</w:t>
            </w:r>
          </w:p>
        </w:tc>
        <w:tc>
          <w:tcPr>
            <w:tcW w:w="969" w:type="pct"/>
            <w:tcBorders>
              <w:left w:val="nil"/>
              <w:right w:val="nil"/>
            </w:tcBorders>
          </w:tcPr>
          <w:p w:rsidR="009059F6" w:rsidRPr="00E66500" w:rsidRDefault="009059F6" w:rsidP="006C68FE">
            <w:pPr>
              <w:autoSpaceDE w:val="0"/>
              <w:autoSpaceDN w:val="0"/>
              <w:adjustRightInd w:val="0"/>
              <w:jc w:val="center"/>
              <w:rPr>
                <w:sz w:val="18"/>
                <w:szCs w:val="18"/>
              </w:rPr>
            </w:pPr>
          </w:p>
        </w:tc>
      </w:tr>
      <w:tr w:rsidR="009059F6"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r>
              <w:rPr>
                <w:rFonts w:eastAsia="仿宋_GB2312"/>
                <w:color w:val="000000"/>
                <w:sz w:val="18"/>
                <w:szCs w:val="18"/>
              </w:rPr>
              <w:t>获</w:t>
            </w:r>
            <w:proofErr w:type="gramStart"/>
            <w:r>
              <w:rPr>
                <w:rFonts w:eastAsia="仿宋_GB2312"/>
                <w:color w:val="000000"/>
                <w:sz w:val="18"/>
                <w:szCs w:val="18"/>
              </w:rPr>
              <w:t>批</w:t>
            </w:r>
            <w:r>
              <w:rPr>
                <w:rFonts w:eastAsia="仿宋_GB2312" w:hint="eastAsia"/>
                <w:color w:val="000000"/>
                <w:sz w:val="18"/>
                <w:szCs w:val="18"/>
              </w:rPr>
              <w:t>国内</w:t>
            </w:r>
            <w:proofErr w:type="gramEnd"/>
            <w:r>
              <w:rPr>
                <w:rFonts w:eastAsia="仿宋_GB2312"/>
                <w:color w:val="000000"/>
                <w:sz w:val="18"/>
                <w:szCs w:val="18"/>
              </w:rPr>
              <w:t>专利数</w:t>
            </w: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0.719***</w:t>
            </w:r>
          </w:p>
        </w:tc>
        <w:tc>
          <w:tcPr>
            <w:tcW w:w="969" w:type="pct"/>
            <w:tcBorders>
              <w:left w:val="nil"/>
              <w:right w:val="nil"/>
            </w:tcBorders>
          </w:tcPr>
          <w:p w:rsidR="009059F6" w:rsidRPr="00E66500" w:rsidRDefault="009059F6" w:rsidP="006C68FE">
            <w:pPr>
              <w:autoSpaceDE w:val="0"/>
              <w:autoSpaceDN w:val="0"/>
              <w:adjustRightInd w:val="0"/>
              <w:jc w:val="center"/>
              <w:rPr>
                <w:sz w:val="18"/>
                <w:szCs w:val="18"/>
              </w:rPr>
            </w:pPr>
          </w:p>
        </w:tc>
      </w:tr>
      <w:tr w:rsidR="009059F6" w:rsidTr="006C68FE">
        <w:trPr>
          <w:jc w:val="center"/>
        </w:trPr>
        <w:tc>
          <w:tcPr>
            <w:tcW w:w="2091" w:type="pct"/>
            <w:tcBorders>
              <w:right w:val="nil"/>
            </w:tcBorders>
          </w:tcPr>
          <w:p w:rsidR="009059F6" w:rsidRPr="00306820" w:rsidRDefault="009059F6" w:rsidP="006C68FE">
            <w:pPr>
              <w:spacing w:line="240" w:lineRule="exact"/>
              <w:jc w:val="left"/>
              <w:rPr>
                <w:rFonts w:eastAsia="仿宋_GB2312"/>
                <w:sz w:val="18"/>
                <w:szCs w:val="18"/>
              </w:rPr>
            </w:pP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(0.223)</w:t>
            </w:r>
          </w:p>
        </w:tc>
        <w:tc>
          <w:tcPr>
            <w:tcW w:w="969" w:type="pct"/>
            <w:tcBorders>
              <w:left w:val="nil"/>
              <w:right w:val="nil"/>
            </w:tcBorders>
          </w:tcPr>
          <w:p w:rsidR="009059F6" w:rsidRPr="00E66500" w:rsidRDefault="009059F6" w:rsidP="006C68FE">
            <w:pPr>
              <w:autoSpaceDE w:val="0"/>
              <w:autoSpaceDN w:val="0"/>
              <w:adjustRightInd w:val="0"/>
              <w:jc w:val="center"/>
              <w:rPr>
                <w:sz w:val="18"/>
                <w:szCs w:val="18"/>
              </w:rPr>
            </w:pPr>
          </w:p>
        </w:tc>
      </w:tr>
      <w:tr w:rsidR="009059F6"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r>
              <w:rPr>
                <w:rFonts w:eastAsia="仿宋_GB2312"/>
                <w:sz w:val="18"/>
                <w:szCs w:val="18"/>
              </w:rPr>
              <w:t>政府补贴总额</w:t>
            </w:r>
            <w:r>
              <w:rPr>
                <w:rFonts w:eastAsia="仿宋_GB2312" w:hint="eastAsia"/>
                <w:sz w:val="18"/>
                <w:szCs w:val="18"/>
              </w:rPr>
              <w:t>*</w:t>
            </w:r>
            <w:r>
              <w:rPr>
                <w:rFonts w:eastAsia="仿宋_GB2312"/>
                <w:color w:val="000000"/>
                <w:sz w:val="18"/>
                <w:szCs w:val="18"/>
              </w:rPr>
              <w:t>获</w:t>
            </w:r>
            <w:proofErr w:type="gramStart"/>
            <w:r>
              <w:rPr>
                <w:rFonts w:eastAsia="仿宋_GB2312"/>
                <w:color w:val="000000"/>
                <w:sz w:val="18"/>
                <w:szCs w:val="18"/>
              </w:rPr>
              <w:t>批</w:t>
            </w:r>
            <w:r>
              <w:rPr>
                <w:rFonts w:eastAsia="仿宋_GB2312" w:hint="eastAsia"/>
                <w:color w:val="000000"/>
                <w:sz w:val="18"/>
                <w:szCs w:val="18"/>
              </w:rPr>
              <w:t>国外</w:t>
            </w:r>
            <w:proofErr w:type="gramEnd"/>
            <w:r>
              <w:rPr>
                <w:rFonts w:eastAsia="仿宋_GB2312"/>
                <w:color w:val="000000"/>
                <w:sz w:val="18"/>
                <w:szCs w:val="18"/>
              </w:rPr>
              <w:t>专利数</w:t>
            </w: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69" w:type="pct"/>
            <w:tcBorders>
              <w:left w:val="nil"/>
              <w:right w:val="nil"/>
            </w:tcBorders>
          </w:tcPr>
          <w:p w:rsidR="009059F6" w:rsidRPr="002C3C0C" w:rsidRDefault="009059F6" w:rsidP="006C68FE">
            <w:pPr>
              <w:autoSpaceDE w:val="0"/>
              <w:autoSpaceDN w:val="0"/>
              <w:adjustRightInd w:val="0"/>
              <w:jc w:val="center"/>
              <w:rPr>
                <w:b/>
                <w:sz w:val="18"/>
                <w:szCs w:val="18"/>
              </w:rPr>
            </w:pPr>
            <w:r w:rsidRPr="002C3C0C">
              <w:rPr>
                <w:b/>
                <w:sz w:val="18"/>
                <w:szCs w:val="18"/>
              </w:rPr>
              <w:t>-0.0872</w:t>
            </w:r>
          </w:p>
        </w:tc>
      </w:tr>
      <w:tr w:rsidR="009059F6" w:rsidTr="006C68FE">
        <w:trPr>
          <w:jc w:val="center"/>
        </w:trPr>
        <w:tc>
          <w:tcPr>
            <w:tcW w:w="2091" w:type="pct"/>
            <w:tcBorders>
              <w:right w:val="nil"/>
            </w:tcBorders>
          </w:tcPr>
          <w:p w:rsidR="009059F6" w:rsidRPr="00306820" w:rsidRDefault="009059F6" w:rsidP="006C68FE">
            <w:pPr>
              <w:spacing w:line="240" w:lineRule="exact"/>
              <w:jc w:val="left"/>
              <w:rPr>
                <w:rFonts w:eastAsia="仿宋_GB2312"/>
                <w:sz w:val="18"/>
                <w:szCs w:val="18"/>
              </w:rPr>
            </w:pP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69" w:type="pct"/>
            <w:tcBorders>
              <w:left w:val="nil"/>
              <w:right w:val="nil"/>
            </w:tcBorders>
          </w:tcPr>
          <w:p w:rsidR="009059F6" w:rsidRPr="002C3C0C" w:rsidRDefault="009059F6" w:rsidP="006C68FE">
            <w:pPr>
              <w:autoSpaceDE w:val="0"/>
              <w:autoSpaceDN w:val="0"/>
              <w:adjustRightInd w:val="0"/>
              <w:jc w:val="center"/>
              <w:rPr>
                <w:b/>
                <w:sz w:val="18"/>
                <w:szCs w:val="18"/>
              </w:rPr>
            </w:pPr>
            <w:r w:rsidRPr="002C3C0C">
              <w:rPr>
                <w:b/>
                <w:sz w:val="18"/>
                <w:szCs w:val="18"/>
              </w:rPr>
              <w:t>(0.0642)</w:t>
            </w:r>
          </w:p>
        </w:tc>
      </w:tr>
      <w:tr w:rsidR="009059F6"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r>
              <w:rPr>
                <w:rFonts w:eastAsia="仿宋_GB2312"/>
                <w:color w:val="000000"/>
                <w:sz w:val="18"/>
                <w:szCs w:val="18"/>
              </w:rPr>
              <w:t>获</w:t>
            </w:r>
            <w:proofErr w:type="gramStart"/>
            <w:r>
              <w:rPr>
                <w:rFonts w:eastAsia="仿宋_GB2312"/>
                <w:color w:val="000000"/>
                <w:sz w:val="18"/>
                <w:szCs w:val="18"/>
              </w:rPr>
              <w:t>批</w:t>
            </w:r>
            <w:r>
              <w:rPr>
                <w:rFonts w:eastAsia="仿宋_GB2312" w:hint="eastAsia"/>
                <w:color w:val="000000"/>
                <w:sz w:val="18"/>
                <w:szCs w:val="18"/>
              </w:rPr>
              <w:t>国外</w:t>
            </w:r>
            <w:proofErr w:type="gramEnd"/>
            <w:r>
              <w:rPr>
                <w:rFonts w:eastAsia="仿宋_GB2312"/>
                <w:color w:val="000000"/>
                <w:sz w:val="18"/>
                <w:szCs w:val="18"/>
              </w:rPr>
              <w:t>专利数</w:t>
            </w: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69"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0.558</w:t>
            </w:r>
          </w:p>
        </w:tc>
      </w:tr>
      <w:tr w:rsidR="009059F6" w:rsidTr="006C68FE">
        <w:trPr>
          <w:jc w:val="center"/>
        </w:trPr>
        <w:tc>
          <w:tcPr>
            <w:tcW w:w="2091" w:type="pct"/>
            <w:tcBorders>
              <w:right w:val="nil"/>
            </w:tcBorders>
          </w:tcPr>
          <w:p w:rsidR="009059F6" w:rsidRPr="00306820" w:rsidRDefault="009059F6" w:rsidP="006C68FE">
            <w:pPr>
              <w:spacing w:line="240" w:lineRule="exact"/>
              <w:jc w:val="left"/>
              <w:rPr>
                <w:rFonts w:eastAsia="仿宋_GB2312"/>
                <w:sz w:val="18"/>
                <w:szCs w:val="18"/>
              </w:rPr>
            </w:pP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69"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(0.480)</w:t>
            </w:r>
          </w:p>
        </w:tc>
      </w:tr>
      <w:tr w:rsidR="009059F6"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r w:rsidRPr="00306820">
              <w:rPr>
                <w:rFonts w:eastAsia="仿宋_GB2312"/>
                <w:color w:val="000000"/>
                <w:sz w:val="18"/>
                <w:szCs w:val="18"/>
              </w:rPr>
              <w:t>研发投入</w:t>
            </w: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0.418***</w:t>
            </w: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0.413***</w:t>
            </w:r>
          </w:p>
        </w:tc>
        <w:tc>
          <w:tcPr>
            <w:tcW w:w="969"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0.539***</w:t>
            </w:r>
          </w:p>
        </w:tc>
      </w:tr>
      <w:tr w:rsidR="009059F6" w:rsidTr="006C68FE">
        <w:trPr>
          <w:jc w:val="center"/>
        </w:trPr>
        <w:tc>
          <w:tcPr>
            <w:tcW w:w="2091" w:type="pct"/>
            <w:tcBorders>
              <w:right w:val="nil"/>
            </w:tcBorders>
          </w:tcPr>
          <w:p w:rsidR="009059F6" w:rsidRPr="00306820" w:rsidRDefault="009059F6" w:rsidP="006C68FE">
            <w:pPr>
              <w:spacing w:line="240" w:lineRule="exact"/>
              <w:jc w:val="left"/>
              <w:rPr>
                <w:rFonts w:eastAsia="仿宋_GB2312"/>
                <w:sz w:val="18"/>
                <w:szCs w:val="18"/>
              </w:rPr>
            </w:pP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(0.0744)</w:t>
            </w: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(0.0748)</w:t>
            </w:r>
          </w:p>
        </w:tc>
        <w:tc>
          <w:tcPr>
            <w:tcW w:w="969"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(0.0649)</w:t>
            </w:r>
          </w:p>
        </w:tc>
      </w:tr>
      <w:tr w:rsidR="009059F6"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color w:val="000000"/>
                <w:sz w:val="18"/>
                <w:szCs w:val="18"/>
              </w:rPr>
            </w:pPr>
            <w:r w:rsidRPr="00306820">
              <w:rPr>
                <w:rFonts w:eastAsia="仿宋_GB2312"/>
                <w:color w:val="000000"/>
                <w:sz w:val="18"/>
                <w:szCs w:val="18"/>
              </w:rPr>
              <w:t>企业年龄</w:t>
            </w: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-0.403*</w:t>
            </w: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-0.401*</w:t>
            </w:r>
          </w:p>
        </w:tc>
        <w:tc>
          <w:tcPr>
            <w:tcW w:w="969"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-0.362</w:t>
            </w:r>
          </w:p>
        </w:tc>
      </w:tr>
      <w:tr w:rsidR="009059F6" w:rsidTr="006C68FE">
        <w:trPr>
          <w:jc w:val="center"/>
        </w:trPr>
        <w:tc>
          <w:tcPr>
            <w:tcW w:w="2091" w:type="pct"/>
            <w:tcBorders>
              <w:right w:val="nil"/>
            </w:tcBorders>
          </w:tcPr>
          <w:p w:rsidR="009059F6" w:rsidRPr="00306820" w:rsidRDefault="009059F6" w:rsidP="006C68FE">
            <w:pPr>
              <w:widowControl/>
              <w:spacing w:line="240" w:lineRule="exact"/>
              <w:jc w:val="center"/>
              <w:rPr>
                <w:rFonts w:eastAsia="仿宋_GB2312"/>
                <w:color w:val="000000"/>
                <w:sz w:val="18"/>
                <w:szCs w:val="18"/>
              </w:rPr>
            </w:pP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(0.230)</w:t>
            </w: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(0.230)</w:t>
            </w:r>
          </w:p>
        </w:tc>
        <w:tc>
          <w:tcPr>
            <w:tcW w:w="969"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(0.230)</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r w:rsidRPr="00306820">
              <w:rPr>
                <w:rFonts w:eastAsia="仿宋_GB2312"/>
                <w:color w:val="000000"/>
                <w:sz w:val="18"/>
                <w:szCs w:val="18"/>
              </w:rPr>
              <w:t>企业规模</w:t>
            </w: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0.257</w:t>
            </w: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0.251</w:t>
            </w:r>
          </w:p>
        </w:tc>
        <w:tc>
          <w:tcPr>
            <w:tcW w:w="969"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0.272</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(0.280)</w:t>
            </w: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(0.280)</w:t>
            </w:r>
          </w:p>
        </w:tc>
        <w:tc>
          <w:tcPr>
            <w:tcW w:w="969"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(0.279)</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r w:rsidRPr="00306820">
              <w:rPr>
                <w:rFonts w:eastAsia="仿宋_GB2312"/>
                <w:color w:val="000000"/>
                <w:sz w:val="18"/>
                <w:szCs w:val="18"/>
              </w:rPr>
              <w:t>是否出口</w:t>
            </w: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0.279</w:t>
            </w: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0.284</w:t>
            </w:r>
          </w:p>
        </w:tc>
        <w:tc>
          <w:tcPr>
            <w:tcW w:w="969"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0.345</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(0.346)</w:t>
            </w: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(0.346)</w:t>
            </w:r>
          </w:p>
        </w:tc>
        <w:tc>
          <w:tcPr>
            <w:tcW w:w="969"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(0.350)</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r w:rsidRPr="00306820">
              <w:rPr>
                <w:rFonts w:eastAsia="仿宋_GB2312"/>
                <w:color w:val="000000"/>
                <w:sz w:val="18"/>
                <w:szCs w:val="18"/>
              </w:rPr>
              <w:t>一把手教育程度</w:t>
            </w: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0.810*</w:t>
            </w: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0.812*</w:t>
            </w:r>
          </w:p>
        </w:tc>
        <w:tc>
          <w:tcPr>
            <w:tcW w:w="969"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0.861**</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(0.430)</w:t>
            </w: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(0.429)</w:t>
            </w:r>
          </w:p>
        </w:tc>
        <w:tc>
          <w:tcPr>
            <w:tcW w:w="969"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(0.438)</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r w:rsidRPr="00306820">
              <w:rPr>
                <w:rFonts w:eastAsia="仿宋_GB2312" w:hint="eastAsia"/>
                <w:color w:val="000000"/>
                <w:sz w:val="18"/>
                <w:szCs w:val="18"/>
              </w:rPr>
              <w:t>国有企业</w:t>
            </w: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-0.123</w:t>
            </w: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-0.116</w:t>
            </w:r>
          </w:p>
        </w:tc>
        <w:tc>
          <w:tcPr>
            <w:tcW w:w="969"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-0.167</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(0.464)</w:t>
            </w: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(0.464)</w:t>
            </w:r>
          </w:p>
        </w:tc>
        <w:tc>
          <w:tcPr>
            <w:tcW w:w="969"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(0.477)</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r w:rsidRPr="00306820">
              <w:rPr>
                <w:rFonts w:eastAsia="仿宋_GB2312" w:hint="eastAsia"/>
                <w:color w:val="000000"/>
                <w:sz w:val="18"/>
                <w:szCs w:val="18"/>
              </w:rPr>
              <w:t>港澳台外资企业</w:t>
            </w: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-1.401***</w:t>
            </w: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-1.406***</w:t>
            </w:r>
          </w:p>
        </w:tc>
        <w:tc>
          <w:tcPr>
            <w:tcW w:w="969"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-1.432***</w:t>
            </w:r>
          </w:p>
        </w:tc>
      </w:tr>
      <w:tr w:rsidR="009059F6" w:rsidTr="006C68FE">
        <w:trPr>
          <w:jc w:val="center"/>
        </w:trPr>
        <w:tc>
          <w:tcPr>
            <w:tcW w:w="2091" w:type="pct"/>
            <w:tcBorders>
              <w:right w:val="nil"/>
            </w:tcBorders>
          </w:tcPr>
          <w:p w:rsidR="009059F6" w:rsidRPr="00306820" w:rsidRDefault="009059F6" w:rsidP="006C68FE">
            <w:pPr>
              <w:autoSpaceDE w:val="0"/>
              <w:autoSpaceDN w:val="0"/>
              <w:adjustRightInd w:val="0"/>
              <w:jc w:val="center"/>
              <w:rPr>
                <w:rFonts w:eastAsia="仿宋_GB2312"/>
                <w:sz w:val="18"/>
                <w:szCs w:val="18"/>
              </w:rPr>
            </w:pP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(0.443)</w:t>
            </w: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(0.443)</w:t>
            </w:r>
          </w:p>
        </w:tc>
        <w:tc>
          <w:tcPr>
            <w:tcW w:w="969"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(0.449)</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r w:rsidRPr="00306820">
              <w:rPr>
                <w:rFonts w:eastAsia="仿宋_GB2312" w:hint="eastAsia"/>
                <w:color w:val="000000"/>
                <w:sz w:val="18"/>
                <w:szCs w:val="18"/>
              </w:rPr>
              <w:t>非港澳台外资企业</w:t>
            </w: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-0.742</w:t>
            </w: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-0.719</w:t>
            </w:r>
          </w:p>
        </w:tc>
        <w:tc>
          <w:tcPr>
            <w:tcW w:w="969"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-0.833</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(0.749)</w:t>
            </w: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(0.745)</w:t>
            </w:r>
          </w:p>
        </w:tc>
        <w:tc>
          <w:tcPr>
            <w:tcW w:w="969"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(0.747)</w:t>
            </w:r>
          </w:p>
        </w:tc>
      </w:tr>
      <w:tr w:rsidR="009059F6" w:rsidTr="006C68FE">
        <w:trPr>
          <w:jc w:val="center"/>
        </w:trPr>
        <w:tc>
          <w:tcPr>
            <w:tcW w:w="2091" w:type="pct"/>
            <w:tcBorders>
              <w:right w:val="nil"/>
            </w:tcBorders>
            <w:vAlign w:val="center"/>
          </w:tcPr>
          <w:p w:rsidR="009059F6" w:rsidRPr="003E6072" w:rsidRDefault="009059F6" w:rsidP="006C68FE">
            <w:pPr>
              <w:widowControl/>
              <w:spacing w:line="240" w:lineRule="exact"/>
              <w:jc w:val="center"/>
              <w:rPr>
                <w:rFonts w:eastAsia="仿宋_GB2312"/>
                <w:color w:val="000000"/>
                <w:sz w:val="18"/>
                <w:szCs w:val="18"/>
              </w:rPr>
            </w:pPr>
            <w:r>
              <w:rPr>
                <w:rFonts w:eastAsia="仿宋_GB2312"/>
                <w:color w:val="000000"/>
                <w:sz w:val="18"/>
                <w:szCs w:val="18"/>
              </w:rPr>
              <w:t>地区固定效应</w:t>
            </w:r>
          </w:p>
        </w:tc>
        <w:tc>
          <w:tcPr>
            <w:tcW w:w="970" w:type="pct"/>
            <w:tcBorders>
              <w:left w:val="nil"/>
              <w:right w:val="nil"/>
            </w:tcBorders>
            <w:vAlign w:val="center"/>
          </w:tcPr>
          <w:p w:rsidR="009059F6" w:rsidRDefault="009059F6" w:rsidP="006C68FE">
            <w:pPr>
              <w:jc w:val="center"/>
              <w:rPr>
                <w:bCs/>
                <w:color w:val="000000"/>
                <w:sz w:val="15"/>
                <w:szCs w:val="15"/>
              </w:rPr>
            </w:pPr>
            <w:r>
              <w:rPr>
                <w:rFonts w:hint="eastAsia"/>
                <w:bCs/>
                <w:color w:val="000000"/>
                <w:sz w:val="15"/>
                <w:szCs w:val="15"/>
              </w:rPr>
              <w:t>Yes</w:t>
            </w:r>
          </w:p>
        </w:tc>
        <w:tc>
          <w:tcPr>
            <w:tcW w:w="970" w:type="pct"/>
            <w:tcBorders>
              <w:left w:val="nil"/>
              <w:right w:val="nil"/>
            </w:tcBorders>
            <w:vAlign w:val="center"/>
          </w:tcPr>
          <w:p w:rsidR="009059F6" w:rsidRPr="00811542" w:rsidRDefault="009059F6" w:rsidP="006C68FE">
            <w:pPr>
              <w:autoSpaceDE w:val="0"/>
              <w:autoSpaceDN w:val="0"/>
              <w:adjustRightInd w:val="0"/>
              <w:jc w:val="center"/>
              <w:rPr>
                <w:sz w:val="15"/>
                <w:szCs w:val="15"/>
              </w:rPr>
            </w:pPr>
            <w:r w:rsidRPr="00811542">
              <w:rPr>
                <w:rFonts w:hint="eastAsia"/>
                <w:sz w:val="15"/>
                <w:szCs w:val="15"/>
              </w:rPr>
              <w:t>Yes</w:t>
            </w:r>
          </w:p>
        </w:tc>
        <w:tc>
          <w:tcPr>
            <w:tcW w:w="969" w:type="pct"/>
            <w:tcBorders>
              <w:left w:val="nil"/>
              <w:right w:val="nil"/>
            </w:tcBorders>
            <w:vAlign w:val="center"/>
          </w:tcPr>
          <w:p w:rsidR="009059F6" w:rsidRPr="00811542" w:rsidRDefault="009059F6" w:rsidP="006C68FE">
            <w:pPr>
              <w:autoSpaceDE w:val="0"/>
              <w:autoSpaceDN w:val="0"/>
              <w:adjustRightInd w:val="0"/>
              <w:jc w:val="center"/>
              <w:rPr>
                <w:sz w:val="15"/>
                <w:szCs w:val="15"/>
              </w:rPr>
            </w:pPr>
            <w:r w:rsidRPr="00811542">
              <w:rPr>
                <w:rFonts w:hint="eastAsia"/>
                <w:sz w:val="15"/>
                <w:szCs w:val="15"/>
              </w:rPr>
              <w:t>Yes</w:t>
            </w:r>
          </w:p>
        </w:tc>
      </w:tr>
      <w:tr w:rsidR="009059F6" w:rsidTr="006C68FE">
        <w:trPr>
          <w:jc w:val="center"/>
        </w:trPr>
        <w:tc>
          <w:tcPr>
            <w:tcW w:w="2091" w:type="pct"/>
            <w:tcBorders>
              <w:right w:val="nil"/>
            </w:tcBorders>
          </w:tcPr>
          <w:p w:rsidR="009059F6" w:rsidRDefault="009059F6" w:rsidP="006C68FE">
            <w:pPr>
              <w:spacing w:line="240" w:lineRule="exact"/>
              <w:jc w:val="center"/>
              <w:rPr>
                <w:rFonts w:eastAsia="仿宋_GB2312"/>
                <w:sz w:val="18"/>
                <w:szCs w:val="18"/>
              </w:rPr>
            </w:pPr>
            <w:r>
              <w:rPr>
                <w:rFonts w:eastAsia="仿宋_GB2312" w:hint="eastAsia"/>
                <w:sz w:val="18"/>
                <w:szCs w:val="18"/>
              </w:rPr>
              <w:t xml:space="preserve"> </w:t>
            </w:r>
            <w:r>
              <w:rPr>
                <w:rFonts w:eastAsia="仿宋_GB2312" w:hint="eastAsia"/>
                <w:sz w:val="18"/>
                <w:szCs w:val="18"/>
              </w:rPr>
              <w:t>行业固定效应</w:t>
            </w:r>
          </w:p>
        </w:tc>
        <w:tc>
          <w:tcPr>
            <w:tcW w:w="970" w:type="pct"/>
            <w:tcBorders>
              <w:left w:val="nil"/>
              <w:right w:val="nil"/>
            </w:tcBorders>
            <w:vAlign w:val="center"/>
          </w:tcPr>
          <w:p w:rsidR="009059F6" w:rsidRDefault="009059F6" w:rsidP="006C68FE">
            <w:pPr>
              <w:jc w:val="center"/>
              <w:rPr>
                <w:bCs/>
                <w:color w:val="000000"/>
                <w:sz w:val="15"/>
                <w:szCs w:val="15"/>
              </w:rPr>
            </w:pPr>
            <w:r>
              <w:rPr>
                <w:rFonts w:hint="eastAsia"/>
                <w:bCs/>
                <w:color w:val="000000"/>
                <w:sz w:val="15"/>
                <w:szCs w:val="15"/>
              </w:rPr>
              <w:t>Yes</w:t>
            </w:r>
          </w:p>
        </w:tc>
        <w:tc>
          <w:tcPr>
            <w:tcW w:w="970" w:type="pct"/>
            <w:tcBorders>
              <w:left w:val="nil"/>
              <w:right w:val="nil"/>
            </w:tcBorders>
            <w:vAlign w:val="center"/>
          </w:tcPr>
          <w:p w:rsidR="009059F6" w:rsidRPr="00811542" w:rsidRDefault="009059F6" w:rsidP="006C68FE">
            <w:pPr>
              <w:autoSpaceDE w:val="0"/>
              <w:autoSpaceDN w:val="0"/>
              <w:adjustRightInd w:val="0"/>
              <w:jc w:val="center"/>
              <w:rPr>
                <w:sz w:val="15"/>
                <w:szCs w:val="15"/>
              </w:rPr>
            </w:pPr>
            <w:r w:rsidRPr="00811542">
              <w:rPr>
                <w:rFonts w:hint="eastAsia"/>
                <w:sz w:val="15"/>
                <w:szCs w:val="15"/>
              </w:rPr>
              <w:t>Yes</w:t>
            </w:r>
          </w:p>
        </w:tc>
        <w:tc>
          <w:tcPr>
            <w:tcW w:w="969" w:type="pct"/>
            <w:tcBorders>
              <w:left w:val="nil"/>
              <w:right w:val="nil"/>
            </w:tcBorders>
            <w:vAlign w:val="center"/>
          </w:tcPr>
          <w:p w:rsidR="009059F6" w:rsidRPr="00811542" w:rsidRDefault="009059F6" w:rsidP="006C68FE">
            <w:pPr>
              <w:autoSpaceDE w:val="0"/>
              <w:autoSpaceDN w:val="0"/>
              <w:adjustRightInd w:val="0"/>
              <w:jc w:val="center"/>
              <w:rPr>
                <w:sz w:val="15"/>
                <w:szCs w:val="15"/>
              </w:rPr>
            </w:pPr>
            <w:r w:rsidRPr="00811542">
              <w:rPr>
                <w:rFonts w:hint="eastAsia"/>
                <w:sz w:val="15"/>
                <w:szCs w:val="15"/>
              </w:rPr>
              <w:t>Yes</w:t>
            </w:r>
          </w:p>
        </w:tc>
      </w:tr>
      <w:tr w:rsidR="009059F6" w:rsidTr="006C68FE">
        <w:trPr>
          <w:jc w:val="center"/>
        </w:trPr>
        <w:tc>
          <w:tcPr>
            <w:tcW w:w="2091" w:type="pct"/>
            <w:tcBorders>
              <w:right w:val="nil"/>
            </w:tcBorders>
          </w:tcPr>
          <w:p w:rsidR="009059F6" w:rsidRDefault="009059F6" w:rsidP="006C68FE">
            <w:pPr>
              <w:spacing w:line="240" w:lineRule="exact"/>
              <w:jc w:val="center"/>
              <w:rPr>
                <w:rFonts w:eastAsia="仿宋_GB2312"/>
                <w:sz w:val="18"/>
                <w:szCs w:val="18"/>
              </w:rPr>
            </w:pPr>
            <w:r>
              <w:rPr>
                <w:rFonts w:eastAsia="仿宋_GB2312" w:hint="eastAsia"/>
                <w:sz w:val="18"/>
                <w:szCs w:val="18"/>
              </w:rPr>
              <w:t>样本数量</w:t>
            </w: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655</w:t>
            </w:r>
          </w:p>
        </w:tc>
        <w:tc>
          <w:tcPr>
            <w:tcW w:w="970"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655</w:t>
            </w:r>
          </w:p>
        </w:tc>
        <w:tc>
          <w:tcPr>
            <w:tcW w:w="969" w:type="pct"/>
            <w:tcBorders>
              <w:left w:val="nil"/>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655</w:t>
            </w:r>
          </w:p>
        </w:tc>
      </w:tr>
      <w:tr w:rsidR="009059F6" w:rsidTr="006C68FE">
        <w:trPr>
          <w:jc w:val="center"/>
        </w:trPr>
        <w:tc>
          <w:tcPr>
            <w:tcW w:w="2091" w:type="pct"/>
            <w:tcBorders>
              <w:bottom w:val="double" w:sz="4" w:space="0" w:color="auto"/>
              <w:right w:val="nil"/>
            </w:tcBorders>
            <w:vAlign w:val="center"/>
          </w:tcPr>
          <w:p w:rsidR="009059F6" w:rsidRDefault="009059F6" w:rsidP="006C68FE">
            <w:pPr>
              <w:jc w:val="center"/>
              <w:rPr>
                <w:rFonts w:eastAsia="仿宋_GB2312"/>
                <w:sz w:val="18"/>
                <w:szCs w:val="18"/>
              </w:rPr>
            </w:pPr>
            <w:r>
              <w:rPr>
                <w:rFonts w:eastAsia="仿宋_GB2312"/>
                <w:sz w:val="18"/>
                <w:szCs w:val="18"/>
              </w:rPr>
              <w:t>R-squared</w:t>
            </w:r>
          </w:p>
        </w:tc>
        <w:tc>
          <w:tcPr>
            <w:tcW w:w="970" w:type="pct"/>
            <w:tcBorders>
              <w:left w:val="nil"/>
              <w:bottom w:val="double" w:sz="4" w:space="0" w:color="auto"/>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0.387</w:t>
            </w:r>
          </w:p>
        </w:tc>
        <w:tc>
          <w:tcPr>
            <w:tcW w:w="970" w:type="pct"/>
            <w:tcBorders>
              <w:left w:val="nil"/>
              <w:bottom w:val="double" w:sz="4" w:space="0" w:color="auto"/>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0.388</w:t>
            </w:r>
          </w:p>
        </w:tc>
        <w:tc>
          <w:tcPr>
            <w:tcW w:w="969" w:type="pct"/>
            <w:tcBorders>
              <w:left w:val="nil"/>
              <w:bottom w:val="double" w:sz="4" w:space="0" w:color="auto"/>
              <w:right w:val="nil"/>
            </w:tcBorders>
          </w:tcPr>
          <w:p w:rsidR="009059F6" w:rsidRPr="00836FFC" w:rsidRDefault="009059F6" w:rsidP="006C68FE">
            <w:pPr>
              <w:autoSpaceDE w:val="0"/>
              <w:autoSpaceDN w:val="0"/>
              <w:adjustRightInd w:val="0"/>
              <w:jc w:val="center"/>
              <w:rPr>
                <w:sz w:val="18"/>
                <w:szCs w:val="18"/>
              </w:rPr>
            </w:pPr>
            <w:r w:rsidRPr="00836FFC">
              <w:rPr>
                <w:sz w:val="18"/>
                <w:szCs w:val="18"/>
              </w:rPr>
              <w:t>0.376</w:t>
            </w:r>
          </w:p>
        </w:tc>
      </w:tr>
    </w:tbl>
    <w:p w:rsidR="009059F6" w:rsidRDefault="009059F6" w:rsidP="009059F6">
      <w:pPr>
        <w:ind w:firstLineChars="200" w:firstLine="360"/>
        <w:rPr>
          <w:rFonts w:ascii="Times New Roman" w:eastAsia="仿宋_GB2312" w:hAnsi="Times New Roman" w:cs="Times New Roman"/>
          <w:sz w:val="18"/>
          <w:szCs w:val="18"/>
        </w:rPr>
      </w:pPr>
      <w:r w:rsidRPr="00DA4AC2">
        <w:rPr>
          <w:rFonts w:ascii="Times New Roman" w:eastAsia="仿宋_GB2312" w:hAnsi="Times New Roman" w:cs="Times New Roman" w:hint="eastAsia"/>
          <w:sz w:val="18"/>
          <w:szCs w:val="18"/>
        </w:rPr>
        <w:t>注：（</w:t>
      </w:r>
      <w:r w:rsidRPr="00DA4AC2">
        <w:rPr>
          <w:rFonts w:ascii="Times New Roman" w:eastAsia="仿宋_GB2312" w:hAnsi="Times New Roman" w:cs="Times New Roman" w:hint="eastAsia"/>
          <w:sz w:val="18"/>
          <w:szCs w:val="18"/>
        </w:rPr>
        <w:t>1</w:t>
      </w:r>
      <w:r w:rsidRPr="00DA4AC2">
        <w:rPr>
          <w:rFonts w:ascii="Times New Roman" w:eastAsia="仿宋_GB2312" w:hAnsi="Times New Roman" w:cs="Times New Roman" w:hint="eastAsia"/>
          <w:sz w:val="18"/>
          <w:szCs w:val="18"/>
        </w:rPr>
        <w:t>）以上结果由</w:t>
      </w:r>
      <w:r w:rsidRPr="00DA4AC2">
        <w:rPr>
          <w:rFonts w:ascii="Times New Roman" w:eastAsia="仿宋_GB2312" w:hAnsi="Times New Roman" w:cs="Times New Roman" w:hint="eastAsia"/>
          <w:sz w:val="18"/>
          <w:szCs w:val="18"/>
        </w:rPr>
        <w:t>stata14.0</w:t>
      </w:r>
      <w:r w:rsidRPr="00DA4AC2">
        <w:rPr>
          <w:rFonts w:ascii="Times New Roman" w:eastAsia="仿宋_GB2312" w:hAnsi="Times New Roman" w:cs="Times New Roman" w:hint="eastAsia"/>
          <w:sz w:val="18"/>
          <w:szCs w:val="18"/>
        </w:rPr>
        <w:t>计算得出；（</w:t>
      </w:r>
      <w:r w:rsidRPr="00DA4AC2">
        <w:rPr>
          <w:rFonts w:ascii="Times New Roman" w:eastAsia="仿宋_GB2312" w:hAnsi="Times New Roman" w:cs="Times New Roman" w:hint="eastAsia"/>
          <w:sz w:val="18"/>
          <w:szCs w:val="18"/>
        </w:rPr>
        <w:t>2</w:t>
      </w:r>
      <w:r w:rsidRPr="00DA4AC2">
        <w:rPr>
          <w:rFonts w:ascii="Times New Roman" w:eastAsia="仿宋_GB2312" w:hAnsi="Times New Roman" w:cs="Times New Roman" w:hint="eastAsia"/>
          <w:sz w:val="18"/>
          <w:szCs w:val="18"/>
        </w:rPr>
        <w:t>）括号内数值为稳健标准误（</w:t>
      </w:r>
      <w:r w:rsidRPr="00DA4AC2">
        <w:rPr>
          <w:rFonts w:ascii="Times New Roman" w:eastAsia="仿宋_GB2312" w:hAnsi="Times New Roman" w:cs="Times New Roman" w:hint="eastAsia"/>
          <w:sz w:val="18"/>
          <w:szCs w:val="18"/>
        </w:rPr>
        <w:t>Robust Std. Error</w:t>
      </w:r>
      <w:r w:rsidRPr="00DA4AC2">
        <w:rPr>
          <w:rFonts w:ascii="Times New Roman" w:eastAsia="仿宋_GB2312" w:hAnsi="Times New Roman" w:cs="Times New Roman" w:hint="eastAsia"/>
          <w:sz w:val="18"/>
          <w:szCs w:val="18"/>
        </w:rPr>
        <w:t>）；（</w:t>
      </w:r>
      <w:r w:rsidRPr="00DA4AC2">
        <w:rPr>
          <w:rFonts w:ascii="Times New Roman" w:eastAsia="仿宋_GB2312" w:hAnsi="Times New Roman" w:cs="Times New Roman" w:hint="eastAsia"/>
          <w:sz w:val="18"/>
          <w:szCs w:val="18"/>
        </w:rPr>
        <w:t>3</w:t>
      </w:r>
      <w:r w:rsidRPr="00DA4AC2">
        <w:rPr>
          <w:rFonts w:ascii="Times New Roman" w:eastAsia="仿宋_GB2312" w:hAnsi="Times New Roman" w:cs="Times New Roman" w:hint="eastAsia"/>
          <w:sz w:val="18"/>
          <w:szCs w:val="18"/>
        </w:rPr>
        <w:t>）</w:t>
      </w:r>
      <w:r w:rsidRPr="00DA4AC2">
        <w:rPr>
          <w:rFonts w:ascii="Times New Roman" w:eastAsia="仿宋_GB2312" w:hAnsi="Times New Roman" w:cs="Times New Roman" w:hint="eastAsia"/>
          <w:sz w:val="18"/>
          <w:szCs w:val="18"/>
        </w:rPr>
        <w:t>*</w:t>
      </w:r>
      <w:r w:rsidRPr="00DA4AC2">
        <w:rPr>
          <w:rFonts w:ascii="Times New Roman" w:eastAsia="仿宋_GB2312" w:hAnsi="Times New Roman" w:cs="Times New Roman" w:hint="eastAsia"/>
          <w:sz w:val="18"/>
          <w:szCs w:val="18"/>
        </w:rPr>
        <w:t>表示</w:t>
      </w:r>
      <w:r w:rsidRPr="00DA4AC2">
        <w:rPr>
          <w:rFonts w:ascii="Times New Roman" w:eastAsia="仿宋_GB2312" w:hAnsi="Times New Roman" w:cs="Times New Roman" w:hint="eastAsia"/>
          <w:sz w:val="18"/>
          <w:szCs w:val="18"/>
        </w:rPr>
        <w:t>10%</w:t>
      </w:r>
      <w:r w:rsidRPr="00DA4AC2">
        <w:rPr>
          <w:rFonts w:ascii="Times New Roman" w:eastAsia="仿宋_GB2312" w:hAnsi="Times New Roman" w:cs="Times New Roman" w:hint="eastAsia"/>
          <w:sz w:val="18"/>
          <w:szCs w:val="18"/>
        </w:rPr>
        <w:t>的显著水平，</w:t>
      </w:r>
      <w:r w:rsidRPr="00DA4AC2">
        <w:rPr>
          <w:rFonts w:ascii="Times New Roman" w:eastAsia="仿宋_GB2312" w:hAnsi="Times New Roman" w:cs="Times New Roman" w:hint="eastAsia"/>
          <w:sz w:val="18"/>
          <w:szCs w:val="18"/>
        </w:rPr>
        <w:t>**</w:t>
      </w:r>
      <w:r w:rsidRPr="00DA4AC2">
        <w:rPr>
          <w:rFonts w:ascii="Times New Roman" w:eastAsia="仿宋_GB2312" w:hAnsi="Times New Roman" w:cs="Times New Roman" w:hint="eastAsia"/>
          <w:sz w:val="18"/>
          <w:szCs w:val="18"/>
        </w:rPr>
        <w:t>表示</w:t>
      </w:r>
      <w:r w:rsidRPr="00DA4AC2">
        <w:rPr>
          <w:rFonts w:ascii="Times New Roman" w:eastAsia="仿宋_GB2312" w:hAnsi="Times New Roman" w:cs="Times New Roman" w:hint="eastAsia"/>
          <w:sz w:val="18"/>
          <w:szCs w:val="18"/>
        </w:rPr>
        <w:t>5%</w:t>
      </w:r>
      <w:r w:rsidRPr="00DA4AC2">
        <w:rPr>
          <w:rFonts w:ascii="Times New Roman" w:eastAsia="仿宋_GB2312" w:hAnsi="Times New Roman" w:cs="Times New Roman" w:hint="eastAsia"/>
          <w:sz w:val="18"/>
          <w:szCs w:val="18"/>
        </w:rPr>
        <w:t>的显著水平，</w:t>
      </w:r>
      <w:r w:rsidRPr="00DA4AC2">
        <w:rPr>
          <w:rFonts w:ascii="Times New Roman" w:eastAsia="仿宋_GB2312" w:hAnsi="Times New Roman" w:cs="Times New Roman" w:hint="eastAsia"/>
          <w:sz w:val="18"/>
          <w:szCs w:val="18"/>
        </w:rPr>
        <w:t>***</w:t>
      </w:r>
      <w:r w:rsidRPr="00DA4AC2">
        <w:rPr>
          <w:rFonts w:ascii="Times New Roman" w:eastAsia="仿宋_GB2312" w:hAnsi="Times New Roman" w:cs="Times New Roman" w:hint="eastAsia"/>
          <w:sz w:val="18"/>
          <w:szCs w:val="18"/>
        </w:rPr>
        <w:t>表示</w:t>
      </w:r>
      <w:r w:rsidRPr="00DA4AC2">
        <w:rPr>
          <w:rFonts w:ascii="Times New Roman" w:eastAsia="仿宋_GB2312" w:hAnsi="Times New Roman" w:cs="Times New Roman" w:hint="eastAsia"/>
          <w:sz w:val="18"/>
          <w:szCs w:val="18"/>
        </w:rPr>
        <w:t>1%</w:t>
      </w:r>
      <w:r w:rsidRPr="00DA4AC2">
        <w:rPr>
          <w:rFonts w:ascii="Times New Roman" w:eastAsia="仿宋_GB2312" w:hAnsi="Times New Roman" w:cs="Times New Roman" w:hint="eastAsia"/>
          <w:sz w:val="18"/>
          <w:szCs w:val="18"/>
        </w:rPr>
        <w:t>的显著性水平。</w:t>
      </w:r>
    </w:p>
    <w:p w:rsidR="009059F6" w:rsidRPr="00512B42" w:rsidRDefault="009059F6" w:rsidP="009059F6">
      <w:pPr>
        <w:ind w:firstLineChars="200" w:firstLine="360"/>
        <w:rPr>
          <w:rFonts w:ascii="Times New Roman" w:eastAsia="仿宋_GB2312" w:hAnsi="Times New Roman" w:cs="Times New Roman"/>
          <w:sz w:val="18"/>
          <w:szCs w:val="18"/>
        </w:rPr>
      </w:pPr>
    </w:p>
    <w:p w:rsidR="009059F6" w:rsidRPr="009059F6" w:rsidRDefault="009059F6" w:rsidP="009059F6">
      <w:pPr>
        <w:pStyle w:val="a4"/>
        <w:rPr>
          <w:rFonts w:ascii="宋体" w:eastAsia="宋体" w:hAnsi="宋体" w:cs="Times New Roman"/>
        </w:rPr>
      </w:pPr>
      <w:r w:rsidRPr="009059F6">
        <w:rPr>
          <w:rFonts w:ascii="宋体" w:eastAsia="宋体" w:hAnsi="宋体" w:cs="Times New Roman" w:hint="eastAsia"/>
        </w:rPr>
        <w:t>接下来，本文将对企业的模仿式创新行为进行分析，结果如表</w:t>
      </w:r>
      <w:r w:rsidRPr="009059F6">
        <w:rPr>
          <w:rFonts w:ascii="宋体" w:eastAsia="宋体" w:hAnsi="宋体" w:cs="Times New Roman"/>
        </w:rPr>
        <w:t>4</w:t>
      </w:r>
      <w:r w:rsidRPr="009059F6">
        <w:rPr>
          <w:rFonts w:ascii="宋体" w:eastAsia="宋体" w:hAnsi="宋体" w:cs="Times New Roman" w:hint="eastAsia"/>
        </w:rPr>
        <w:t>所示。回归模型（1）中以引进的专利总数作为交互项代入回归方程，可以发现，引进的专利总数与政府补贴的交互</w:t>
      </w:r>
      <w:proofErr w:type="gramStart"/>
      <w:r w:rsidRPr="009059F6">
        <w:rPr>
          <w:rFonts w:ascii="宋体" w:eastAsia="宋体" w:hAnsi="宋体" w:cs="Times New Roman" w:hint="eastAsia"/>
        </w:rPr>
        <w:t>项显著为</w:t>
      </w:r>
      <w:proofErr w:type="gramEnd"/>
      <w:r w:rsidRPr="009059F6">
        <w:rPr>
          <w:rFonts w:ascii="宋体" w:eastAsia="宋体" w:hAnsi="宋体" w:cs="Times New Roman" w:hint="eastAsia"/>
        </w:rPr>
        <w:t>正，说明，政府补贴通过刺激企业引进更多的国内外专利来提高企业创新绩效。政府补贴在一定程度上刺激了企业在短期内购买已有技术成果，从而更快达到政府补贴的成果验收要求，为进一步获取政府补贴打下基础。</w:t>
      </w:r>
    </w:p>
    <w:p w:rsidR="009059F6" w:rsidRPr="009059F6" w:rsidRDefault="009059F6" w:rsidP="009059F6">
      <w:pPr>
        <w:pStyle w:val="a4"/>
        <w:rPr>
          <w:rFonts w:ascii="宋体" w:eastAsia="宋体" w:hAnsi="宋体"/>
          <w:szCs w:val="21"/>
        </w:rPr>
      </w:pPr>
      <w:r w:rsidRPr="009059F6">
        <w:rPr>
          <w:rFonts w:ascii="宋体" w:eastAsia="宋体" w:hAnsi="宋体" w:cs="Times New Roman" w:hint="eastAsia"/>
        </w:rPr>
        <w:t>进而，</w:t>
      </w:r>
      <w:r w:rsidRPr="009059F6">
        <w:rPr>
          <w:rFonts w:ascii="宋体" w:eastAsia="宋体" w:hAnsi="宋体" w:cs="Times New Roman"/>
        </w:rPr>
        <w:t>我们</w:t>
      </w:r>
      <w:r w:rsidRPr="009059F6">
        <w:rPr>
          <w:rFonts w:ascii="宋体" w:eastAsia="宋体" w:hAnsi="宋体" w:cs="Times New Roman" w:hint="eastAsia"/>
        </w:rPr>
        <w:t>将引进的国内专利数和引进的国外专利数这两类“模仿式创新”的指标放入回归模型中。</w:t>
      </w:r>
      <w:proofErr w:type="gramStart"/>
      <w:r w:rsidRPr="009059F6">
        <w:rPr>
          <w:rFonts w:ascii="宋体" w:eastAsia="宋体" w:hAnsi="宋体" w:cs="Times New Roman"/>
          <w:szCs w:val="21"/>
        </w:rPr>
        <w:t>同</w:t>
      </w:r>
      <w:r w:rsidRPr="009059F6">
        <w:rPr>
          <w:rFonts w:ascii="宋体" w:eastAsia="宋体" w:hAnsi="宋体" w:cs="Times New Roman" w:hint="eastAsia"/>
        </w:rPr>
        <w:t>引进</w:t>
      </w:r>
      <w:proofErr w:type="gramEnd"/>
      <w:r w:rsidRPr="009059F6">
        <w:rPr>
          <w:rFonts w:ascii="宋体" w:eastAsia="宋体" w:hAnsi="宋体" w:cs="Times New Roman" w:hint="eastAsia"/>
        </w:rPr>
        <w:t>的专利总数</w:t>
      </w:r>
      <w:r w:rsidRPr="009059F6">
        <w:rPr>
          <w:rFonts w:ascii="宋体" w:eastAsia="宋体" w:hAnsi="宋体" w:cs="Times New Roman"/>
          <w:szCs w:val="21"/>
        </w:rPr>
        <w:t>一致</w:t>
      </w:r>
      <w:r w:rsidRPr="009059F6">
        <w:rPr>
          <w:rFonts w:ascii="宋体" w:eastAsia="宋体" w:hAnsi="宋体" w:cs="Times New Roman" w:hint="eastAsia"/>
          <w:szCs w:val="21"/>
        </w:rPr>
        <w:t>，</w:t>
      </w:r>
      <w:r w:rsidRPr="009059F6">
        <w:rPr>
          <w:rFonts w:ascii="宋体" w:eastAsia="宋体" w:hAnsi="宋体" w:cs="Times New Roman" w:hint="eastAsia"/>
        </w:rPr>
        <w:t>引进的国内专利数与政府补贴的交互项系数虽不显著，但为正，引进的国外专利数和政府补贴的交互项系数为正，且较为显著。这说明，在</w:t>
      </w:r>
      <w:r w:rsidRPr="009059F6">
        <w:rPr>
          <w:rFonts w:ascii="宋体" w:eastAsia="宋体" w:hAnsi="宋体" w:hint="eastAsia"/>
          <w:szCs w:val="21"/>
        </w:rPr>
        <w:t>控制企业规模、年龄、研发投入、所有制类型、是否出口等因素的条件，同时考虑行业、地区差异的前提下，政府补贴事实上是刺激了企业购买国内外专利这种“模仿式创新”行为来提升企业创新绩效的，从而政府补贴刺激了企业形成模仿式创新。</w:t>
      </w:r>
    </w:p>
    <w:p w:rsidR="009059F6" w:rsidRPr="00512B42" w:rsidRDefault="009059F6" w:rsidP="009059F6">
      <w:pPr>
        <w:pStyle w:val="a4"/>
        <w:rPr>
          <w:rFonts w:ascii="Times New Roman" w:hAnsi="Times New Roman"/>
          <w:szCs w:val="21"/>
        </w:rPr>
      </w:pPr>
    </w:p>
    <w:p w:rsidR="009059F6" w:rsidRPr="004B56B9" w:rsidRDefault="009059F6" w:rsidP="009059F6">
      <w:pPr>
        <w:jc w:val="center"/>
        <w:rPr>
          <w:rFonts w:ascii="Times New Roman" w:eastAsia="仿宋_GB2312" w:hAnsi="Times New Roman" w:cs="Times New Roman"/>
          <w:szCs w:val="21"/>
        </w:rPr>
      </w:pPr>
      <w:r w:rsidRPr="004B56B9">
        <w:rPr>
          <w:rFonts w:ascii="Times New Roman" w:hAnsi="Times New Roman"/>
          <w:szCs w:val="21"/>
        </w:rPr>
        <w:t>表</w:t>
      </w:r>
      <w:r w:rsidRPr="004B56B9">
        <w:rPr>
          <w:rFonts w:ascii="Times New Roman" w:hAnsi="Times New Roman"/>
          <w:szCs w:val="21"/>
        </w:rPr>
        <w:t>4</w:t>
      </w:r>
      <w:r w:rsidRPr="004B56B9">
        <w:rPr>
          <w:rFonts w:ascii="Times New Roman" w:hAnsi="Times New Roman" w:hint="eastAsia"/>
          <w:szCs w:val="21"/>
        </w:rPr>
        <w:t xml:space="preserve"> </w:t>
      </w:r>
      <w:r w:rsidRPr="004B56B9">
        <w:rPr>
          <w:rFonts w:ascii="Times New Roman" w:hAnsi="Times New Roman" w:hint="eastAsia"/>
          <w:szCs w:val="21"/>
        </w:rPr>
        <w:t>政府补贴与企业“</w:t>
      </w:r>
      <w:r>
        <w:rPr>
          <w:rFonts w:ascii="Times New Roman" w:hAnsi="Times New Roman" w:hint="eastAsia"/>
          <w:szCs w:val="21"/>
        </w:rPr>
        <w:t>模仿式创新</w:t>
      </w:r>
      <w:r w:rsidRPr="004B56B9">
        <w:rPr>
          <w:rFonts w:ascii="Times New Roman" w:hAnsi="Times New Roman" w:hint="eastAsia"/>
          <w:szCs w:val="21"/>
        </w:rPr>
        <w:t>”</w:t>
      </w:r>
    </w:p>
    <w:tbl>
      <w:tblPr>
        <w:tblStyle w:val="a3"/>
        <w:tblW w:w="5000" w:type="pct"/>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1611"/>
        <w:gridCol w:w="1611"/>
        <w:gridCol w:w="1610"/>
      </w:tblGrid>
      <w:tr w:rsidR="009059F6" w:rsidTr="006C68FE">
        <w:trPr>
          <w:trHeight w:val="417"/>
          <w:jc w:val="center"/>
        </w:trPr>
        <w:tc>
          <w:tcPr>
            <w:tcW w:w="2091" w:type="pct"/>
            <w:tcBorders>
              <w:top w:val="double" w:sz="4" w:space="0" w:color="auto"/>
              <w:right w:val="nil"/>
            </w:tcBorders>
            <w:vAlign w:val="center"/>
          </w:tcPr>
          <w:p w:rsidR="009059F6" w:rsidRDefault="009059F6" w:rsidP="006C68FE">
            <w:pPr>
              <w:jc w:val="center"/>
              <w:rPr>
                <w:b/>
                <w:bCs/>
                <w:color w:val="000000"/>
                <w:szCs w:val="18"/>
              </w:rPr>
            </w:pPr>
            <w:r>
              <w:rPr>
                <w:rFonts w:eastAsia="仿宋_GB2312"/>
                <w:sz w:val="18"/>
                <w:szCs w:val="18"/>
              </w:rPr>
              <w:t>变量名称</w:t>
            </w:r>
          </w:p>
        </w:tc>
        <w:tc>
          <w:tcPr>
            <w:tcW w:w="2909" w:type="pct"/>
            <w:gridSpan w:val="3"/>
            <w:tcBorders>
              <w:top w:val="double" w:sz="4" w:space="0" w:color="auto"/>
              <w:left w:val="nil"/>
            </w:tcBorders>
            <w:vAlign w:val="center"/>
          </w:tcPr>
          <w:p w:rsidR="009059F6" w:rsidRPr="00832ACF" w:rsidRDefault="009059F6" w:rsidP="006C68FE">
            <w:pPr>
              <w:jc w:val="center"/>
              <w:rPr>
                <w:rFonts w:eastAsia="仿宋_GB2312"/>
                <w:sz w:val="18"/>
                <w:szCs w:val="18"/>
              </w:rPr>
            </w:pPr>
            <w:r w:rsidRPr="00196EEE">
              <w:rPr>
                <w:rFonts w:eastAsia="仿宋_GB2312" w:hint="eastAsia"/>
                <w:sz w:val="18"/>
                <w:szCs w:val="18"/>
              </w:rPr>
              <w:t>被解释变量（</w:t>
            </w:r>
            <w:r w:rsidRPr="00196EEE">
              <w:rPr>
                <w:rFonts w:eastAsia="仿宋_GB2312" w:hint="eastAsia"/>
                <w:sz w:val="18"/>
                <w:szCs w:val="18"/>
              </w:rPr>
              <w:t>2015</w:t>
            </w:r>
            <w:r>
              <w:rPr>
                <w:rFonts w:eastAsia="仿宋_GB2312" w:hint="eastAsia"/>
                <w:sz w:val="18"/>
                <w:szCs w:val="18"/>
              </w:rPr>
              <w:t>年新产品销售额</w:t>
            </w:r>
            <w:r w:rsidRPr="00196EEE">
              <w:rPr>
                <w:rFonts w:eastAsia="仿宋_GB2312" w:hint="eastAsia"/>
                <w:sz w:val="18"/>
                <w:szCs w:val="18"/>
              </w:rPr>
              <w:t>对数值）</w:t>
            </w:r>
          </w:p>
        </w:tc>
      </w:tr>
      <w:tr w:rsidR="009059F6" w:rsidTr="006C68FE">
        <w:trPr>
          <w:trHeight w:val="283"/>
          <w:jc w:val="center"/>
        </w:trPr>
        <w:tc>
          <w:tcPr>
            <w:tcW w:w="2091" w:type="pct"/>
            <w:tcBorders>
              <w:top w:val="nil"/>
              <w:bottom w:val="nil"/>
              <w:right w:val="nil"/>
            </w:tcBorders>
          </w:tcPr>
          <w:p w:rsidR="009059F6" w:rsidRPr="00306820" w:rsidRDefault="009059F6" w:rsidP="006C68FE">
            <w:pPr>
              <w:spacing w:line="240" w:lineRule="exact"/>
              <w:jc w:val="center"/>
              <w:rPr>
                <w:rFonts w:eastAsia="仿宋_GB2312"/>
                <w:color w:val="000000"/>
                <w:sz w:val="18"/>
                <w:szCs w:val="18"/>
              </w:rPr>
            </w:pPr>
          </w:p>
        </w:tc>
        <w:tc>
          <w:tcPr>
            <w:tcW w:w="970" w:type="pct"/>
            <w:tcBorders>
              <w:top w:val="nil"/>
              <w:left w:val="nil"/>
              <w:bottom w:val="nil"/>
              <w:right w:val="nil"/>
            </w:tcBorders>
            <w:vAlign w:val="center"/>
          </w:tcPr>
          <w:p w:rsidR="009059F6" w:rsidRDefault="009059F6" w:rsidP="006C68FE">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1</w:t>
            </w:r>
          </w:p>
        </w:tc>
        <w:tc>
          <w:tcPr>
            <w:tcW w:w="970" w:type="pct"/>
            <w:tcBorders>
              <w:top w:val="nil"/>
              <w:left w:val="nil"/>
              <w:bottom w:val="nil"/>
              <w:right w:val="nil"/>
            </w:tcBorders>
            <w:vAlign w:val="center"/>
          </w:tcPr>
          <w:p w:rsidR="009059F6" w:rsidRDefault="009059F6" w:rsidP="006C68FE">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2</w:t>
            </w:r>
          </w:p>
        </w:tc>
        <w:tc>
          <w:tcPr>
            <w:tcW w:w="970" w:type="pct"/>
            <w:tcBorders>
              <w:top w:val="nil"/>
              <w:left w:val="nil"/>
              <w:bottom w:val="nil"/>
              <w:right w:val="nil"/>
            </w:tcBorders>
            <w:vAlign w:val="center"/>
          </w:tcPr>
          <w:p w:rsidR="009059F6" w:rsidRDefault="009059F6" w:rsidP="006C68FE">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3</w:t>
            </w:r>
          </w:p>
        </w:tc>
      </w:tr>
      <w:tr w:rsidR="009059F6" w:rsidTr="006C68FE">
        <w:trPr>
          <w:jc w:val="center"/>
        </w:trPr>
        <w:tc>
          <w:tcPr>
            <w:tcW w:w="2091" w:type="pct"/>
            <w:tcBorders>
              <w:top w:val="nil"/>
              <w:bottom w:val="nil"/>
              <w:right w:val="nil"/>
            </w:tcBorders>
          </w:tcPr>
          <w:p w:rsidR="009059F6" w:rsidRPr="00306820" w:rsidRDefault="009059F6" w:rsidP="006C68FE">
            <w:pPr>
              <w:spacing w:line="240" w:lineRule="exact"/>
              <w:jc w:val="center"/>
              <w:rPr>
                <w:rFonts w:eastAsia="仿宋_GB2312"/>
                <w:color w:val="000000"/>
                <w:sz w:val="18"/>
                <w:szCs w:val="18"/>
              </w:rPr>
            </w:pPr>
            <w:r w:rsidRPr="00306820">
              <w:rPr>
                <w:rFonts w:eastAsia="仿宋_GB2312"/>
                <w:color w:val="000000"/>
                <w:sz w:val="18"/>
                <w:szCs w:val="18"/>
              </w:rPr>
              <w:t>政府补贴总额</w:t>
            </w:r>
          </w:p>
        </w:tc>
        <w:tc>
          <w:tcPr>
            <w:tcW w:w="970" w:type="pct"/>
            <w:tcBorders>
              <w:top w:val="nil"/>
              <w:left w:val="nil"/>
              <w:bottom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0.184**</w:t>
            </w:r>
          </w:p>
        </w:tc>
        <w:tc>
          <w:tcPr>
            <w:tcW w:w="970" w:type="pct"/>
            <w:tcBorders>
              <w:top w:val="nil"/>
              <w:left w:val="nil"/>
              <w:bottom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0.210*</w:t>
            </w:r>
          </w:p>
        </w:tc>
        <w:tc>
          <w:tcPr>
            <w:tcW w:w="970" w:type="pct"/>
            <w:tcBorders>
              <w:top w:val="nil"/>
              <w:left w:val="nil"/>
              <w:bottom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0.214**</w:t>
            </w:r>
          </w:p>
        </w:tc>
      </w:tr>
      <w:tr w:rsidR="009059F6" w:rsidTr="006C68FE">
        <w:trPr>
          <w:jc w:val="center"/>
        </w:trPr>
        <w:tc>
          <w:tcPr>
            <w:tcW w:w="2091" w:type="pct"/>
            <w:tcBorders>
              <w:top w:val="nil"/>
              <w:right w:val="nil"/>
            </w:tcBorders>
          </w:tcPr>
          <w:p w:rsidR="009059F6" w:rsidRPr="00306820" w:rsidRDefault="009059F6" w:rsidP="006C68FE">
            <w:pPr>
              <w:spacing w:line="240" w:lineRule="exact"/>
              <w:jc w:val="center"/>
              <w:rPr>
                <w:rFonts w:eastAsia="仿宋_GB2312"/>
                <w:color w:val="000000"/>
                <w:sz w:val="18"/>
                <w:szCs w:val="18"/>
              </w:rPr>
            </w:pPr>
          </w:p>
        </w:tc>
        <w:tc>
          <w:tcPr>
            <w:tcW w:w="970" w:type="pct"/>
            <w:tcBorders>
              <w:top w:val="nil"/>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(0.0833)</w:t>
            </w:r>
          </w:p>
        </w:tc>
        <w:tc>
          <w:tcPr>
            <w:tcW w:w="970" w:type="pct"/>
            <w:tcBorders>
              <w:top w:val="nil"/>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(0.111)</w:t>
            </w:r>
          </w:p>
        </w:tc>
        <w:tc>
          <w:tcPr>
            <w:tcW w:w="970" w:type="pct"/>
            <w:tcBorders>
              <w:top w:val="nil"/>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(0.108)</w:t>
            </w:r>
          </w:p>
        </w:tc>
      </w:tr>
      <w:tr w:rsidR="009059F6"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r>
              <w:rPr>
                <w:rFonts w:eastAsia="仿宋_GB2312"/>
                <w:sz w:val="18"/>
                <w:szCs w:val="18"/>
              </w:rPr>
              <w:t>政府补贴总额</w:t>
            </w:r>
            <w:r>
              <w:rPr>
                <w:rFonts w:eastAsia="仿宋_GB2312" w:hint="eastAsia"/>
                <w:sz w:val="18"/>
                <w:szCs w:val="18"/>
              </w:rPr>
              <w:t>*</w:t>
            </w:r>
            <w:r>
              <w:rPr>
                <w:rFonts w:eastAsia="仿宋_GB2312"/>
                <w:color w:val="000000"/>
                <w:sz w:val="18"/>
                <w:szCs w:val="18"/>
              </w:rPr>
              <w:t>引进专利总数</w:t>
            </w:r>
          </w:p>
        </w:tc>
        <w:tc>
          <w:tcPr>
            <w:tcW w:w="970" w:type="pct"/>
            <w:tcBorders>
              <w:left w:val="nil"/>
              <w:right w:val="nil"/>
            </w:tcBorders>
          </w:tcPr>
          <w:p w:rsidR="009059F6" w:rsidRPr="00272A4B" w:rsidRDefault="009059F6" w:rsidP="006C68FE">
            <w:pPr>
              <w:autoSpaceDE w:val="0"/>
              <w:autoSpaceDN w:val="0"/>
              <w:adjustRightInd w:val="0"/>
              <w:jc w:val="center"/>
              <w:rPr>
                <w:b/>
                <w:sz w:val="18"/>
                <w:szCs w:val="18"/>
              </w:rPr>
            </w:pPr>
            <w:r w:rsidRPr="00272A4B">
              <w:rPr>
                <w:b/>
                <w:sz w:val="18"/>
                <w:szCs w:val="18"/>
              </w:rPr>
              <w:t>0.352*</w:t>
            </w: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r>
      <w:tr w:rsidR="009059F6"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p>
        </w:tc>
        <w:tc>
          <w:tcPr>
            <w:tcW w:w="970" w:type="pct"/>
            <w:tcBorders>
              <w:left w:val="nil"/>
              <w:right w:val="nil"/>
            </w:tcBorders>
          </w:tcPr>
          <w:p w:rsidR="009059F6" w:rsidRPr="00272A4B" w:rsidRDefault="009059F6" w:rsidP="006C68FE">
            <w:pPr>
              <w:autoSpaceDE w:val="0"/>
              <w:autoSpaceDN w:val="0"/>
              <w:adjustRightInd w:val="0"/>
              <w:jc w:val="center"/>
              <w:rPr>
                <w:b/>
                <w:sz w:val="18"/>
                <w:szCs w:val="18"/>
              </w:rPr>
            </w:pPr>
            <w:r w:rsidRPr="00272A4B">
              <w:rPr>
                <w:b/>
                <w:sz w:val="18"/>
                <w:szCs w:val="18"/>
              </w:rPr>
              <w:t>(0.211)</w:t>
            </w: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r>
      <w:tr w:rsidR="009059F6"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r>
              <w:rPr>
                <w:rFonts w:eastAsia="仿宋_GB2312"/>
                <w:color w:val="000000"/>
                <w:sz w:val="18"/>
                <w:szCs w:val="18"/>
              </w:rPr>
              <w:t>引进专利总数</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-0.919**</w:t>
            </w: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r>
      <w:tr w:rsidR="009059F6"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(0.455)</w:t>
            </w: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r>
      <w:tr w:rsidR="009059F6"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r>
              <w:rPr>
                <w:rFonts w:eastAsia="仿宋_GB2312"/>
                <w:sz w:val="18"/>
                <w:szCs w:val="18"/>
              </w:rPr>
              <w:t>政府补贴总额</w:t>
            </w:r>
            <w:r>
              <w:rPr>
                <w:rFonts w:eastAsia="仿宋_GB2312" w:hint="eastAsia"/>
                <w:sz w:val="18"/>
                <w:szCs w:val="18"/>
              </w:rPr>
              <w:t>*</w:t>
            </w:r>
            <w:r>
              <w:rPr>
                <w:rFonts w:eastAsia="仿宋_GB2312" w:hint="eastAsia"/>
                <w:color w:val="000000"/>
                <w:sz w:val="18"/>
                <w:szCs w:val="18"/>
              </w:rPr>
              <w:t>引进国内专利数</w:t>
            </w: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70" w:type="pct"/>
            <w:tcBorders>
              <w:left w:val="nil"/>
              <w:right w:val="nil"/>
            </w:tcBorders>
          </w:tcPr>
          <w:p w:rsidR="009059F6" w:rsidRPr="00272A4B" w:rsidRDefault="009059F6" w:rsidP="006C68FE">
            <w:pPr>
              <w:autoSpaceDE w:val="0"/>
              <w:autoSpaceDN w:val="0"/>
              <w:adjustRightInd w:val="0"/>
              <w:jc w:val="center"/>
              <w:rPr>
                <w:b/>
                <w:sz w:val="18"/>
                <w:szCs w:val="18"/>
              </w:rPr>
            </w:pPr>
            <w:r w:rsidRPr="00272A4B">
              <w:rPr>
                <w:b/>
                <w:sz w:val="18"/>
                <w:szCs w:val="18"/>
              </w:rPr>
              <w:t>0.0669</w:t>
            </w: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r>
      <w:tr w:rsidR="009059F6" w:rsidTr="006C68FE">
        <w:trPr>
          <w:jc w:val="center"/>
        </w:trPr>
        <w:tc>
          <w:tcPr>
            <w:tcW w:w="2091" w:type="pct"/>
            <w:tcBorders>
              <w:right w:val="nil"/>
            </w:tcBorders>
          </w:tcPr>
          <w:p w:rsidR="009059F6" w:rsidRPr="00306820" w:rsidRDefault="009059F6" w:rsidP="006C68FE">
            <w:pPr>
              <w:spacing w:line="240" w:lineRule="exact"/>
              <w:jc w:val="left"/>
              <w:rPr>
                <w:rFonts w:eastAsia="仿宋_GB2312"/>
                <w:sz w:val="18"/>
                <w:szCs w:val="18"/>
              </w:rPr>
            </w:pP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70" w:type="pct"/>
            <w:tcBorders>
              <w:left w:val="nil"/>
              <w:right w:val="nil"/>
            </w:tcBorders>
          </w:tcPr>
          <w:p w:rsidR="009059F6" w:rsidRPr="00272A4B" w:rsidRDefault="009059F6" w:rsidP="006C68FE">
            <w:pPr>
              <w:autoSpaceDE w:val="0"/>
              <w:autoSpaceDN w:val="0"/>
              <w:adjustRightInd w:val="0"/>
              <w:jc w:val="center"/>
              <w:rPr>
                <w:b/>
                <w:sz w:val="18"/>
                <w:szCs w:val="18"/>
              </w:rPr>
            </w:pPr>
            <w:r w:rsidRPr="00272A4B">
              <w:rPr>
                <w:b/>
                <w:sz w:val="18"/>
                <w:szCs w:val="18"/>
              </w:rPr>
              <w:t>(0.0971)</w:t>
            </w: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r>
      <w:tr w:rsidR="009059F6"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r>
              <w:rPr>
                <w:rFonts w:eastAsia="仿宋_GB2312" w:hint="eastAsia"/>
                <w:color w:val="000000"/>
                <w:sz w:val="18"/>
                <w:szCs w:val="18"/>
              </w:rPr>
              <w:t>引进国内专利数</w:t>
            </w: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-0.829*</w:t>
            </w: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r>
      <w:tr w:rsidR="009059F6" w:rsidTr="006C68FE">
        <w:trPr>
          <w:jc w:val="center"/>
        </w:trPr>
        <w:tc>
          <w:tcPr>
            <w:tcW w:w="2091" w:type="pct"/>
            <w:tcBorders>
              <w:right w:val="nil"/>
            </w:tcBorders>
          </w:tcPr>
          <w:p w:rsidR="009059F6" w:rsidRPr="00306820" w:rsidRDefault="009059F6" w:rsidP="006C68FE">
            <w:pPr>
              <w:spacing w:line="240" w:lineRule="exact"/>
              <w:jc w:val="left"/>
              <w:rPr>
                <w:rFonts w:eastAsia="仿宋_GB2312"/>
                <w:sz w:val="18"/>
                <w:szCs w:val="18"/>
              </w:rPr>
            </w:pP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(0.499)</w:t>
            </w: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r>
      <w:tr w:rsidR="009059F6" w:rsidRPr="00C614D8"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r>
              <w:rPr>
                <w:rFonts w:eastAsia="仿宋_GB2312"/>
                <w:sz w:val="18"/>
                <w:szCs w:val="18"/>
              </w:rPr>
              <w:t>政府补贴总额</w:t>
            </w:r>
            <w:r>
              <w:rPr>
                <w:rFonts w:eastAsia="仿宋_GB2312" w:hint="eastAsia"/>
                <w:sz w:val="18"/>
                <w:szCs w:val="18"/>
              </w:rPr>
              <w:t>*</w:t>
            </w:r>
            <w:r>
              <w:rPr>
                <w:rFonts w:eastAsia="仿宋_GB2312" w:hint="eastAsia"/>
                <w:color w:val="000000"/>
                <w:sz w:val="18"/>
                <w:szCs w:val="18"/>
              </w:rPr>
              <w:t>引进国外专利数</w:t>
            </w: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70" w:type="pct"/>
            <w:tcBorders>
              <w:left w:val="nil"/>
              <w:right w:val="nil"/>
            </w:tcBorders>
          </w:tcPr>
          <w:p w:rsidR="009059F6" w:rsidRPr="003400D3" w:rsidRDefault="009059F6" w:rsidP="006C68FE">
            <w:pPr>
              <w:autoSpaceDE w:val="0"/>
              <w:autoSpaceDN w:val="0"/>
              <w:adjustRightInd w:val="0"/>
              <w:jc w:val="center"/>
              <w:rPr>
                <w:b/>
                <w:sz w:val="18"/>
                <w:szCs w:val="18"/>
              </w:rPr>
            </w:pPr>
            <w:r w:rsidRPr="003400D3">
              <w:rPr>
                <w:b/>
                <w:sz w:val="18"/>
                <w:szCs w:val="18"/>
              </w:rPr>
              <w:t>0.415**</w:t>
            </w:r>
          </w:p>
        </w:tc>
      </w:tr>
      <w:tr w:rsidR="009059F6" w:rsidTr="006C68FE">
        <w:trPr>
          <w:jc w:val="center"/>
        </w:trPr>
        <w:tc>
          <w:tcPr>
            <w:tcW w:w="2091" w:type="pct"/>
            <w:tcBorders>
              <w:right w:val="nil"/>
            </w:tcBorders>
          </w:tcPr>
          <w:p w:rsidR="009059F6" w:rsidRPr="00306820" w:rsidRDefault="009059F6" w:rsidP="006C68FE">
            <w:pPr>
              <w:spacing w:line="240" w:lineRule="exact"/>
              <w:jc w:val="left"/>
              <w:rPr>
                <w:rFonts w:eastAsia="仿宋_GB2312"/>
                <w:sz w:val="18"/>
                <w:szCs w:val="18"/>
              </w:rPr>
            </w:pP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70" w:type="pct"/>
            <w:tcBorders>
              <w:left w:val="nil"/>
              <w:right w:val="nil"/>
            </w:tcBorders>
          </w:tcPr>
          <w:p w:rsidR="009059F6" w:rsidRPr="003400D3" w:rsidRDefault="009059F6" w:rsidP="006C68FE">
            <w:pPr>
              <w:autoSpaceDE w:val="0"/>
              <w:autoSpaceDN w:val="0"/>
              <w:adjustRightInd w:val="0"/>
              <w:jc w:val="center"/>
              <w:rPr>
                <w:b/>
                <w:sz w:val="18"/>
                <w:szCs w:val="18"/>
              </w:rPr>
            </w:pPr>
            <w:r w:rsidRPr="003400D3">
              <w:rPr>
                <w:b/>
                <w:sz w:val="18"/>
                <w:szCs w:val="18"/>
              </w:rPr>
              <w:t>(0.162)</w:t>
            </w:r>
          </w:p>
        </w:tc>
      </w:tr>
      <w:tr w:rsidR="009059F6"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r>
              <w:rPr>
                <w:rFonts w:eastAsia="仿宋_GB2312" w:hint="eastAsia"/>
                <w:color w:val="000000"/>
                <w:sz w:val="18"/>
                <w:szCs w:val="18"/>
              </w:rPr>
              <w:t>引进国外专利数</w:t>
            </w: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-1.547*</w:t>
            </w:r>
          </w:p>
        </w:tc>
      </w:tr>
      <w:tr w:rsidR="009059F6" w:rsidTr="006C68FE">
        <w:trPr>
          <w:jc w:val="center"/>
        </w:trPr>
        <w:tc>
          <w:tcPr>
            <w:tcW w:w="2091" w:type="pct"/>
            <w:tcBorders>
              <w:right w:val="nil"/>
            </w:tcBorders>
          </w:tcPr>
          <w:p w:rsidR="009059F6" w:rsidRPr="00306820" w:rsidRDefault="009059F6" w:rsidP="006C68FE">
            <w:pPr>
              <w:spacing w:line="240" w:lineRule="exact"/>
              <w:jc w:val="left"/>
              <w:rPr>
                <w:rFonts w:eastAsia="仿宋_GB2312"/>
                <w:sz w:val="18"/>
                <w:szCs w:val="18"/>
              </w:rPr>
            </w:pP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(0.893)</w:t>
            </w:r>
          </w:p>
        </w:tc>
      </w:tr>
      <w:tr w:rsidR="009059F6"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r w:rsidRPr="00306820">
              <w:rPr>
                <w:rFonts w:eastAsia="仿宋_GB2312"/>
                <w:color w:val="000000"/>
                <w:sz w:val="18"/>
                <w:szCs w:val="18"/>
              </w:rPr>
              <w:t>研发投入</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0.597***</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0.566***</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0.556***</w:t>
            </w:r>
          </w:p>
        </w:tc>
      </w:tr>
      <w:tr w:rsidR="009059F6" w:rsidTr="006C68FE">
        <w:trPr>
          <w:jc w:val="center"/>
        </w:trPr>
        <w:tc>
          <w:tcPr>
            <w:tcW w:w="2091" w:type="pct"/>
            <w:tcBorders>
              <w:right w:val="nil"/>
            </w:tcBorders>
          </w:tcPr>
          <w:p w:rsidR="009059F6" w:rsidRPr="00306820" w:rsidRDefault="009059F6" w:rsidP="006C68FE">
            <w:pPr>
              <w:spacing w:line="240" w:lineRule="exact"/>
              <w:jc w:val="left"/>
              <w:rPr>
                <w:rFonts w:eastAsia="仿宋_GB2312"/>
                <w:sz w:val="18"/>
                <w:szCs w:val="18"/>
              </w:rPr>
            </w:pP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(0.0522)</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(0.0647)</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(0.0642)</w:t>
            </w:r>
          </w:p>
        </w:tc>
      </w:tr>
      <w:tr w:rsidR="009059F6"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color w:val="000000"/>
                <w:sz w:val="18"/>
                <w:szCs w:val="18"/>
              </w:rPr>
            </w:pPr>
            <w:r w:rsidRPr="00306820">
              <w:rPr>
                <w:rFonts w:eastAsia="仿宋_GB2312"/>
                <w:color w:val="000000"/>
                <w:sz w:val="18"/>
                <w:szCs w:val="18"/>
              </w:rPr>
              <w:t>企业年龄</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-0.357</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-0.427*</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-0.392*</w:t>
            </w:r>
          </w:p>
        </w:tc>
      </w:tr>
      <w:tr w:rsidR="009059F6" w:rsidTr="006C68FE">
        <w:trPr>
          <w:jc w:val="center"/>
        </w:trPr>
        <w:tc>
          <w:tcPr>
            <w:tcW w:w="2091" w:type="pct"/>
            <w:tcBorders>
              <w:right w:val="nil"/>
            </w:tcBorders>
          </w:tcPr>
          <w:p w:rsidR="009059F6" w:rsidRPr="00306820" w:rsidRDefault="009059F6" w:rsidP="006C68FE">
            <w:pPr>
              <w:widowControl/>
              <w:spacing w:line="240" w:lineRule="exact"/>
              <w:jc w:val="center"/>
              <w:rPr>
                <w:rFonts w:eastAsia="仿宋_GB2312"/>
                <w:color w:val="000000"/>
                <w:sz w:val="18"/>
                <w:szCs w:val="18"/>
              </w:rPr>
            </w:pP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(0.217)</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(0.233)</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(0.230)</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r w:rsidRPr="00306820">
              <w:rPr>
                <w:rFonts w:eastAsia="仿宋_GB2312"/>
                <w:color w:val="000000"/>
                <w:sz w:val="18"/>
                <w:szCs w:val="18"/>
              </w:rPr>
              <w:t>企业规模</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0.205</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0.341</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0.278</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(0.224)</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(0.273)</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(0.267)</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r w:rsidRPr="00306820">
              <w:rPr>
                <w:rFonts w:eastAsia="仿宋_GB2312"/>
                <w:color w:val="000000"/>
                <w:sz w:val="18"/>
                <w:szCs w:val="18"/>
              </w:rPr>
              <w:t>是否出口</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0.287</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0.294</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0.317</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(0.296)</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(0.342)</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(0.342)</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r w:rsidRPr="00306820">
              <w:rPr>
                <w:rFonts w:eastAsia="仿宋_GB2312"/>
                <w:color w:val="000000"/>
                <w:sz w:val="18"/>
                <w:szCs w:val="18"/>
              </w:rPr>
              <w:t>一把手教育程度</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0.576</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0.842*</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0.848*</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(0.489)</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(0.436)</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(0.435)</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r w:rsidRPr="00306820">
              <w:rPr>
                <w:rFonts w:eastAsia="仿宋_GB2312" w:hint="eastAsia"/>
                <w:color w:val="000000"/>
                <w:sz w:val="18"/>
                <w:szCs w:val="18"/>
              </w:rPr>
              <w:t>国有企业</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-0.289</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-0.347</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-0.348</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(0.433)</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(0.482)</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(0.489)</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r w:rsidRPr="00306820">
              <w:rPr>
                <w:rFonts w:eastAsia="仿宋_GB2312" w:hint="eastAsia"/>
                <w:color w:val="000000"/>
                <w:sz w:val="18"/>
                <w:szCs w:val="18"/>
              </w:rPr>
              <w:t>港澳台外资企业</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-1.227***</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-1.433***</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-1.406***</w:t>
            </w:r>
          </w:p>
        </w:tc>
      </w:tr>
      <w:tr w:rsidR="009059F6" w:rsidTr="006C68FE">
        <w:trPr>
          <w:jc w:val="center"/>
        </w:trPr>
        <w:tc>
          <w:tcPr>
            <w:tcW w:w="2091" w:type="pct"/>
            <w:tcBorders>
              <w:right w:val="nil"/>
            </w:tcBorders>
          </w:tcPr>
          <w:p w:rsidR="009059F6" w:rsidRPr="00306820" w:rsidRDefault="009059F6" w:rsidP="006C68FE">
            <w:pPr>
              <w:autoSpaceDE w:val="0"/>
              <w:autoSpaceDN w:val="0"/>
              <w:adjustRightInd w:val="0"/>
              <w:jc w:val="center"/>
              <w:rPr>
                <w:rFonts w:eastAsia="仿宋_GB2312"/>
                <w:sz w:val="18"/>
                <w:szCs w:val="18"/>
              </w:rPr>
            </w:pP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(0.431)</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(0.451)</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(0.451)</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r w:rsidRPr="00306820">
              <w:rPr>
                <w:rFonts w:eastAsia="仿宋_GB2312" w:hint="eastAsia"/>
                <w:color w:val="000000"/>
                <w:sz w:val="18"/>
                <w:szCs w:val="18"/>
              </w:rPr>
              <w:t>非港澳台外资企业</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-0.990*</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-1.273*</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-1.176*</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(0.524)</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(0.692)</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(0.698)</w:t>
            </w:r>
          </w:p>
        </w:tc>
      </w:tr>
      <w:tr w:rsidR="009059F6" w:rsidTr="006C68FE">
        <w:trPr>
          <w:jc w:val="center"/>
        </w:trPr>
        <w:tc>
          <w:tcPr>
            <w:tcW w:w="2091" w:type="pct"/>
            <w:tcBorders>
              <w:right w:val="nil"/>
            </w:tcBorders>
            <w:vAlign w:val="center"/>
          </w:tcPr>
          <w:p w:rsidR="009059F6" w:rsidRPr="003E6072" w:rsidRDefault="009059F6" w:rsidP="006C68FE">
            <w:pPr>
              <w:widowControl/>
              <w:spacing w:line="240" w:lineRule="exact"/>
              <w:jc w:val="center"/>
              <w:rPr>
                <w:rFonts w:eastAsia="仿宋_GB2312"/>
                <w:color w:val="000000"/>
                <w:sz w:val="18"/>
                <w:szCs w:val="18"/>
              </w:rPr>
            </w:pPr>
            <w:r>
              <w:rPr>
                <w:rFonts w:eastAsia="仿宋_GB2312"/>
                <w:color w:val="000000"/>
                <w:sz w:val="18"/>
                <w:szCs w:val="18"/>
              </w:rPr>
              <w:t>地区固定效应</w:t>
            </w:r>
          </w:p>
        </w:tc>
        <w:tc>
          <w:tcPr>
            <w:tcW w:w="970" w:type="pct"/>
            <w:tcBorders>
              <w:left w:val="nil"/>
              <w:right w:val="nil"/>
            </w:tcBorders>
            <w:vAlign w:val="center"/>
          </w:tcPr>
          <w:p w:rsidR="009059F6" w:rsidRDefault="009059F6" w:rsidP="006C68FE">
            <w:pPr>
              <w:jc w:val="center"/>
              <w:rPr>
                <w:bCs/>
                <w:color w:val="000000"/>
                <w:sz w:val="15"/>
                <w:szCs w:val="15"/>
              </w:rPr>
            </w:pPr>
            <w:r>
              <w:rPr>
                <w:rFonts w:hint="eastAsia"/>
                <w:bCs/>
                <w:color w:val="000000"/>
                <w:sz w:val="15"/>
                <w:szCs w:val="15"/>
              </w:rPr>
              <w:t>Yes</w:t>
            </w:r>
          </w:p>
        </w:tc>
        <w:tc>
          <w:tcPr>
            <w:tcW w:w="970" w:type="pct"/>
            <w:tcBorders>
              <w:left w:val="nil"/>
              <w:right w:val="nil"/>
            </w:tcBorders>
            <w:vAlign w:val="center"/>
          </w:tcPr>
          <w:p w:rsidR="009059F6" w:rsidRPr="00811542" w:rsidRDefault="009059F6" w:rsidP="006C68FE">
            <w:pPr>
              <w:autoSpaceDE w:val="0"/>
              <w:autoSpaceDN w:val="0"/>
              <w:adjustRightInd w:val="0"/>
              <w:jc w:val="center"/>
              <w:rPr>
                <w:sz w:val="15"/>
                <w:szCs w:val="15"/>
              </w:rPr>
            </w:pPr>
            <w:r w:rsidRPr="00811542">
              <w:rPr>
                <w:rFonts w:hint="eastAsia"/>
                <w:sz w:val="15"/>
                <w:szCs w:val="15"/>
              </w:rPr>
              <w:t>Yes</w:t>
            </w:r>
          </w:p>
        </w:tc>
        <w:tc>
          <w:tcPr>
            <w:tcW w:w="970" w:type="pct"/>
            <w:tcBorders>
              <w:left w:val="nil"/>
              <w:right w:val="nil"/>
            </w:tcBorders>
            <w:vAlign w:val="center"/>
          </w:tcPr>
          <w:p w:rsidR="009059F6" w:rsidRPr="00811542" w:rsidRDefault="009059F6" w:rsidP="006C68FE">
            <w:pPr>
              <w:autoSpaceDE w:val="0"/>
              <w:autoSpaceDN w:val="0"/>
              <w:adjustRightInd w:val="0"/>
              <w:jc w:val="center"/>
              <w:rPr>
                <w:sz w:val="15"/>
                <w:szCs w:val="15"/>
              </w:rPr>
            </w:pPr>
            <w:r w:rsidRPr="00811542">
              <w:rPr>
                <w:rFonts w:hint="eastAsia"/>
                <w:sz w:val="15"/>
                <w:szCs w:val="15"/>
              </w:rPr>
              <w:t>Yes</w:t>
            </w:r>
          </w:p>
        </w:tc>
      </w:tr>
      <w:tr w:rsidR="009059F6" w:rsidTr="006C68FE">
        <w:trPr>
          <w:jc w:val="center"/>
        </w:trPr>
        <w:tc>
          <w:tcPr>
            <w:tcW w:w="2091" w:type="pct"/>
            <w:tcBorders>
              <w:right w:val="nil"/>
            </w:tcBorders>
          </w:tcPr>
          <w:p w:rsidR="009059F6" w:rsidRDefault="009059F6" w:rsidP="006C68FE">
            <w:pPr>
              <w:spacing w:line="240" w:lineRule="exact"/>
              <w:jc w:val="center"/>
              <w:rPr>
                <w:rFonts w:eastAsia="仿宋_GB2312"/>
                <w:sz w:val="18"/>
                <w:szCs w:val="18"/>
              </w:rPr>
            </w:pPr>
            <w:r>
              <w:rPr>
                <w:rFonts w:eastAsia="仿宋_GB2312" w:hint="eastAsia"/>
                <w:sz w:val="18"/>
                <w:szCs w:val="18"/>
              </w:rPr>
              <w:t xml:space="preserve"> </w:t>
            </w:r>
            <w:r>
              <w:rPr>
                <w:rFonts w:eastAsia="仿宋_GB2312" w:hint="eastAsia"/>
                <w:sz w:val="18"/>
                <w:szCs w:val="18"/>
              </w:rPr>
              <w:t>行业固定效应</w:t>
            </w:r>
          </w:p>
        </w:tc>
        <w:tc>
          <w:tcPr>
            <w:tcW w:w="970" w:type="pct"/>
            <w:tcBorders>
              <w:left w:val="nil"/>
              <w:right w:val="nil"/>
            </w:tcBorders>
            <w:vAlign w:val="center"/>
          </w:tcPr>
          <w:p w:rsidR="009059F6" w:rsidRDefault="009059F6" w:rsidP="006C68FE">
            <w:pPr>
              <w:jc w:val="center"/>
              <w:rPr>
                <w:bCs/>
                <w:color w:val="000000"/>
                <w:sz w:val="15"/>
                <w:szCs w:val="15"/>
              </w:rPr>
            </w:pPr>
            <w:r>
              <w:rPr>
                <w:rFonts w:hint="eastAsia"/>
                <w:bCs/>
                <w:color w:val="000000"/>
                <w:sz w:val="15"/>
                <w:szCs w:val="15"/>
              </w:rPr>
              <w:t>Yes</w:t>
            </w:r>
          </w:p>
        </w:tc>
        <w:tc>
          <w:tcPr>
            <w:tcW w:w="970" w:type="pct"/>
            <w:tcBorders>
              <w:left w:val="nil"/>
              <w:right w:val="nil"/>
            </w:tcBorders>
            <w:vAlign w:val="center"/>
          </w:tcPr>
          <w:p w:rsidR="009059F6" w:rsidRPr="00811542" w:rsidRDefault="009059F6" w:rsidP="006C68FE">
            <w:pPr>
              <w:autoSpaceDE w:val="0"/>
              <w:autoSpaceDN w:val="0"/>
              <w:adjustRightInd w:val="0"/>
              <w:jc w:val="center"/>
              <w:rPr>
                <w:sz w:val="15"/>
                <w:szCs w:val="15"/>
              </w:rPr>
            </w:pPr>
            <w:r w:rsidRPr="00811542">
              <w:rPr>
                <w:rFonts w:hint="eastAsia"/>
                <w:sz w:val="15"/>
                <w:szCs w:val="15"/>
              </w:rPr>
              <w:t>Yes</w:t>
            </w:r>
          </w:p>
        </w:tc>
        <w:tc>
          <w:tcPr>
            <w:tcW w:w="970" w:type="pct"/>
            <w:tcBorders>
              <w:left w:val="nil"/>
              <w:right w:val="nil"/>
            </w:tcBorders>
            <w:vAlign w:val="center"/>
          </w:tcPr>
          <w:p w:rsidR="009059F6" w:rsidRPr="00811542" w:rsidRDefault="009059F6" w:rsidP="006C68FE">
            <w:pPr>
              <w:autoSpaceDE w:val="0"/>
              <w:autoSpaceDN w:val="0"/>
              <w:adjustRightInd w:val="0"/>
              <w:jc w:val="center"/>
              <w:rPr>
                <w:sz w:val="15"/>
                <w:szCs w:val="15"/>
              </w:rPr>
            </w:pPr>
            <w:r w:rsidRPr="00811542">
              <w:rPr>
                <w:rFonts w:hint="eastAsia"/>
                <w:sz w:val="15"/>
                <w:szCs w:val="15"/>
              </w:rPr>
              <w:t>Yes</w:t>
            </w:r>
          </w:p>
        </w:tc>
      </w:tr>
      <w:tr w:rsidR="009059F6" w:rsidTr="006C68FE">
        <w:trPr>
          <w:jc w:val="center"/>
        </w:trPr>
        <w:tc>
          <w:tcPr>
            <w:tcW w:w="2091" w:type="pct"/>
            <w:tcBorders>
              <w:right w:val="nil"/>
            </w:tcBorders>
          </w:tcPr>
          <w:p w:rsidR="009059F6" w:rsidRDefault="009059F6" w:rsidP="006C68FE">
            <w:pPr>
              <w:spacing w:line="240" w:lineRule="exact"/>
              <w:jc w:val="center"/>
              <w:rPr>
                <w:rFonts w:eastAsia="仿宋_GB2312"/>
                <w:sz w:val="18"/>
                <w:szCs w:val="18"/>
              </w:rPr>
            </w:pPr>
            <w:r>
              <w:rPr>
                <w:rFonts w:eastAsia="仿宋_GB2312" w:hint="eastAsia"/>
                <w:sz w:val="18"/>
                <w:szCs w:val="18"/>
              </w:rPr>
              <w:t>样本数量</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6</w:t>
            </w:r>
            <w:r>
              <w:rPr>
                <w:sz w:val="18"/>
                <w:szCs w:val="18"/>
              </w:rPr>
              <w:t>71</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671</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671</w:t>
            </w:r>
          </w:p>
        </w:tc>
      </w:tr>
      <w:tr w:rsidR="009059F6" w:rsidTr="006C68FE">
        <w:trPr>
          <w:jc w:val="center"/>
        </w:trPr>
        <w:tc>
          <w:tcPr>
            <w:tcW w:w="2091" w:type="pct"/>
            <w:tcBorders>
              <w:bottom w:val="double" w:sz="4" w:space="0" w:color="auto"/>
              <w:right w:val="nil"/>
            </w:tcBorders>
            <w:vAlign w:val="center"/>
          </w:tcPr>
          <w:p w:rsidR="009059F6" w:rsidRDefault="009059F6" w:rsidP="006C68FE">
            <w:pPr>
              <w:jc w:val="center"/>
              <w:rPr>
                <w:rFonts w:eastAsia="仿宋_GB2312"/>
                <w:sz w:val="18"/>
                <w:szCs w:val="18"/>
              </w:rPr>
            </w:pPr>
            <w:r>
              <w:rPr>
                <w:rFonts w:eastAsia="仿宋_GB2312"/>
                <w:sz w:val="18"/>
                <w:szCs w:val="18"/>
              </w:rPr>
              <w:t>R-squared</w:t>
            </w:r>
          </w:p>
        </w:tc>
        <w:tc>
          <w:tcPr>
            <w:tcW w:w="970" w:type="pct"/>
            <w:tcBorders>
              <w:left w:val="nil"/>
              <w:bottom w:val="double" w:sz="4" w:space="0" w:color="auto"/>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0.333</w:t>
            </w:r>
          </w:p>
        </w:tc>
        <w:tc>
          <w:tcPr>
            <w:tcW w:w="970" w:type="pct"/>
            <w:tcBorders>
              <w:left w:val="nil"/>
              <w:bottom w:val="double" w:sz="4" w:space="0" w:color="auto"/>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0.376</w:t>
            </w:r>
          </w:p>
        </w:tc>
        <w:tc>
          <w:tcPr>
            <w:tcW w:w="970" w:type="pct"/>
            <w:tcBorders>
              <w:left w:val="nil"/>
              <w:bottom w:val="double" w:sz="4" w:space="0" w:color="auto"/>
              <w:right w:val="nil"/>
            </w:tcBorders>
          </w:tcPr>
          <w:p w:rsidR="009059F6" w:rsidRPr="002226DE" w:rsidRDefault="009059F6" w:rsidP="006C68FE">
            <w:pPr>
              <w:autoSpaceDE w:val="0"/>
              <w:autoSpaceDN w:val="0"/>
              <w:adjustRightInd w:val="0"/>
              <w:jc w:val="center"/>
              <w:rPr>
                <w:sz w:val="18"/>
                <w:szCs w:val="18"/>
              </w:rPr>
            </w:pPr>
            <w:r w:rsidRPr="002226DE">
              <w:rPr>
                <w:sz w:val="18"/>
                <w:szCs w:val="18"/>
              </w:rPr>
              <w:t>0.375</w:t>
            </w:r>
          </w:p>
        </w:tc>
      </w:tr>
    </w:tbl>
    <w:p w:rsidR="009059F6" w:rsidRDefault="009059F6" w:rsidP="009059F6">
      <w:pPr>
        <w:ind w:firstLineChars="200" w:firstLine="360"/>
        <w:rPr>
          <w:rFonts w:ascii="Times New Roman" w:eastAsia="仿宋_GB2312" w:hAnsi="Times New Roman" w:cs="Times New Roman"/>
          <w:sz w:val="18"/>
          <w:szCs w:val="18"/>
        </w:rPr>
      </w:pPr>
      <w:r w:rsidRPr="00DA4AC2">
        <w:rPr>
          <w:rFonts w:ascii="Times New Roman" w:eastAsia="仿宋_GB2312" w:hAnsi="Times New Roman" w:cs="Times New Roman" w:hint="eastAsia"/>
          <w:sz w:val="18"/>
          <w:szCs w:val="18"/>
        </w:rPr>
        <w:t>注：（</w:t>
      </w:r>
      <w:r w:rsidRPr="00DA4AC2">
        <w:rPr>
          <w:rFonts w:ascii="Times New Roman" w:eastAsia="仿宋_GB2312" w:hAnsi="Times New Roman" w:cs="Times New Roman" w:hint="eastAsia"/>
          <w:sz w:val="18"/>
          <w:szCs w:val="18"/>
        </w:rPr>
        <w:t>1</w:t>
      </w:r>
      <w:r w:rsidRPr="00DA4AC2">
        <w:rPr>
          <w:rFonts w:ascii="Times New Roman" w:eastAsia="仿宋_GB2312" w:hAnsi="Times New Roman" w:cs="Times New Roman" w:hint="eastAsia"/>
          <w:sz w:val="18"/>
          <w:szCs w:val="18"/>
        </w:rPr>
        <w:t>）以上结果由</w:t>
      </w:r>
      <w:r w:rsidRPr="00DA4AC2">
        <w:rPr>
          <w:rFonts w:ascii="Times New Roman" w:eastAsia="仿宋_GB2312" w:hAnsi="Times New Roman" w:cs="Times New Roman" w:hint="eastAsia"/>
          <w:sz w:val="18"/>
          <w:szCs w:val="18"/>
        </w:rPr>
        <w:t>stata14.0</w:t>
      </w:r>
      <w:r w:rsidRPr="00DA4AC2">
        <w:rPr>
          <w:rFonts w:ascii="Times New Roman" w:eastAsia="仿宋_GB2312" w:hAnsi="Times New Roman" w:cs="Times New Roman" w:hint="eastAsia"/>
          <w:sz w:val="18"/>
          <w:szCs w:val="18"/>
        </w:rPr>
        <w:t>计算得出；（</w:t>
      </w:r>
      <w:r w:rsidRPr="00DA4AC2">
        <w:rPr>
          <w:rFonts w:ascii="Times New Roman" w:eastAsia="仿宋_GB2312" w:hAnsi="Times New Roman" w:cs="Times New Roman" w:hint="eastAsia"/>
          <w:sz w:val="18"/>
          <w:szCs w:val="18"/>
        </w:rPr>
        <w:t>2</w:t>
      </w:r>
      <w:r w:rsidRPr="00DA4AC2">
        <w:rPr>
          <w:rFonts w:ascii="Times New Roman" w:eastAsia="仿宋_GB2312" w:hAnsi="Times New Roman" w:cs="Times New Roman" w:hint="eastAsia"/>
          <w:sz w:val="18"/>
          <w:szCs w:val="18"/>
        </w:rPr>
        <w:t>）括号内数值为稳健标准误（</w:t>
      </w:r>
      <w:r w:rsidRPr="00DA4AC2">
        <w:rPr>
          <w:rFonts w:ascii="Times New Roman" w:eastAsia="仿宋_GB2312" w:hAnsi="Times New Roman" w:cs="Times New Roman" w:hint="eastAsia"/>
          <w:sz w:val="18"/>
          <w:szCs w:val="18"/>
        </w:rPr>
        <w:t>Robust Std. Error</w:t>
      </w:r>
      <w:r w:rsidRPr="00DA4AC2">
        <w:rPr>
          <w:rFonts w:ascii="Times New Roman" w:eastAsia="仿宋_GB2312" w:hAnsi="Times New Roman" w:cs="Times New Roman" w:hint="eastAsia"/>
          <w:sz w:val="18"/>
          <w:szCs w:val="18"/>
        </w:rPr>
        <w:t>）；（</w:t>
      </w:r>
      <w:r w:rsidRPr="00DA4AC2">
        <w:rPr>
          <w:rFonts w:ascii="Times New Roman" w:eastAsia="仿宋_GB2312" w:hAnsi="Times New Roman" w:cs="Times New Roman" w:hint="eastAsia"/>
          <w:sz w:val="18"/>
          <w:szCs w:val="18"/>
        </w:rPr>
        <w:t>3</w:t>
      </w:r>
      <w:r w:rsidRPr="00DA4AC2">
        <w:rPr>
          <w:rFonts w:ascii="Times New Roman" w:eastAsia="仿宋_GB2312" w:hAnsi="Times New Roman" w:cs="Times New Roman" w:hint="eastAsia"/>
          <w:sz w:val="18"/>
          <w:szCs w:val="18"/>
        </w:rPr>
        <w:t>）</w:t>
      </w:r>
      <w:r w:rsidRPr="00DA4AC2">
        <w:rPr>
          <w:rFonts w:ascii="Times New Roman" w:eastAsia="仿宋_GB2312" w:hAnsi="Times New Roman" w:cs="Times New Roman" w:hint="eastAsia"/>
          <w:sz w:val="18"/>
          <w:szCs w:val="18"/>
        </w:rPr>
        <w:t>*</w:t>
      </w:r>
      <w:r w:rsidRPr="00DA4AC2">
        <w:rPr>
          <w:rFonts w:ascii="Times New Roman" w:eastAsia="仿宋_GB2312" w:hAnsi="Times New Roman" w:cs="Times New Roman" w:hint="eastAsia"/>
          <w:sz w:val="18"/>
          <w:szCs w:val="18"/>
        </w:rPr>
        <w:t>表示</w:t>
      </w:r>
      <w:r w:rsidRPr="00DA4AC2">
        <w:rPr>
          <w:rFonts w:ascii="Times New Roman" w:eastAsia="仿宋_GB2312" w:hAnsi="Times New Roman" w:cs="Times New Roman" w:hint="eastAsia"/>
          <w:sz w:val="18"/>
          <w:szCs w:val="18"/>
        </w:rPr>
        <w:t>10%</w:t>
      </w:r>
      <w:r w:rsidRPr="00DA4AC2">
        <w:rPr>
          <w:rFonts w:ascii="Times New Roman" w:eastAsia="仿宋_GB2312" w:hAnsi="Times New Roman" w:cs="Times New Roman" w:hint="eastAsia"/>
          <w:sz w:val="18"/>
          <w:szCs w:val="18"/>
        </w:rPr>
        <w:t>的显著水平，</w:t>
      </w:r>
      <w:r w:rsidRPr="00DA4AC2">
        <w:rPr>
          <w:rFonts w:ascii="Times New Roman" w:eastAsia="仿宋_GB2312" w:hAnsi="Times New Roman" w:cs="Times New Roman" w:hint="eastAsia"/>
          <w:sz w:val="18"/>
          <w:szCs w:val="18"/>
        </w:rPr>
        <w:t>**</w:t>
      </w:r>
      <w:r w:rsidRPr="00DA4AC2">
        <w:rPr>
          <w:rFonts w:ascii="Times New Roman" w:eastAsia="仿宋_GB2312" w:hAnsi="Times New Roman" w:cs="Times New Roman" w:hint="eastAsia"/>
          <w:sz w:val="18"/>
          <w:szCs w:val="18"/>
        </w:rPr>
        <w:t>表示</w:t>
      </w:r>
      <w:r w:rsidRPr="00DA4AC2">
        <w:rPr>
          <w:rFonts w:ascii="Times New Roman" w:eastAsia="仿宋_GB2312" w:hAnsi="Times New Roman" w:cs="Times New Roman" w:hint="eastAsia"/>
          <w:sz w:val="18"/>
          <w:szCs w:val="18"/>
        </w:rPr>
        <w:t>5%</w:t>
      </w:r>
      <w:r w:rsidRPr="00DA4AC2">
        <w:rPr>
          <w:rFonts w:ascii="Times New Roman" w:eastAsia="仿宋_GB2312" w:hAnsi="Times New Roman" w:cs="Times New Roman" w:hint="eastAsia"/>
          <w:sz w:val="18"/>
          <w:szCs w:val="18"/>
        </w:rPr>
        <w:t>的显著水平，</w:t>
      </w:r>
      <w:r w:rsidRPr="00DA4AC2">
        <w:rPr>
          <w:rFonts w:ascii="Times New Roman" w:eastAsia="仿宋_GB2312" w:hAnsi="Times New Roman" w:cs="Times New Roman" w:hint="eastAsia"/>
          <w:sz w:val="18"/>
          <w:szCs w:val="18"/>
        </w:rPr>
        <w:t>***</w:t>
      </w:r>
      <w:r w:rsidRPr="00DA4AC2">
        <w:rPr>
          <w:rFonts w:ascii="Times New Roman" w:eastAsia="仿宋_GB2312" w:hAnsi="Times New Roman" w:cs="Times New Roman" w:hint="eastAsia"/>
          <w:sz w:val="18"/>
          <w:szCs w:val="18"/>
        </w:rPr>
        <w:t>表示</w:t>
      </w:r>
      <w:r w:rsidRPr="00DA4AC2">
        <w:rPr>
          <w:rFonts w:ascii="Times New Roman" w:eastAsia="仿宋_GB2312" w:hAnsi="Times New Roman" w:cs="Times New Roman" w:hint="eastAsia"/>
          <w:sz w:val="18"/>
          <w:szCs w:val="18"/>
        </w:rPr>
        <w:t>1%</w:t>
      </w:r>
      <w:r w:rsidRPr="00DA4AC2">
        <w:rPr>
          <w:rFonts w:ascii="Times New Roman" w:eastAsia="仿宋_GB2312" w:hAnsi="Times New Roman" w:cs="Times New Roman" w:hint="eastAsia"/>
          <w:sz w:val="18"/>
          <w:szCs w:val="18"/>
        </w:rPr>
        <w:t>的显著性水平。</w:t>
      </w:r>
    </w:p>
    <w:p w:rsidR="009059F6" w:rsidRDefault="009059F6" w:rsidP="009059F6">
      <w:pPr>
        <w:rPr>
          <w:rFonts w:ascii="Times New Roman" w:eastAsia="仿宋_GB2312" w:hAnsi="Times New Roman" w:cs="Times New Roman"/>
          <w:sz w:val="18"/>
          <w:szCs w:val="18"/>
        </w:rPr>
      </w:pPr>
      <w:r>
        <w:rPr>
          <w:rFonts w:ascii="Times New Roman" w:eastAsia="仿宋_GB2312" w:hAnsi="Times New Roman" w:cs="Times New Roman"/>
          <w:sz w:val="18"/>
          <w:szCs w:val="18"/>
        </w:rPr>
        <w:t xml:space="preserve">    </w:t>
      </w:r>
    </w:p>
    <w:p w:rsidR="009059F6" w:rsidRPr="009059F6" w:rsidRDefault="009059F6" w:rsidP="009059F6">
      <w:pPr>
        <w:rPr>
          <w:rFonts w:ascii="宋体" w:eastAsia="宋体" w:hAnsi="宋体" w:cs="Times New Roman"/>
          <w:szCs w:val="21"/>
        </w:rPr>
      </w:pPr>
      <w:r>
        <w:rPr>
          <w:rFonts w:ascii="Times New Roman" w:eastAsia="仿宋_GB2312" w:hAnsi="Times New Roman" w:cs="Times New Roman"/>
          <w:sz w:val="18"/>
          <w:szCs w:val="18"/>
        </w:rPr>
        <w:t xml:space="preserve">  </w:t>
      </w:r>
      <w:r w:rsidRPr="008A371A">
        <w:rPr>
          <w:rFonts w:ascii="Times New Roman" w:eastAsia="仿宋_GB2312" w:hAnsi="Times New Roman" w:cs="Times New Roman"/>
          <w:sz w:val="18"/>
          <w:szCs w:val="18"/>
        </w:rPr>
        <w:t xml:space="preserve">   </w:t>
      </w:r>
      <w:r w:rsidRPr="009059F6">
        <w:rPr>
          <w:rFonts w:ascii="宋体" w:eastAsia="宋体" w:hAnsi="宋体" w:cs="Times New Roman"/>
          <w:szCs w:val="21"/>
        </w:rPr>
        <w:t>同时，本文还将政府补贴进行分类，目的是了解不同类型的政府补贴对于企业模仿式创新的异质性作用，实证结果如表5所示。表5中，我们进一步将环保补贴、高新技术补贴及技改资金等与创新相关的政府补贴，分别与企业模仿式创新变量的交互项，放入回归模型当中。结果表明，高新技术补贴与技改资金这2类政府补贴与企业模仿式创新的交互显著为正，说明这两类政府补贴是企业形成模仿式创新的重要原因之一。同时，环保补贴与企业模仿式创新的交互</w:t>
      </w:r>
      <w:proofErr w:type="gramStart"/>
      <w:r w:rsidRPr="009059F6">
        <w:rPr>
          <w:rFonts w:ascii="宋体" w:eastAsia="宋体" w:hAnsi="宋体" w:cs="Times New Roman"/>
          <w:szCs w:val="21"/>
        </w:rPr>
        <w:t>项显著</w:t>
      </w:r>
      <w:proofErr w:type="gramEnd"/>
      <w:r w:rsidRPr="009059F6">
        <w:rPr>
          <w:rFonts w:ascii="宋体" w:eastAsia="宋体" w:hAnsi="宋体" w:cs="Times New Roman"/>
          <w:szCs w:val="21"/>
        </w:rPr>
        <w:t>为负，说明环保补贴并没有成为企业形成模仿式创新的原因。究其原因，可能是政府环保补贴对于企业有明确的设备购买、排放减少等方面的硬性要求，难以通过专利引进或购买等方式来满足，因而并没有推动企业形成模仿式创新。</w:t>
      </w:r>
    </w:p>
    <w:p w:rsidR="009059F6" w:rsidRPr="009059F6" w:rsidRDefault="009059F6" w:rsidP="009059F6">
      <w:pPr>
        <w:rPr>
          <w:rFonts w:ascii="宋体" w:eastAsia="宋体" w:hAnsi="宋体" w:cs="Times New Roman"/>
          <w:szCs w:val="21"/>
        </w:rPr>
      </w:pPr>
    </w:p>
    <w:p w:rsidR="009059F6" w:rsidRPr="009059F6" w:rsidRDefault="009059F6" w:rsidP="009059F6">
      <w:pPr>
        <w:jc w:val="center"/>
        <w:rPr>
          <w:rFonts w:ascii="宋体" w:eastAsia="宋体" w:hAnsi="宋体" w:cs="Times New Roman"/>
          <w:szCs w:val="21"/>
        </w:rPr>
      </w:pPr>
      <w:r w:rsidRPr="009059F6">
        <w:rPr>
          <w:rFonts w:ascii="宋体" w:eastAsia="宋体" w:hAnsi="宋体"/>
          <w:szCs w:val="21"/>
        </w:rPr>
        <w:t>表5</w:t>
      </w:r>
      <w:r w:rsidRPr="009059F6">
        <w:rPr>
          <w:rFonts w:ascii="宋体" w:eastAsia="宋体" w:hAnsi="宋体" w:hint="eastAsia"/>
          <w:szCs w:val="21"/>
        </w:rPr>
        <w:t xml:space="preserve"> 政府补贴分项与企业“模仿式创新”</w:t>
      </w:r>
    </w:p>
    <w:tbl>
      <w:tblPr>
        <w:tblStyle w:val="a3"/>
        <w:tblW w:w="5000" w:type="pct"/>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1611"/>
        <w:gridCol w:w="1611"/>
        <w:gridCol w:w="1610"/>
      </w:tblGrid>
      <w:tr w:rsidR="009059F6" w:rsidTr="006C68FE">
        <w:trPr>
          <w:trHeight w:val="417"/>
          <w:jc w:val="center"/>
        </w:trPr>
        <w:tc>
          <w:tcPr>
            <w:tcW w:w="2091" w:type="pct"/>
            <w:tcBorders>
              <w:top w:val="double" w:sz="4" w:space="0" w:color="auto"/>
              <w:right w:val="nil"/>
            </w:tcBorders>
            <w:vAlign w:val="center"/>
          </w:tcPr>
          <w:p w:rsidR="009059F6" w:rsidRDefault="009059F6" w:rsidP="006C68FE">
            <w:pPr>
              <w:jc w:val="center"/>
              <w:rPr>
                <w:b/>
                <w:bCs/>
                <w:color w:val="000000"/>
                <w:szCs w:val="18"/>
              </w:rPr>
            </w:pPr>
            <w:r>
              <w:rPr>
                <w:rFonts w:eastAsia="仿宋_GB2312"/>
                <w:sz w:val="18"/>
                <w:szCs w:val="18"/>
              </w:rPr>
              <w:t>变量名称</w:t>
            </w:r>
          </w:p>
        </w:tc>
        <w:tc>
          <w:tcPr>
            <w:tcW w:w="2909" w:type="pct"/>
            <w:gridSpan w:val="3"/>
            <w:tcBorders>
              <w:top w:val="double" w:sz="4" w:space="0" w:color="auto"/>
              <w:left w:val="nil"/>
            </w:tcBorders>
            <w:vAlign w:val="center"/>
          </w:tcPr>
          <w:p w:rsidR="009059F6" w:rsidRPr="00832ACF" w:rsidRDefault="009059F6" w:rsidP="006C68FE">
            <w:pPr>
              <w:jc w:val="center"/>
              <w:rPr>
                <w:rFonts w:eastAsia="仿宋_GB2312"/>
                <w:sz w:val="18"/>
                <w:szCs w:val="18"/>
              </w:rPr>
            </w:pPr>
            <w:r w:rsidRPr="00196EEE">
              <w:rPr>
                <w:rFonts w:eastAsia="仿宋_GB2312" w:hint="eastAsia"/>
                <w:sz w:val="18"/>
                <w:szCs w:val="18"/>
              </w:rPr>
              <w:t>被解释变量（</w:t>
            </w:r>
            <w:r w:rsidRPr="00196EEE">
              <w:rPr>
                <w:rFonts w:eastAsia="仿宋_GB2312" w:hint="eastAsia"/>
                <w:sz w:val="18"/>
                <w:szCs w:val="18"/>
              </w:rPr>
              <w:t>2015</w:t>
            </w:r>
            <w:r>
              <w:rPr>
                <w:rFonts w:eastAsia="仿宋_GB2312" w:hint="eastAsia"/>
                <w:sz w:val="18"/>
                <w:szCs w:val="18"/>
              </w:rPr>
              <w:t>年新产品销售额</w:t>
            </w:r>
            <w:r w:rsidRPr="00196EEE">
              <w:rPr>
                <w:rFonts w:eastAsia="仿宋_GB2312" w:hint="eastAsia"/>
                <w:sz w:val="18"/>
                <w:szCs w:val="18"/>
              </w:rPr>
              <w:t>对数值）</w:t>
            </w:r>
          </w:p>
        </w:tc>
      </w:tr>
      <w:tr w:rsidR="009059F6" w:rsidTr="006C68FE">
        <w:trPr>
          <w:trHeight w:val="283"/>
          <w:jc w:val="center"/>
        </w:trPr>
        <w:tc>
          <w:tcPr>
            <w:tcW w:w="2091" w:type="pct"/>
            <w:tcBorders>
              <w:top w:val="nil"/>
              <w:bottom w:val="nil"/>
              <w:right w:val="nil"/>
            </w:tcBorders>
          </w:tcPr>
          <w:p w:rsidR="009059F6" w:rsidRPr="00306820" w:rsidRDefault="009059F6" w:rsidP="006C68FE">
            <w:pPr>
              <w:spacing w:line="240" w:lineRule="exact"/>
              <w:jc w:val="center"/>
              <w:rPr>
                <w:rFonts w:eastAsia="仿宋_GB2312"/>
                <w:color w:val="000000"/>
                <w:sz w:val="18"/>
                <w:szCs w:val="18"/>
              </w:rPr>
            </w:pPr>
          </w:p>
        </w:tc>
        <w:tc>
          <w:tcPr>
            <w:tcW w:w="970" w:type="pct"/>
            <w:tcBorders>
              <w:top w:val="nil"/>
              <w:left w:val="nil"/>
              <w:bottom w:val="nil"/>
              <w:right w:val="nil"/>
            </w:tcBorders>
            <w:vAlign w:val="center"/>
          </w:tcPr>
          <w:p w:rsidR="009059F6" w:rsidRDefault="009059F6" w:rsidP="006C68FE">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1</w:t>
            </w:r>
          </w:p>
        </w:tc>
        <w:tc>
          <w:tcPr>
            <w:tcW w:w="970" w:type="pct"/>
            <w:tcBorders>
              <w:top w:val="nil"/>
              <w:left w:val="nil"/>
              <w:bottom w:val="nil"/>
              <w:right w:val="nil"/>
            </w:tcBorders>
            <w:vAlign w:val="center"/>
          </w:tcPr>
          <w:p w:rsidR="009059F6" w:rsidRDefault="009059F6" w:rsidP="006C68FE">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2</w:t>
            </w:r>
          </w:p>
        </w:tc>
        <w:tc>
          <w:tcPr>
            <w:tcW w:w="969" w:type="pct"/>
            <w:tcBorders>
              <w:top w:val="nil"/>
              <w:left w:val="nil"/>
              <w:bottom w:val="nil"/>
              <w:right w:val="nil"/>
            </w:tcBorders>
            <w:vAlign w:val="center"/>
          </w:tcPr>
          <w:p w:rsidR="009059F6" w:rsidRDefault="009059F6" w:rsidP="006C68FE">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3</w:t>
            </w:r>
          </w:p>
        </w:tc>
      </w:tr>
      <w:tr w:rsidR="009059F6" w:rsidTr="006C68FE">
        <w:trPr>
          <w:jc w:val="center"/>
        </w:trPr>
        <w:tc>
          <w:tcPr>
            <w:tcW w:w="2091" w:type="pct"/>
            <w:tcBorders>
              <w:top w:val="nil"/>
              <w:bottom w:val="nil"/>
              <w:right w:val="nil"/>
            </w:tcBorders>
          </w:tcPr>
          <w:p w:rsidR="009059F6" w:rsidRPr="00306820" w:rsidRDefault="009059F6" w:rsidP="006C68FE">
            <w:pPr>
              <w:spacing w:line="240" w:lineRule="exact"/>
              <w:jc w:val="center"/>
              <w:rPr>
                <w:rFonts w:eastAsia="仿宋_GB2312"/>
                <w:color w:val="000000"/>
                <w:sz w:val="18"/>
                <w:szCs w:val="18"/>
              </w:rPr>
            </w:pPr>
            <w:r>
              <w:rPr>
                <w:rFonts w:eastAsia="仿宋_GB2312"/>
                <w:color w:val="000000"/>
                <w:sz w:val="18"/>
                <w:szCs w:val="18"/>
              </w:rPr>
              <w:t>环保补贴</w:t>
            </w:r>
          </w:p>
        </w:tc>
        <w:tc>
          <w:tcPr>
            <w:tcW w:w="970" w:type="pct"/>
            <w:tcBorders>
              <w:top w:val="nil"/>
              <w:left w:val="nil"/>
              <w:bottom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-0.0926</w:t>
            </w:r>
          </w:p>
        </w:tc>
        <w:tc>
          <w:tcPr>
            <w:tcW w:w="970" w:type="pct"/>
            <w:tcBorders>
              <w:top w:val="nil"/>
              <w:left w:val="nil"/>
              <w:bottom w:val="nil"/>
              <w:right w:val="nil"/>
            </w:tcBorders>
          </w:tcPr>
          <w:p w:rsidR="009059F6" w:rsidRPr="002226DE" w:rsidRDefault="009059F6" w:rsidP="006C68FE">
            <w:pPr>
              <w:autoSpaceDE w:val="0"/>
              <w:autoSpaceDN w:val="0"/>
              <w:adjustRightInd w:val="0"/>
              <w:jc w:val="center"/>
              <w:rPr>
                <w:sz w:val="18"/>
                <w:szCs w:val="18"/>
              </w:rPr>
            </w:pPr>
          </w:p>
        </w:tc>
        <w:tc>
          <w:tcPr>
            <w:tcW w:w="969" w:type="pct"/>
            <w:tcBorders>
              <w:top w:val="nil"/>
              <w:left w:val="nil"/>
              <w:bottom w:val="nil"/>
              <w:right w:val="nil"/>
            </w:tcBorders>
          </w:tcPr>
          <w:p w:rsidR="009059F6" w:rsidRPr="002226DE" w:rsidRDefault="009059F6" w:rsidP="006C68FE">
            <w:pPr>
              <w:autoSpaceDE w:val="0"/>
              <w:autoSpaceDN w:val="0"/>
              <w:adjustRightInd w:val="0"/>
              <w:jc w:val="center"/>
              <w:rPr>
                <w:sz w:val="18"/>
                <w:szCs w:val="18"/>
              </w:rPr>
            </w:pPr>
          </w:p>
        </w:tc>
      </w:tr>
      <w:tr w:rsidR="009059F6" w:rsidTr="006C68FE">
        <w:trPr>
          <w:jc w:val="center"/>
        </w:trPr>
        <w:tc>
          <w:tcPr>
            <w:tcW w:w="2091" w:type="pct"/>
            <w:tcBorders>
              <w:top w:val="nil"/>
              <w:right w:val="nil"/>
            </w:tcBorders>
          </w:tcPr>
          <w:p w:rsidR="009059F6" w:rsidRPr="00306820" w:rsidRDefault="009059F6" w:rsidP="006C68FE">
            <w:pPr>
              <w:spacing w:line="240" w:lineRule="exact"/>
              <w:jc w:val="center"/>
              <w:rPr>
                <w:rFonts w:eastAsia="仿宋_GB2312"/>
                <w:color w:val="000000"/>
                <w:sz w:val="18"/>
                <w:szCs w:val="18"/>
              </w:rPr>
            </w:pPr>
          </w:p>
        </w:tc>
        <w:tc>
          <w:tcPr>
            <w:tcW w:w="970" w:type="pct"/>
            <w:tcBorders>
              <w:top w:val="nil"/>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(0.218)</w:t>
            </w:r>
          </w:p>
        </w:tc>
        <w:tc>
          <w:tcPr>
            <w:tcW w:w="970" w:type="pct"/>
            <w:tcBorders>
              <w:top w:val="nil"/>
              <w:left w:val="nil"/>
              <w:right w:val="nil"/>
            </w:tcBorders>
          </w:tcPr>
          <w:p w:rsidR="009059F6" w:rsidRPr="002226DE" w:rsidRDefault="009059F6" w:rsidP="006C68FE">
            <w:pPr>
              <w:autoSpaceDE w:val="0"/>
              <w:autoSpaceDN w:val="0"/>
              <w:adjustRightInd w:val="0"/>
              <w:jc w:val="center"/>
              <w:rPr>
                <w:sz w:val="18"/>
                <w:szCs w:val="18"/>
              </w:rPr>
            </w:pPr>
          </w:p>
        </w:tc>
        <w:tc>
          <w:tcPr>
            <w:tcW w:w="969" w:type="pct"/>
            <w:tcBorders>
              <w:top w:val="nil"/>
              <w:left w:val="nil"/>
              <w:right w:val="nil"/>
            </w:tcBorders>
          </w:tcPr>
          <w:p w:rsidR="009059F6" w:rsidRPr="002226DE" w:rsidRDefault="009059F6" w:rsidP="006C68FE">
            <w:pPr>
              <w:autoSpaceDE w:val="0"/>
              <w:autoSpaceDN w:val="0"/>
              <w:adjustRightInd w:val="0"/>
              <w:jc w:val="center"/>
              <w:rPr>
                <w:sz w:val="18"/>
                <w:szCs w:val="18"/>
              </w:rPr>
            </w:pPr>
          </w:p>
        </w:tc>
      </w:tr>
      <w:tr w:rsidR="009059F6"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r>
              <w:rPr>
                <w:rFonts w:eastAsia="仿宋_GB2312"/>
                <w:sz w:val="18"/>
                <w:szCs w:val="18"/>
              </w:rPr>
              <w:lastRenderedPageBreak/>
              <w:t>环保补贴</w:t>
            </w:r>
            <w:r>
              <w:rPr>
                <w:rFonts w:eastAsia="仿宋_GB2312" w:hint="eastAsia"/>
                <w:sz w:val="18"/>
                <w:szCs w:val="18"/>
              </w:rPr>
              <w:t>*</w:t>
            </w:r>
            <w:r>
              <w:rPr>
                <w:rFonts w:eastAsia="仿宋_GB2312"/>
                <w:color w:val="000000"/>
                <w:sz w:val="18"/>
                <w:szCs w:val="18"/>
              </w:rPr>
              <w:t>引进专利总数</w:t>
            </w:r>
          </w:p>
        </w:tc>
        <w:tc>
          <w:tcPr>
            <w:tcW w:w="970" w:type="pct"/>
            <w:tcBorders>
              <w:left w:val="nil"/>
              <w:right w:val="nil"/>
            </w:tcBorders>
          </w:tcPr>
          <w:p w:rsidR="009059F6" w:rsidRPr="00BA252A" w:rsidRDefault="009059F6" w:rsidP="006C68FE">
            <w:pPr>
              <w:autoSpaceDE w:val="0"/>
              <w:autoSpaceDN w:val="0"/>
              <w:adjustRightInd w:val="0"/>
              <w:jc w:val="center"/>
              <w:rPr>
                <w:b/>
                <w:sz w:val="18"/>
                <w:szCs w:val="18"/>
              </w:rPr>
            </w:pPr>
            <w:r w:rsidRPr="00BA252A">
              <w:rPr>
                <w:b/>
                <w:sz w:val="18"/>
                <w:szCs w:val="18"/>
              </w:rPr>
              <w:t>-1.904***</w:t>
            </w: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69" w:type="pct"/>
            <w:tcBorders>
              <w:left w:val="nil"/>
              <w:right w:val="nil"/>
            </w:tcBorders>
          </w:tcPr>
          <w:p w:rsidR="009059F6" w:rsidRPr="00E66500" w:rsidRDefault="009059F6" w:rsidP="006C68FE">
            <w:pPr>
              <w:autoSpaceDE w:val="0"/>
              <w:autoSpaceDN w:val="0"/>
              <w:adjustRightInd w:val="0"/>
              <w:jc w:val="center"/>
              <w:rPr>
                <w:sz w:val="18"/>
                <w:szCs w:val="18"/>
              </w:rPr>
            </w:pPr>
          </w:p>
        </w:tc>
      </w:tr>
      <w:tr w:rsidR="009059F6" w:rsidRPr="00A603E3"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p>
        </w:tc>
        <w:tc>
          <w:tcPr>
            <w:tcW w:w="970" w:type="pct"/>
            <w:tcBorders>
              <w:left w:val="nil"/>
              <w:right w:val="nil"/>
            </w:tcBorders>
          </w:tcPr>
          <w:p w:rsidR="009059F6" w:rsidRPr="00BA252A" w:rsidRDefault="009059F6" w:rsidP="006C68FE">
            <w:pPr>
              <w:autoSpaceDE w:val="0"/>
              <w:autoSpaceDN w:val="0"/>
              <w:adjustRightInd w:val="0"/>
              <w:jc w:val="center"/>
              <w:rPr>
                <w:b/>
                <w:sz w:val="18"/>
                <w:szCs w:val="18"/>
              </w:rPr>
            </w:pPr>
            <w:r w:rsidRPr="00BA252A">
              <w:rPr>
                <w:b/>
                <w:sz w:val="18"/>
                <w:szCs w:val="18"/>
              </w:rPr>
              <w:t>(0.484)</w:t>
            </w: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69" w:type="pct"/>
            <w:tcBorders>
              <w:left w:val="nil"/>
              <w:right w:val="nil"/>
            </w:tcBorders>
          </w:tcPr>
          <w:p w:rsidR="009059F6" w:rsidRPr="00E66500" w:rsidRDefault="009059F6" w:rsidP="006C68FE">
            <w:pPr>
              <w:autoSpaceDE w:val="0"/>
              <w:autoSpaceDN w:val="0"/>
              <w:adjustRightInd w:val="0"/>
              <w:jc w:val="center"/>
              <w:rPr>
                <w:sz w:val="18"/>
                <w:szCs w:val="18"/>
              </w:rPr>
            </w:pPr>
          </w:p>
        </w:tc>
      </w:tr>
      <w:tr w:rsidR="009059F6" w:rsidRPr="00A603E3"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r>
              <w:rPr>
                <w:rFonts w:eastAsia="仿宋_GB2312"/>
                <w:sz w:val="18"/>
                <w:szCs w:val="18"/>
              </w:rPr>
              <w:t>高新技术补贴</w:t>
            </w:r>
          </w:p>
        </w:tc>
        <w:tc>
          <w:tcPr>
            <w:tcW w:w="970" w:type="pct"/>
            <w:tcBorders>
              <w:left w:val="nil"/>
              <w:right w:val="nil"/>
            </w:tcBorders>
          </w:tcPr>
          <w:p w:rsidR="009059F6" w:rsidRPr="00272A4B" w:rsidRDefault="009059F6" w:rsidP="006C68FE">
            <w:pPr>
              <w:autoSpaceDE w:val="0"/>
              <w:autoSpaceDN w:val="0"/>
              <w:adjustRightInd w:val="0"/>
              <w:jc w:val="center"/>
              <w:rPr>
                <w:b/>
                <w:sz w:val="18"/>
                <w:szCs w:val="18"/>
              </w:rPr>
            </w:pP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0.844***</w:t>
            </w:r>
          </w:p>
        </w:tc>
        <w:tc>
          <w:tcPr>
            <w:tcW w:w="969" w:type="pct"/>
            <w:tcBorders>
              <w:left w:val="nil"/>
              <w:right w:val="nil"/>
            </w:tcBorders>
          </w:tcPr>
          <w:p w:rsidR="009059F6" w:rsidRPr="00E66500" w:rsidRDefault="009059F6" w:rsidP="006C68FE">
            <w:pPr>
              <w:autoSpaceDE w:val="0"/>
              <w:autoSpaceDN w:val="0"/>
              <w:adjustRightInd w:val="0"/>
              <w:jc w:val="center"/>
              <w:rPr>
                <w:sz w:val="18"/>
                <w:szCs w:val="18"/>
              </w:rPr>
            </w:pPr>
          </w:p>
        </w:tc>
      </w:tr>
      <w:tr w:rsidR="009059F6" w:rsidRPr="00A603E3"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p>
        </w:tc>
        <w:tc>
          <w:tcPr>
            <w:tcW w:w="970" w:type="pct"/>
            <w:tcBorders>
              <w:left w:val="nil"/>
              <w:right w:val="nil"/>
            </w:tcBorders>
          </w:tcPr>
          <w:p w:rsidR="009059F6" w:rsidRPr="00272A4B" w:rsidRDefault="009059F6" w:rsidP="006C68FE">
            <w:pPr>
              <w:autoSpaceDE w:val="0"/>
              <w:autoSpaceDN w:val="0"/>
              <w:adjustRightInd w:val="0"/>
              <w:jc w:val="center"/>
              <w:rPr>
                <w:b/>
                <w:sz w:val="18"/>
                <w:szCs w:val="18"/>
              </w:rPr>
            </w:pP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(0.151)</w:t>
            </w:r>
          </w:p>
        </w:tc>
        <w:tc>
          <w:tcPr>
            <w:tcW w:w="969" w:type="pct"/>
            <w:tcBorders>
              <w:left w:val="nil"/>
              <w:right w:val="nil"/>
            </w:tcBorders>
          </w:tcPr>
          <w:p w:rsidR="009059F6" w:rsidRPr="00E66500" w:rsidRDefault="009059F6" w:rsidP="006C68FE">
            <w:pPr>
              <w:autoSpaceDE w:val="0"/>
              <w:autoSpaceDN w:val="0"/>
              <w:adjustRightInd w:val="0"/>
              <w:jc w:val="center"/>
              <w:rPr>
                <w:sz w:val="18"/>
                <w:szCs w:val="18"/>
              </w:rPr>
            </w:pPr>
          </w:p>
        </w:tc>
      </w:tr>
      <w:tr w:rsidR="009059F6" w:rsidRPr="00A603E3"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r>
              <w:rPr>
                <w:rFonts w:eastAsia="仿宋_GB2312"/>
                <w:sz w:val="18"/>
                <w:szCs w:val="18"/>
              </w:rPr>
              <w:t>高新技术补贴</w:t>
            </w:r>
            <w:r>
              <w:rPr>
                <w:rFonts w:eastAsia="仿宋_GB2312" w:hint="eastAsia"/>
                <w:sz w:val="18"/>
                <w:szCs w:val="18"/>
              </w:rPr>
              <w:t>*</w:t>
            </w:r>
            <w:r>
              <w:rPr>
                <w:rFonts w:eastAsia="仿宋_GB2312"/>
                <w:color w:val="000000"/>
                <w:sz w:val="18"/>
                <w:szCs w:val="18"/>
              </w:rPr>
              <w:t>引进专利总数</w:t>
            </w:r>
          </w:p>
        </w:tc>
        <w:tc>
          <w:tcPr>
            <w:tcW w:w="970" w:type="pct"/>
            <w:tcBorders>
              <w:left w:val="nil"/>
              <w:right w:val="nil"/>
            </w:tcBorders>
          </w:tcPr>
          <w:p w:rsidR="009059F6" w:rsidRPr="00272A4B" w:rsidRDefault="009059F6" w:rsidP="006C68FE">
            <w:pPr>
              <w:autoSpaceDE w:val="0"/>
              <w:autoSpaceDN w:val="0"/>
              <w:adjustRightInd w:val="0"/>
              <w:jc w:val="center"/>
              <w:rPr>
                <w:b/>
                <w:sz w:val="18"/>
                <w:szCs w:val="18"/>
              </w:rPr>
            </w:pPr>
          </w:p>
        </w:tc>
        <w:tc>
          <w:tcPr>
            <w:tcW w:w="970" w:type="pct"/>
            <w:tcBorders>
              <w:left w:val="nil"/>
              <w:right w:val="nil"/>
            </w:tcBorders>
          </w:tcPr>
          <w:p w:rsidR="009059F6" w:rsidRPr="00A95054" w:rsidRDefault="009059F6" w:rsidP="006C68FE">
            <w:pPr>
              <w:autoSpaceDE w:val="0"/>
              <w:autoSpaceDN w:val="0"/>
              <w:adjustRightInd w:val="0"/>
              <w:jc w:val="center"/>
              <w:rPr>
                <w:b/>
                <w:sz w:val="18"/>
                <w:szCs w:val="18"/>
              </w:rPr>
            </w:pPr>
            <w:r w:rsidRPr="00A95054">
              <w:rPr>
                <w:b/>
                <w:sz w:val="18"/>
                <w:szCs w:val="18"/>
              </w:rPr>
              <w:t>1.012**</w:t>
            </w:r>
          </w:p>
        </w:tc>
        <w:tc>
          <w:tcPr>
            <w:tcW w:w="969" w:type="pct"/>
            <w:tcBorders>
              <w:left w:val="nil"/>
              <w:right w:val="nil"/>
            </w:tcBorders>
          </w:tcPr>
          <w:p w:rsidR="009059F6" w:rsidRPr="00E66500" w:rsidRDefault="009059F6" w:rsidP="006C68FE">
            <w:pPr>
              <w:autoSpaceDE w:val="0"/>
              <w:autoSpaceDN w:val="0"/>
              <w:adjustRightInd w:val="0"/>
              <w:jc w:val="center"/>
              <w:rPr>
                <w:sz w:val="18"/>
                <w:szCs w:val="18"/>
              </w:rPr>
            </w:pPr>
          </w:p>
        </w:tc>
      </w:tr>
      <w:tr w:rsidR="009059F6" w:rsidRPr="00A603E3"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p>
        </w:tc>
        <w:tc>
          <w:tcPr>
            <w:tcW w:w="970" w:type="pct"/>
            <w:tcBorders>
              <w:left w:val="nil"/>
              <w:right w:val="nil"/>
            </w:tcBorders>
          </w:tcPr>
          <w:p w:rsidR="009059F6" w:rsidRPr="00272A4B" w:rsidRDefault="009059F6" w:rsidP="006C68FE">
            <w:pPr>
              <w:autoSpaceDE w:val="0"/>
              <w:autoSpaceDN w:val="0"/>
              <w:adjustRightInd w:val="0"/>
              <w:jc w:val="center"/>
              <w:rPr>
                <w:b/>
                <w:sz w:val="18"/>
                <w:szCs w:val="18"/>
              </w:rPr>
            </w:pPr>
          </w:p>
        </w:tc>
        <w:tc>
          <w:tcPr>
            <w:tcW w:w="970" w:type="pct"/>
            <w:tcBorders>
              <w:left w:val="nil"/>
              <w:right w:val="nil"/>
            </w:tcBorders>
          </w:tcPr>
          <w:p w:rsidR="009059F6" w:rsidRPr="00A95054" w:rsidRDefault="009059F6" w:rsidP="006C68FE">
            <w:pPr>
              <w:autoSpaceDE w:val="0"/>
              <w:autoSpaceDN w:val="0"/>
              <w:adjustRightInd w:val="0"/>
              <w:jc w:val="center"/>
              <w:rPr>
                <w:b/>
                <w:sz w:val="18"/>
                <w:szCs w:val="18"/>
              </w:rPr>
            </w:pPr>
            <w:r w:rsidRPr="00A95054">
              <w:rPr>
                <w:b/>
                <w:sz w:val="18"/>
                <w:szCs w:val="18"/>
              </w:rPr>
              <w:t>(0.481)</w:t>
            </w:r>
          </w:p>
        </w:tc>
        <w:tc>
          <w:tcPr>
            <w:tcW w:w="969" w:type="pct"/>
            <w:tcBorders>
              <w:left w:val="nil"/>
              <w:right w:val="nil"/>
            </w:tcBorders>
          </w:tcPr>
          <w:p w:rsidR="009059F6" w:rsidRPr="00E66500" w:rsidRDefault="009059F6" w:rsidP="006C68FE">
            <w:pPr>
              <w:autoSpaceDE w:val="0"/>
              <w:autoSpaceDN w:val="0"/>
              <w:adjustRightInd w:val="0"/>
              <w:jc w:val="center"/>
              <w:rPr>
                <w:sz w:val="18"/>
                <w:szCs w:val="18"/>
              </w:rPr>
            </w:pPr>
          </w:p>
        </w:tc>
      </w:tr>
      <w:tr w:rsidR="009059F6"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r>
              <w:rPr>
                <w:rFonts w:eastAsia="仿宋_GB2312"/>
                <w:sz w:val="18"/>
                <w:szCs w:val="18"/>
              </w:rPr>
              <w:t>技改资金</w:t>
            </w: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69"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0.0693</w:t>
            </w:r>
          </w:p>
        </w:tc>
      </w:tr>
      <w:tr w:rsidR="009059F6"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p>
        </w:tc>
        <w:tc>
          <w:tcPr>
            <w:tcW w:w="970" w:type="pct"/>
            <w:tcBorders>
              <w:left w:val="nil"/>
              <w:right w:val="nil"/>
            </w:tcBorders>
          </w:tcPr>
          <w:p w:rsidR="009059F6" w:rsidRPr="002226DE" w:rsidRDefault="009059F6" w:rsidP="006C68FE">
            <w:pPr>
              <w:autoSpaceDE w:val="0"/>
              <w:autoSpaceDN w:val="0"/>
              <w:adjustRightInd w:val="0"/>
              <w:jc w:val="center"/>
              <w:rPr>
                <w:sz w:val="18"/>
                <w:szCs w:val="18"/>
              </w:rPr>
            </w:pP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69"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(0.200)</w:t>
            </w:r>
          </w:p>
        </w:tc>
      </w:tr>
      <w:tr w:rsidR="009059F6"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r>
              <w:rPr>
                <w:rFonts w:eastAsia="仿宋_GB2312"/>
                <w:sz w:val="18"/>
                <w:szCs w:val="18"/>
              </w:rPr>
              <w:t>技改资金</w:t>
            </w:r>
            <w:r>
              <w:rPr>
                <w:rFonts w:eastAsia="仿宋_GB2312" w:hint="eastAsia"/>
                <w:sz w:val="18"/>
                <w:szCs w:val="18"/>
              </w:rPr>
              <w:t>*</w:t>
            </w:r>
            <w:r>
              <w:rPr>
                <w:rFonts w:eastAsia="仿宋_GB2312"/>
                <w:color w:val="000000"/>
                <w:sz w:val="18"/>
                <w:szCs w:val="18"/>
              </w:rPr>
              <w:t>引进专利总数</w:t>
            </w: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70" w:type="pct"/>
            <w:tcBorders>
              <w:left w:val="nil"/>
              <w:right w:val="nil"/>
            </w:tcBorders>
          </w:tcPr>
          <w:p w:rsidR="009059F6" w:rsidRPr="00272A4B" w:rsidRDefault="009059F6" w:rsidP="006C68FE">
            <w:pPr>
              <w:autoSpaceDE w:val="0"/>
              <w:autoSpaceDN w:val="0"/>
              <w:adjustRightInd w:val="0"/>
              <w:jc w:val="center"/>
              <w:rPr>
                <w:b/>
                <w:sz w:val="18"/>
                <w:szCs w:val="18"/>
              </w:rPr>
            </w:pPr>
          </w:p>
        </w:tc>
        <w:tc>
          <w:tcPr>
            <w:tcW w:w="969" w:type="pct"/>
            <w:tcBorders>
              <w:left w:val="nil"/>
              <w:right w:val="nil"/>
            </w:tcBorders>
          </w:tcPr>
          <w:p w:rsidR="009059F6" w:rsidRPr="006D0ABE" w:rsidRDefault="009059F6" w:rsidP="006C68FE">
            <w:pPr>
              <w:autoSpaceDE w:val="0"/>
              <w:autoSpaceDN w:val="0"/>
              <w:adjustRightInd w:val="0"/>
              <w:jc w:val="center"/>
              <w:rPr>
                <w:b/>
                <w:sz w:val="18"/>
                <w:szCs w:val="18"/>
              </w:rPr>
            </w:pPr>
            <w:r w:rsidRPr="006D0ABE">
              <w:rPr>
                <w:b/>
                <w:sz w:val="18"/>
                <w:szCs w:val="18"/>
              </w:rPr>
              <w:t>2.743***</w:t>
            </w:r>
          </w:p>
        </w:tc>
      </w:tr>
      <w:tr w:rsidR="009059F6" w:rsidTr="006C68FE">
        <w:trPr>
          <w:jc w:val="center"/>
        </w:trPr>
        <w:tc>
          <w:tcPr>
            <w:tcW w:w="2091" w:type="pct"/>
            <w:tcBorders>
              <w:right w:val="nil"/>
            </w:tcBorders>
          </w:tcPr>
          <w:p w:rsidR="009059F6" w:rsidRPr="00306820" w:rsidRDefault="009059F6" w:rsidP="006C68FE">
            <w:pPr>
              <w:spacing w:line="240" w:lineRule="exact"/>
              <w:jc w:val="left"/>
              <w:rPr>
                <w:rFonts w:eastAsia="仿宋_GB2312"/>
                <w:sz w:val="18"/>
                <w:szCs w:val="18"/>
              </w:rPr>
            </w:pPr>
          </w:p>
        </w:tc>
        <w:tc>
          <w:tcPr>
            <w:tcW w:w="970" w:type="pct"/>
            <w:tcBorders>
              <w:left w:val="nil"/>
              <w:right w:val="nil"/>
            </w:tcBorders>
          </w:tcPr>
          <w:p w:rsidR="009059F6" w:rsidRPr="00E66500" w:rsidRDefault="009059F6" w:rsidP="006C68FE">
            <w:pPr>
              <w:autoSpaceDE w:val="0"/>
              <w:autoSpaceDN w:val="0"/>
              <w:adjustRightInd w:val="0"/>
              <w:jc w:val="center"/>
              <w:rPr>
                <w:sz w:val="18"/>
                <w:szCs w:val="18"/>
              </w:rPr>
            </w:pPr>
          </w:p>
        </w:tc>
        <w:tc>
          <w:tcPr>
            <w:tcW w:w="970" w:type="pct"/>
            <w:tcBorders>
              <w:left w:val="nil"/>
              <w:right w:val="nil"/>
            </w:tcBorders>
          </w:tcPr>
          <w:p w:rsidR="009059F6" w:rsidRPr="00272A4B" w:rsidRDefault="009059F6" w:rsidP="006C68FE">
            <w:pPr>
              <w:autoSpaceDE w:val="0"/>
              <w:autoSpaceDN w:val="0"/>
              <w:adjustRightInd w:val="0"/>
              <w:jc w:val="center"/>
              <w:rPr>
                <w:b/>
                <w:sz w:val="18"/>
                <w:szCs w:val="18"/>
              </w:rPr>
            </w:pPr>
          </w:p>
        </w:tc>
        <w:tc>
          <w:tcPr>
            <w:tcW w:w="969" w:type="pct"/>
            <w:tcBorders>
              <w:left w:val="nil"/>
              <w:right w:val="nil"/>
            </w:tcBorders>
          </w:tcPr>
          <w:p w:rsidR="009059F6" w:rsidRPr="006D0ABE" w:rsidRDefault="009059F6" w:rsidP="006C68FE">
            <w:pPr>
              <w:autoSpaceDE w:val="0"/>
              <w:autoSpaceDN w:val="0"/>
              <w:adjustRightInd w:val="0"/>
              <w:jc w:val="center"/>
              <w:rPr>
                <w:b/>
                <w:sz w:val="18"/>
                <w:szCs w:val="18"/>
              </w:rPr>
            </w:pPr>
            <w:r w:rsidRPr="006D0ABE">
              <w:rPr>
                <w:b/>
                <w:sz w:val="18"/>
                <w:szCs w:val="18"/>
              </w:rPr>
              <w:t>(0.538)</w:t>
            </w:r>
          </w:p>
        </w:tc>
      </w:tr>
      <w:tr w:rsidR="009059F6" w:rsidTr="006C68FE">
        <w:trPr>
          <w:jc w:val="center"/>
        </w:trPr>
        <w:tc>
          <w:tcPr>
            <w:tcW w:w="2091" w:type="pct"/>
            <w:tcBorders>
              <w:right w:val="nil"/>
            </w:tcBorders>
          </w:tcPr>
          <w:p w:rsidR="009059F6" w:rsidRPr="00A603E3" w:rsidRDefault="009059F6" w:rsidP="006C68FE">
            <w:pPr>
              <w:spacing w:line="240" w:lineRule="exact"/>
              <w:jc w:val="center"/>
              <w:rPr>
                <w:rFonts w:eastAsia="仿宋_GB2312"/>
                <w:sz w:val="18"/>
                <w:szCs w:val="18"/>
              </w:rPr>
            </w:pPr>
            <w:r>
              <w:rPr>
                <w:rFonts w:eastAsia="仿宋_GB2312"/>
                <w:sz w:val="18"/>
                <w:szCs w:val="18"/>
              </w:rPr>
              <w:t>引进专利总数</w:t>
            </w:r>
          </w:p>
        </w:tc>
        <w:tc>
          <w:tcPr>
            <w:tcW w:w="970" w:type="pct"/>
            <w:tcBorders>
              <w:left w:val="nil"/>
              <w:right w:val="nil"/>
            </w:tcBorders>
          </w:tcPr>
          <w:p w:rsidR="009059F6" w:rsidRPr="00AC6BB1" w:rsidRDefault="009059F6" w:rsidP="006C68FE">
            <w:pPr>
              <w:autoSpaceDE w:val="0"/>
              <w:autoSpaceDN w:val="0"/>
              <w:adjustRightInd w:val="0"/>
              <w:jc w:val="center"/>
              <w:rPr>
                <w:sz w:val="18"/>
                <w:szCs w:val="18"/>
              </w:rPr>
            </w:pPr>
            <w:r w:rsidRPr="00AC6BB1">
              <w:rPr>
                <w:sz w:val="18"/>
                <w:szCs w:val="18"/>
              </w:rPr>
              <w:t>0.611***</w:t>
            </w:r>
          </w:p>
        </w:tc>
        <w:tc>
          <w:tcPr>
            <w:tcW w:w="970" w:type="pct"/>
            <w:tcBorders>
              <w:left w:val="nil"/>
              <w:right w:val="nil"/>
            </w:tcBorders>
          </w:tcPr>
          <w:p w:rsidR="009059F6" w:rsidRPr="00AC6BB1" w:rsidRDefault="009059F6" w:rsidP="006C68FE">
            <w:pPr>
              <w:autoSpaceDE w:val="0"/>
              <w:autoSpaceDN w:val="0"/>
              <w:adjustRightInd w:val="0"/>
              <w:jc w:val="center"/>
              <w:rPr>
                <w:sz w:val="18"/>
                <w:szCs w:val="18"/>
              </w:rPr>
            </w:pPr>
            <w:r w:rsidRPr="00AC6BB1">
              <w:rPr>
                <w:sz w:val="18"/>
                <w:szCs w:val="18"/>
              </w:rPr>
              <w:t>0.554***</w:t>
            </w:r>
          </w:p>
        </w:tc>
        <w:tc>
          <w:tcPr>
            <w:tcW w:w="969" w:type="pct"/>
            <w:tcBorders>
              <w:left w:val="nil"/>
              <w:right w:val="nil"/>
            </w:tcBorders>
          </w:tcPr>
          <w:p w:rsidR="009059F6" w:rsidRPr="00AC6BB1" w:rsidRDefault="009059F6" w:rsidP="006C68FE">
            <w:pPr>
              <w:autoSpaceDE w:val="0"/>
              <w:autoSpaceDN w:val="0"/>
              <w:adjustRightInd w:val="0"/>
              <w:jc w:val="center"/>
              <w:rPr>
                <w:sz w:val="18"/>
                <w:szCs w:val="18"/>
              </w:rPr>
            </w:pPr>
            <w:r w:rsidRPr="00AC6BB1">
              <w:rPr>
                <w:sz w:val="18"/>
                <w:szCs w:val="18"/>
              </w:rPr>
              <w:t>0.613***</w:t>
            </w:r>
          </w:p>
        </w:tc>
      </w:tr>
      <w:tr w:rsidR="009059F6" w:rsidTr="006C68FE">
        <w:trPr>
          <w:jc w:val="center"/>
        </w:trPr>
        <w:tc>
          <w:tcPr>
            <w:tcW w:w="2091" w:type="pct"/>
            <w:tcBorders>
              <w:right w:val="nil"/>
            </w:tcBorders>
          </w:tcPr>
          <w:p w:rsidR="009059F6" w:rsidRPr="00306820" w:rsidRDefault="009059F6" w:rsidP="006C68FE">
            <w:pPr>
              <w:spacing w:line="240" w:lineRule="exact"/>
              <w:jc w:val="left"/>
              <w:rPr>
                <w:rFonts w:eastAsia="仿宋_GB2312"/>
                <w:sz w:val="18"/>
                <w:szCs w:val="18"/>
              </w:rPr>
            </w:pPr>
          </w:p>
        </w:tc>
        <w:tc>
          <w:tcPr>
            <w:tcW w:w="970" w:type="pct"/>
            <w:tcBorders>
              <w:left w:val="nil"/>
              <w:right w:val="nil"/>
            </w:tcBorders>
          </w:tcPr>
          <w:p w:rsidR="009059F6" w:rsidRPr="00AC6BB1" w:rsidRDefault="009059F6" w:rsidP="006C68FE">
            <w:pPr>
              <w:autoSpaceDE w:val="0"/>
              <w:autoSpaceDN w:val="0"/>
              <w:adjustRightInd w:val="0"/>
              <w:jc w:val="center"/>
              <w:rPr>
                <w:sz w:val="18"/>
                <w:szCs w:val="18"/>
              </w:rPr>
            </w:pPr>
            <w:r w:rsidRPr="00AC6BB1">
              <w:rPr>
                <w:sz w:val="18"/>
                <w:szCs w:val="18"/>
              </w:rPr>
              <w:t>(0.0636)</w:t>
            </w:r>
          </w:p>
        </w:tc>
        <w:tc>
          <w:tcPr>
            <w:tcW w:w="970" w:type="pct"/>
            <w:tcBorders>
              <w:left w:val="nil"/>
              <w:right w:val="nil"/>
            </w:tcBorders>
          </w:tcPr>
          <w:p w:rsidR="009059F6" w:rsidRPr="00AC6BB1" w:rsidRDefault="009059F6" w:rsidP="006C68FE">
            <w:pPr>
              <w:autoSpaceDE w:val="0"/>
              <w:autoSpaceDN w:val="0"/>
              <w:adjustRightInd w:val="0"/>
              <w:jc w:val="center"/>
              <w:rPr>
                <w:sz w:val="18"/>
                <w:szCs w:val="18"/>
              </w:rPr>
            </w:pPr>
            <w:r w:rsidRPr="00AC6BB1">
              <w:rPr>
                <w:sz w:val="18"/>
                <w:szCs w:val="18"/>
              </w:rPr>
              <w:t>(0.0644)</w:t>
            </w:r>
          </w:p>
        </w:tc>
        <w:tc>
          <w:tcPr>
            <w:tcW w:w="969" w:type="pct"/>
            <w:tcBorders>
              <w:left w:val="nil"/>
              <w:right w:val="nil"/>
            </w:tcBorders>
          </w:tcPr>
          <w:p w:rsidR="009059F6" w:rsidRPr="00AC6BB1" w:rsidRDefault="009059F6" w:rsidP="006C68FE">
            <w:pPr>
              <w:autoSpaceDE w:val="0"/>
              <w:autoSpaceDN w:val="0"/>
              <w:adjustRightInd w:val="0"/>
              <w:jc w:val="center"/>
              <w:rPr>
                <w:sz w:val="18"/>
                <w:szCs w:val="18"/>
              </w:rPr>
            </w:pPr>
            <w:r w:rsidRPr="00AC6BB1">
              <w:rPr>
                <w:sz w:val="18"/>
                <w:szCs w:val="18"/>
              </w:rPr>
              <w:t>(0.0643)</w:t>
            </w:r>
          </w:p>
        </w:tc>
      </w:tr>
      <w:tr w:rsidR="009059F6"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sz w:val="18"/>
                <w:szCs w:val="18"/>
              </w:rPr>
            </w:pPr>
            <w:r w:rsidRPr="00306820">
              <w:rPr>
                <w:rFonts w:eastAsia="仿宋_GB2312"/>
                <w:color w:val="000000"/>
                <w:sz w:val="18"/>
                <w:szCs w:val="18"/>
              </w:rPr>
              <w:t>研发投入</w:t>
            </w: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0.261</w:t>
            </w: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0.180</w:t>
            </w:r>
          </w:p>
        </w:tc>
        <w:tc>
          <w:tcPr>
            <w:tcW w:w="969"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-0.108</w:t>
            </w:r>
          </w:p>
        </w:tc>
      </w:tr>
      <w:tr w:rsidR="009059F6" w:rsidTr="006C68FE">
        <w:trPr>
          <w:jc w:val="center"/>
        </w:trPr>
        <w:tc>
          <w:tcPr>
            <w:tcW w:w="2091" w:type="pct"/>
            <w:tcBorders>
              <w:right w:val="nil"/>
            </w:tcBorders>
          </w:tcPr>
          <w:p w:rsidR="009059F6" w:rsidRPr="00306820" w:rsidRDefault="009059F6" w:rsidP="006C68FE">
            <w:pPr>
              <w:spacing w:line="240" w:lineRule="exact"/>
              <w:jc w:val="left"/>
              <w:rPr>
                <w:rFonts w:eastAsia="仿宋_GB2312"/>
                <w:sz w:val="18"/>
                <w:szCs w:val="18"/>
              </w:rPr>
            </w:pP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(0.494)</w:t>
            </w: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(0.538)</w:t>
            </w:r>
          </w:p>
        </w:tc>
        <w:tc>
          <w:tcPr>
            <w:tcW w:w="969"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(0.498)</w:t>
            </w:r>
          </w:p>
        </w:tc>
      </w:tr>
      <w:tr w:rsidR="009059F6" w:rsidTr="006C68FE">
        <w:trPr>
          <w:jc w:val="center"/>
        </w:trPr>
        <w:tc>
          <w:tcPr>
            <w:tcW w:w="2091" w:type="pct"/>
            <w:tcBorders>
              <w:right w:val="nil"/>
            </w:tcBorders>
          </w:tcPr>
          <w:p w:rsidR="009059F6" w:rsidRPr="00306820" w:rsidRDefault="009059F6" w:rsidP="006C68FE">
            <w:pPr>
              <w:spacing w:line="240" w:lineRule="exact"/>
              <w:jc w:val="center"/>
              <w:rPr>
                <w:rFonts w:eastAsia="仿宋_GB2312"/>
                <w:color w:val="000000"/>
                <w:sz w:val="18"/>
                <w:szCs w:val="18"/>
              </w:rPr>
            </w:pPr>
            <w:r w:rsidRPr="00306820">
              <w:rPr>
                <w:rFonts w:eastAsia="仿宋_GB2312"/>
                <w:color w:val="000000"/>
                <w:sz w:val="18"/>
                <w:szCs w:val="18"/>
              </w:rPr>
              <w:t>企业年龄</w:t>
            </w: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0.0678</w:t>
            </w: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-0.0406</w:t>
            </w:r>
          </w:p>
        </w:tc>
        <w:tc>
          <w:tcPr>
            <w:tcW w:w="969"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0.0266</w:t>
            </w:r>
          </w:p>
        </w:tc>
      </w:tr>
      <w:tr w:rsidR="009059F6" w:rsidTr="006C68FE">
        <w:trPr>
          <w:jc w:val="center"/>
        </w:trPr>
        <w:tc>
          <w:tcPr>
            <w:tcW w:w="2091" w:type="pct"/>
            <w:tcBorders>
              <w:right w:val="nil"/>
            </w:tcBorders>
          </w:tcPr>
          <w:p w:rsidR="009059F6" w:rsidRPr="00306820" w:rsidRDefault="009059F6" w:rsidP="006C68FE">
            <w:pPr>
              <w:widowControl/>
              <w:spacing w:line="240" w:lineRule="exact"/>
              <w:jc w:val="center"/>
              <w:rPr>
                <w:rFonts w:eastAsia="仿宋_GB2312"/>
                <w:color w:val="000000"/>
                <w:sz w:val="18"/>
                <w:szCs w:val="18"/>
              </w:rPr>
            </w:pP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(0.213)</w:t>
            </w: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(0.211)</w:t>
            </w:r>
          </w:p>
        </w:tc>
        <w:tc>
          <w:tcPr>
            <w:tcW w:w="969"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(0.214)</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r w:rsidRPr="00306820">
              <w:rPr>
                <w:rFonts w:eastAsia="仿宋_GB2312"/>
                <w:color w:val="000000"/>
                <w:sz w:val="18"/>
                <w:szCs w:val="18"/>
              </w:rPr>
              <w:t>企业规模</w:t>
            </w: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1.045***</w:t>
            </w: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0.868***</w:t>
            </w:r>
          </w:p>
        </w:tc>
        <w:tc>
          <w:tcPr>
            <w:tcW w:w="969"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1.010***</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(0.258)</w:t>
            </w: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(0.257)</w:t>
            </w:r>
          </w:p>
        </w:tc>
        <w:tc>
          <w:tcPr>
            <w:tcW w:w="969"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(0.255)</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r w:rsidRPr="00306820">
              <w:rPr>
                <w:rFonts w:eastAsia="仿宋_GB2312"/>
                <w:color w:val="000000"/>
                <w:sz w:val="18"/>
                <w:szCs w:val="18"/>
              </w:rPr>
              <w:t>是否出口</w:t>
            </w: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1.188***</w:t>
            </w: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1.097***</w:t>
            </w:r>
          </w:p>
        </w:tc>
        <w:tc>
          <w:tcPr>
            <w:tcW w:w="969"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1.191***</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(0.322)</w:t>
            </w: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(0.318)</w:t>
            </w:r>
          </w:p>
        </w:tc>
        <w:tc>
          <w:tcPr>
            <w:tcW w:w="969"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(0.323)</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r w:rsidRPr="00306820">
              <w:rPr>
                <w:rFonts w:eastAsia="仿宋_GB2312"/>
                <w:color w:val="000000"/>
                <w:sz w:val="18"/>
                <w:szCs w:val="18"/>
              </w:rPr>
              <w:t>一把手教育程度</w:t>
            </w: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1.932***</w:t>
            </w: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1.673***</w:t>
            </w:r>
          </w:p>
        </w:tc>
        <w:tc>
          <w:tcPr>
            <w:tcW w:w="969"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1.903***</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(0.473)</w:t>
            </w: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(0.464)</w:t>
            </w:r>
          </w:p>
        </w:tc>
        <w:tc>
          <w:tcPr>
            <w:tcW w:w="969"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(0.472)</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r w:rsidRPr="00306820">
              <w:rPr>
                <w:rFonts w:eastAsia="仿宋_GB2312" w:hint="eastAsia"/>
                <w:color w:val="000000"/>
                <w:sz w:val="18"/>
                <w:szCs w:val="18"/>
              </w:rPr>
              <w:t>国有企业</w:t>
            </w: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-0.227</w:t>
            </w: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-0.272</w:t>
            </w:r>
          </w:p>
        </w:tc>
        <w:tc>
          <w:tcPr>
            <w:tcW w:w="969"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-0.165</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(0.467)</w:t>
            </w: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(0.444)</w:t>
            </w:r>
          </w:p>
        </w:tc>
        <w:tc>
          <w:tcPr>
            <w:tcW w:w="969"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(0.465)</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r w:rsidRPr="00306820">
              <w:rPr>
                <w:rFonts w:eastAsia="仿宋_GB2312" w:hint="eastAsia"/>
                <w:color w:val="000000"/>
                <w:sz w:val="18"/>
                <w:szCs w:val="18"/>
              </w:rPr>
              <w:t>港澳台外资企业</w:t>
            </w: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-1.584***</w:t>
            </w: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-1.455***</w:t>
            </w:r>
          </w:p>
        </w:tc>
        <w:tc>
          <w:tcPr>
            <w:tcW w:w="969"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-1.557***</w:t>
            </w:r>
          </w:p>
        </w:tc>
      </w:tr>
      <w:tr w:rsidR="009059F6" w:rsidTr="006C68FE">
        <w:trPr>
          <w:jc w:val="center"/>
        </w:trPr>
        <w:tc>
          <w:tcPr>
            <w:tcW w:w="2091" w:type="pct"/>
            <w:tcBorders>
              <w:right w:val="nil"/>
            </w:tcBorders>
          </w:tcPr>
          <w:p w:rsidR="009059F6" w:rsidRPr="00306820" w:rsidRDefault="009059F6" w:rsidP="006C68FE">
            <w:pPr>
              <w:autoSpaceDE w:val="0"/>
              <w:autoSpaceDN w:val="0"/>
              <w:adjustRightInd w:val="0"/>
              <w:jc w:val="center"/>
              <w:rPr>
                <w:rFonts w:eastAsia="仿宋_GB2312"/>
                <w:sz w:val="18"/>
                <w:szCs w:val="18"/>
              </w:rPr>
            </w:pP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(0.450)</w:t>
            </w: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(0.430)</w:t>
            </w:r>
          </w:p>
        </w:tc>
        <w:tc>
          <w:tcPr>
            <w:tcW w:w="969"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(0.449)</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r w:rsidRPr="00306820">
              <w:rPr>
                <w:rFonts w:eastAsia="仿宋_GB2312" w:hint="eastAsia"/>
                <w:color w:val="000000"/>
                <w:sz w:val="18"/>
                <w:szCs w:val="18"/>
              </w:rPr>
              <w:t>非港澳台外资企业</w:t>
            </w: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-0.850</w:t>
            </w: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-0.823</w:t>
            </w:r>
          </w:p>
        </w:tc>
        <w:tc>
          <w:tcPr>
            <w:tcW w:w="969"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-0.894</w:t>
            </w:r>
          </w:p>
        </w:tc>
      </w:tr>
      <w:tr w:rsidR="009059F6" w:rsidTr="006C68FE">
        <w:trPr>
          <w:jc w:val="center"/>
        </w:trPr>
        <w:tc>
          <w:tcPr>
            <w:tcW w:w="2091" w:type="pct"/>
            <w:tcBorders>
              <w:right w:val="nil"/>
            </w:tcBorders>
            <w:vAlign w:val="center"/>
          </w:tcPr>
          <w:p w:rsidR="009059F6" w:rsidRPr="00306820" w:rsidRDefault="009059F6" w:rsidP="006C68FE">
            <w:pPr>
              <w:widowControl/>
              <w:spacing w:line="240" w:lineRule="exact"/>
              <w:jc w:val="center"/>
              <w:rPr>
                <w:rFonts w:eastAsia="仿宋_GB2312"/>
                <w:color w:val="000000"/>
                <w:sz w:val="18"/>
                <w:szCs w:val="18"/>
              </w:rPr>
            </w:pP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(0.602)</w:t>
            </w:r>
          </w:p>
        </w:tc>
        <w:tc>
          <w:tcPr>
            <w:tcW w:w="970"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(0.598)</w:t>
            </w:r>
          </w:p>
        </w:tc>
        <w:tc>
          <w:tcPr>
            <w:tcW w:w="969" w:type="pct"/>
            <w:tcBorders>
              <w:left w:val="nil"/>
              <w:right w:val="nil"/>
            </w:tcBorders>
          </w:tcPr>
          <w:p w:rsidR="009059F6" w:rsidRPr="006A6FF7" w:rsidRDefault="009059F6" w:rsidP="006C68FE">
            <w:pPr>
              <w:autoSpaceDE w:val="0"/>
              <w:autoSpaceDN w:val="0"/>
              <w:adjustRightInd w:val="0"/>
              <w:jc w:val="center"/>
              <w:rPr>
                <w:sz w:val="18"/>
                <w:szCs w:val="18"/>
              </w:rPr>
            </w:pPr>
            <w:r w:rsidRPr="006A6FF7">
              <w:rPr>
                <w:sz w:val="18"/>
                <w:szCs w:val="18"/>
              </w:rPr>
              <w:t>(0.602)</w:t>
            </w:r>
          </w:p>
        </w:tc>
      </w:tr>
      <w:tr w:rsidR="009059F6" w:rsidTr="006C68FE">
        <w:trPr>
          <w:jc w:val="center"/>
        </w:trPr>
        <w:tc>
          <w:tcPr>
            <w:tcW w:w="2091" w:type="pct"/>
            <w:tcBorders>
              <w:right w:val="nil"/>
            </w:tcBorders>
            <w:vAlign w:val="center"/>
          </w:tcPr>
          <w:p w:rsidR="009059F6" w:rsidRPr="003E6072" w:rsidRDefault="009059F6" w:rsidP="006C68FE">
            <w:pPr>
              <w:widowControl/>
              <w:spacing w:line="240" w:lineRule="exact"/>
              <w:jc w:val="center"/>
              <w:rPr>
                <w:rFonts w:eastAsia="仿宋_GB2312"/>
                <w:color w:val="000000"/>
                <w:sz w:val="18"/>
                <w:szCs w:val="18"/>
              </w:rPr>
            </w:pPr>
            <w:r>
              <w:rPr>
                <w:rFonts w:eastAsia="仿宋_GB2312"/>
                <w:color w:val="000000"/>
                <w:sz w:val="18"/>
                <w:szCs w:val="18"/>
              </w:rPr>
              <w:t>地区固定效应</w:t>
            </w:r>
          </w:p>
        </w:tc>
        <w:tc>
          <w:tcPr>
            <w:tcW w:w="970" w:type="pct"/>
            <w:tcBorders>
              <w:left w:val="nil"/>
              <w:right w:val="nil"/>
            </w:tcBorders>
            <w:vAlign w:val="center"/>
          </w:tcPr>
          <w:p w:rsidR="009059F6" w:rsidRDefault="009059F6" w:rsidP="006C68FE">
            <w:pPr>
              <w:jc w:val="center"/>
              <w:rPr>
                <w:bCs/>
                <w:color w:val="000000"/>
                <w:sz w:val="15"/>
                <w:szCs w:val="15"/>
              </w:rPr>
            </w:pPr>
            <w:r>
              <w:rPr>
                <w:rFonts w:hint="eastAsia"/>
                <w:bCs/>
                <w:color w:val="000000"/>
                <w:sz w:val="15"/>
                <w:szCs w:val="15"/>
              </w:rPr>
              <w:t>Yes</w:t>
            </w:r>
          </w:p>
        </w:tc>
        <w:tc>
          <w:tcPr>
            <w:tcW w:w="970" w:type="pct"/>
            <w:tcBorders>
              <w:left w:val="nil"/>
              <w:right w:val="nil"/>
            </w:tcBorders>
            <w:vAlign w:val="center"/>
          </w:tcPr>
          <w:p w:rsidR="009059F6" w:rsidRPr="00811542" w:rsidRDefault="009059F6" w:rsidP="006C68FE">
            <w:pPr>
              <w:autoSpaceDE w:val="0"/>
              <w:autoSpaceDN w:val="0"/>
              <w:adjustRightInd w:val="0"/>
              <w:jc w:val="center"/>
              <w:rPr>
                <w:sz w:val="15"/>
                <w:szCs w:val="15"/>
              </w:rPr>
            </w:pPr>
            <w:r w:rsidRPr="00811542">
              <w:rPr>
                <w:rFonts w:hint="eastAsia"/>
                <w:sz w:val="15"/>
                <w:szCs w:val="15"/>
              </w:rPr>
              <w:t>Yes</w:t>
            </w:r>
          </w:p>
        </w:tc>
        <w:tc>
          <w:tcPr>
            <w:tcW w:w="969" w:type="pct"/>
            <w:tcBorders>
              <w:left w:val="nil"/>
              <w:right w:val="nil"/>
            </w:tcBorders>
            <w:vAlign w:val="center"/>
          </w:tcPr>
          <w:p w:rsidR="009059F6" w:rsidRPr="00811542" w:rsidRDefault="009059F6" w:rsidP="006C68FE">
            <w:pPr>
              <w:autoSpaceDE w:val="0"/>
              <w:autoSpaceDN w:val="0"/>
              <w:adjustRightInd w:val="0"/>
              <w:jc w:val="center"/>
              <w:rPr>
                <w:sz w:val="15"/>
                <w:szCs w:val="15"/>
              </w:rPr>
            </w:pPr>
            <w:r w:rsidRPr="00811542">
              <w:rPr>
                <w:rFonts w:hint="eastAsia"/>
                <w:sz w:val="15"/>
                <w:szCs w:val="15"/>
              </w:rPr>
              <w:t>Yes</w:t>
            </w:r>
          </w:p>
        </w:tc>
      </w:tr>
      <w:tr w:rsidR="009059F6" w:rsidTr="006C68FE">
        <w:trPr>
          <w:jc w:val="center"/>
        </w:trPr>
        <w:tc>
          <w:tcPr>
            <w:tcW w:w="2091" w:type="pct"/>
            <w:tcBorders>
              <w:right w:val="nil"/>
            </w:tcBorders>
          </w:tcPr>
          <w:p w:rsidR="009059F6" w:rsidRDefault="009059F6" w:rsidP="006C68FE">
            <w:pPr>
              <w:spacing w:line="240" w:lineRule="exact"/>
              <w:jc w:val="center"/>
              <w:rPr>
                <w:rFonts w:eastAsia="仿宋_GB2312"/>
                <w:sz w:val="18"/>
                <w:szCs w:val="18"/>
              </w:rPr>
            </w:pPr>
            <w:r>
              <w:rPr>
                <w:rFonts w:eastAsia="仿宋_GB2312" w:hint="eastAsia"/>
                <w:sz w:val="18"/>
                <w:szCs w:val="18"/>
              </w:rPr>
              <w:t xml:space="preserve"> </w:t>
            </w:r>
            <w:r>
              <w:rPr>
                <w:rFonts w:eastAsia="仿宋_GB2312" w:hint="eastAsia"/>
                <w:sz w:val="18"/>
                <w:szCs w:val="18"/>
              </w:rPr>
              <w:t>行业固定效应</w:t>
            </w:r>
          </w:p>
        </w:tc>
        <w:tc>
          <w:tcPr>
            <w:tcW w:w="970" w:type="pct"/>
            <w:tcBorders>
              <w:left w:val="nil"/>
              <w:right w:val="nil"/>
            </w:tcBorders>
            <w:vAlign w:val="center"/>
          </w:tcPr>
          <w:p w:rsidR="009059F6" w:rsidRDefault="009059F6" w:rsidP="006C68FE">
            <w:pPr>
              <w:jc w:val="center"/>
              <w:rPr>
                <w:bCs/>
                <w:color w:val="000000"/>
                <w:sz w:val="15"/>
                <w:szCs w:val="15"/>
              </w:rPr>
            </w:pPr>
            <w:r>
              <w:rPr>
                <w:rFonts w:hint="eastAsia"/>
                <w:bCs/>
                <w:color w:val="000000"/>
                <w:sz w:val="15"/>
                <w:szCs w:val="15"/>
              </w:rPr>
              <w:t>Yes</w:t>
            </w:r>
          </w:p>
        </w:tc>
        <w:tc>
          <w:tcPr>
            <w:tcW w:w="970" w:type="pct"/>
            <w:tcBorders>
              <w:left w:val="nil"/>
              <w:right w:val="nil"/>
            </w:tcBorders>
            <w:vAlign w:val="center"/>
          </w:tcPr>
          <w:p w:rsidR="009059F6" w:rsidRPr="00811542" w:rsidRDefault="009059F6" w:rsidP="006C68FE">
            <w:pPr>
              <w:autoSpaceDE w:val="0"/>
              <w:autoSpaceDN w:val="0"/>
              <w:adjustRightInd w:val="0"/>
              <w:jc w:val="center"/>
              <w:rPr>
                <w:sz w:val="15"/>
                <w:szCs w:val="15"/>
              </w:rPr>
            </w:pPr>
            <w:r w:rsidRPr="00811542">
              <w:rPr>
                <w:rFonts w:hint="eastAsia"/>
                <w:sz w:val="15"/>
                <w:szCs w:val="15"/>
              </w:rPr>
              <w:t>Yes</w:t>
            </w:r>
          </w:p>
        </w:tc>
        <w:tc>
          <w:tcPr>
            <w:tcW w:w="969" w:type="pct"/>
            <w:tcBorders>
              <w:left w:val="nil"/>
              <w:right w:val="nil"/>
            </w:tcBorders>
            <w:vAlign w:val="center"/>
          </w:tcPr>
          <w:p w:rsidR="009059F6" w:rsidRPr="00811542" w:rsidRDefault="009059F6" w:rsidP="006C68FE">
            <w:pPr>
              <w:autoSpaceDE w:val="0"/>
              <w:autoSpaceDN w:val="0"/>
              <w:adjustRightInd w:val="0"/>
              <w:jc w:val="center"/>
              <w:rPr>
                <w:sz w:val="15"/>
                <w:szCs w:val="15"/>
              </w:rPr>
            </w:pPr>
            <w:r w:rsidRPr="00811542">
              <w:rPr>
                <w:rFonts w:hint="eastAsia"/>
                <w:sz w:val="15"/>
                <w:szCs w:val="15"/>
              </w:rPr>
              <w:t>Yes</w:t>
            </w:r>
          </w:p>
        </w:tc>
      </w:tr>
      <w:tr w:rsidR="009059F6" w:rsidTr="006C68FE">
        <w:trPr>
          <w:jc w:val="center"/>
        </w:trPr>
        <w:tc>
          <w:tcPr>
            <w:tcW w:w="2091" w:type="pct"/>
            <w:tcBorders>
              <w:right w:val="nil"/>
            </w:tcBorders>
          </w:tcPr>
          <w:p w:rsidR="009059F6" w:rsidRDefault="009059F6" w:rsidP="006C68FE">
            <w:pPr>
              <w:spacing w:line="240" w:lineRule="exact"/>
              <w:jc w:val="center"/>
              <w:rPr>
                <w:rFonts w:eastAsia="仿宋_GB2312"/>
                <w:sz w:val="18"/>
                <w:szCs w:val="18"/>
              </w:rPr>
            </w:pPr>
            <w:r>
              <w:rPr>
                <w:rFonts w:eastAsia="仿宋_GB2312" w:hint="eastAsia"/>
                <w:sz w:val="18"/>
                <w:szCs w:val="18"/>
              </w:rPr>
              <w:t>样本数量</w:t>
            </w:r>
          </w:p>
        </w:tc>
        <w:tc>
          <w:tcPr>
            <w:tcW w:w="970" w:type="pct"/>
            <w:tcBorders>
              <w:left w:val="nil"/>
              <w:right w:val="nil"/>
            </w:tcBorders>
          </w:tcPr>
          <w:p w:rsidR="009059F6" w:rsidRPr="008B4408" w:rsidRDefault="009059F6" w:rsidP="006C68FE">
            <w:pPr>
              <w:autoSpaceDE w:val="0"/>
              <w:autoSpaceDN w:val="0"/>
              <w:adjustRightInd w:val="0"/>
              <w:jc w:val="center"/>
              <w:rPr>
                <w:sz w:val="18"/>
                <w:szCs w:val="18"/>
              </w:rPr>
            </w:pPr>
            <w:r w:rsidRPr="008B4408">
              <w:rPr>
                <w:sz w:val="18"/>
                <w:szCs w:val="18"/>
              </w:rPr>
              <w:t>809</w:t>
            </w:r>
          </w:p>
        </w:tc>
        <w:tc>
          <w:tcPr>
            <w:tcW w:w="970" w:type="pct"/>
            <w:tcBorders>
              <w:left w:val="nil"/>
              <w:right w:val="nil"/>
            </w:tcBorders>
          </w:tcPr>
          <w:p w:rsidR="009059F6" w:rsidRPr="008B4408" w:rsidRDefault="009059F6" w:rsidP="006C68FE">
            <w:pPr>
              <w:autoSpaceDE w:val="0"/>
              <w:autoSpaceDN w:val="0"/>
              <w:adjustRightInd w:val="0"/>
              <w:jc w:val="center"/>
              <w:rPr>
                <w:sz w:val="18"/>
                <w:szCs w:val="18"/>
              </w:rPr>
            </w:pPr>
            <w:r w:rsidRPr="008B4408">
              <w:rPr>
                <w:sz w:val="18"/>
                <w:szCs w:val="18"/>
              </w:rPr>
              <w:t>809</w:t>
            </w:r>
          </w:p>
        </w:tc>
        <w:tc>
          <w:tcPr>
            <w:tcW w:w="969" w:type="pct"/>
            <w:tcBorders>
              <w:left w:val="nil"/>
              <w:right w:val="nil"/>
            </w:tcBorders>
          </w:tcPr>
          <w:p w:rsidR="009059F6" w:rsidRPr="008B4408" w:rsidRDefault="009059F6" w:rsidP="006C68FE">
            <w:pPr>
              <w:autoSpaceDE w:val="0"/>
              <w:autoSpaceDN w:val="0"/>
              <w:adjustRightInd w:val="0"/>
              <w:jc w:val="center"/>
              <w:rPr>
                <w:sz w:val="18"/>
                <w:szCs w:val="18"/>
              </w:rPr>
            </w:pPr>
            <w:r w:rsidRPr="008B4408">
              <w:rPr>
                <w:sz w:val="18"/>
                <w:szCs w:val="18"/>
              </w:rPr>
              <w:t>809</w:t>
            </w:r>
          </w:p>
        </w:tc>
      </w:tr>
      <w:tr w:rsidR="009059F6" w:rsidTr="006C68FE">
        <w:trPr>
          <w:jc w:val="center"/>
        </w:trPr>
        <w:tc>
          <w:tcPr>
            <w:tcW w:w="2091" w:type="pct"/>
            <w:tcBorders>
              <w:bottom w:val="double" w:sz="4" w:space="0" w:color="auto"/>
              <w:right w:val="nil"/>
            </w:tcBorders>
            <w:vAlign w:val="center"/>
          </w:tcPr>
          <w:p w:rsidR="009059F6" w:rsidRDefault="009059F6" w:rsidP="006C68FE">
            <w:pPr>
              <w:jc w:val="center"/>
              <w:rPr>
                <w:rFonts w:eastAsia="仿宋_GB2312"/>
                <w:sz w:val="18"/>
                <w:szCs w:val="18"/>
              </w:rPr>
            </w:pPr>
            <w:r>
              <w:rPr>
                <w:rFonts w:eastAsia="仿宋_GB2312"/>
                <w:sz w:val="18"/>
                <w:szCs w:val="18"/>
              </w:rPr>
              <w:t>R-squared</w:t>
            </w:r>
          </w:p>
        </w:tc>
        <w:tc>
          <w:tcPr>
            <w:tcW w:w="970" w:type="pct"/>
            <w:tcBorders>
              <w:left w:val="nil"/>
              <w:bottom w:val="double" w:sz="4" w:space="0" w:color="auto"/>
              <w:right w:val="nil"/>
            </w:tcBorders>
          </w:tcPr>
          <w:p w:rsidR="009059F6" w:rsidRPr="008B4408" w:rsidRDefault="009059F6" w:rsidP="006C68FE">
            <w:pPr>
              <w:autoSpaceDE w:val="0"/>
              <w:autoSpaceDN w:val="0"/>
              <w:adjustRightInd w:val="0"/>
              <w:jc w:val="center"/>
              <w:rPr>
                <w:sz w:val="18"/>
                <w:szCs w:val="18"/>
              </w:rPr>
            </w:pPr>
            <w:r w:rsidRPr="008B4408">
              <w:rPr>
                <w:sz w:val="18"/>
                <w:szCs w:val="18"/>
              </w:rPr>
              <w:t>0.177</w:t>
            </w:r>
          </w:p>
        </w:tc>
        <w:tc>
          <w:tcPr>
            <w:tcW w:w="970" w:type="pct"/>
            <w:tcBorders>
              <w:left w:val="nil"/>
              <w:bottom w:val="double" w:sz="4" w:space="0" w:color="auto"/>
              <w:right w:val="nil"/>
            </w:tcBorders>
          </w:tcPr>
          <w:p w:rsidR="009059F6" w:rsidRPr="008B4408" w:rsidRDefault="009059F6" w:rsidP="006C68FE">
            <w:pPr>
              <w:autoSpaceDE w:val="0"/>
              <w:autoSpaceDN w:val="0"/>
              <w:adjustRightInd w:val="0"/>
              <w:jc w:val="center"/>
              <w:rPr>
                <w:sz w:val="18"/>
                <w:szCs w:val="18"/>
              </w:rPr>
            </w:pPr>
            <w:r w:rsidRPr="008B4408">
              <w:rPr>
                <w:sz w:val="18"/>
                <w:szCs w:val="18"/>
              </w:rPr>
              <w:t>0.213</w:t>
            </w:r>
          </w:p>
        </w:tc>
        <w:tc>
          <w:tcPr>
            <w:tcW w:w="969" w:type="pct"/>
            <w:tcBorders>
              <w:left w:val="nil"/>
              <w:bottom w:val="double" w:sz="4" w:space="0" w:color="auto"/>
              <w:right w:val="nil"/>
            </w:tcBorders>
          </w:tcPr>
          <w:p w:rsidR="009059F6" w:rsidRPr="008B4408" w:rsidRDefault="009059F6" w:rsidP="006C68FE">
            <w:pPr>
              <w:autoSpaceDE w:val="0"/>
              <w:autoSpaceDN w:val="0"/>
              <w:adjustRightInd w:val="0"/>
              <w:jc w:val="center"/>
              <w:rPr>
                <w:sz w:val="18"/>
                <w:szCs w:val="18"/>
              </w:rPr>
            </w:pPr>
            <w:r w:rsidRPr="008B4408">
              <w:rPr>
                <w:sz w:val="18"/>
                <w:szCs w:val="18"/>
              </w:rPr>
              <w:t>0.176</w:t>
            </w:r>
          </w:p>
        </w:tc>
      </w:tr>
    </w:tbl>
    <w:p w:rsidR="009059F6" w:rsidRDefault="009059F6" w:rsidP="009059F6">
      <w:pPr>
        <w:ind w:firstLineChars="200" w:firstLine="360"/>
        <w:rPr>
          <w:rFonts w:ascii="Times New Roman" w:eastAsia="仿宋_GB2312" w:hAnsi="Times New Roman" w:cs="Times New Roman"/>
          <w:sz w:val="18"/>
          <w:szCs w:val="18"/>
        </w:rPr>
      </w:pPr>
      <w:r w:rsidRPr="00DA4AC2">
        <w:rPr>
          <w:rFonts w:ascii="Times New Roman" w:eastAsia="仿宋_GB2312" w:hAnsi="Times New Roman" w:cs="Times New Roman" w:hint="eastAsia"/>
          <w:sz w:val="18"/>
          <w:szCs w:val="18"/>
        </w:rPr>
        <w:t>注：（</w:t>
      </w:r>
      <w:r w:rsidRPr="00DA4AC2">
        <w:rPr>
          <w:rFonts w:ascii="Times New Roman" w:eastAsia="仿宋_GB2312" w:hAnsi="Times New Roman" w:cs="Times New Roman" w:hint="eastAsia"/>
          <w:sz w:val="18"/>
          <w:szCs w:val="18"/>
        </w:rPr>
        <w:t>1</w:t>
      </w:r>
      <w:r w:rsidRPr="00DA4AC2">
        <w:rPr>
          <w:rFonts w:ascii="Times New Roman" w:eastAsia="仿宋_GB2312" w:hAnsi="Times New Roman" w:cs="Times New Roman" w:hint="eastAsia"/>
          <w:sz w:val="18"/>
          <w:szCs w:val="18"/>
        </w:rPr>
        <w:t>）以上结果由</w:t>
      </w:r>
      <w:r w:rsidRPr="00DA4AC2">
        <w:rPr>
          <w:rFonts w:ascii="Times New Roman" w:eastAsia="仿宋_GB2312" w:hAnsi="Times New Roman" w:cs="Times New Roman" w:hint="eastAsia"/>
          <w:sz w:val="18"/>
          <w:szCs w:val="18"/>
        </w:rPr>
        <w:t>stata14.0</w:t>
      </w:r>
      <w:r w:rsidRPr="00DA4AC2">
        <w:rPr>
          <w:rFonts w:ascii="Times New Roman" w:eastAsia="仿宋_GB2312" w:hAnsi="Times New Roman" w:cs="Times New Roman" w:hint="eastAsia"/>
          <w:sz w:val="18"/>
          <w:szCs w:val="18"/>
        </w:rPr>
        <w:t>计算得出；（</w:t>
      </w:r>
      <w:r w:rsidRPr="00DA4AC2">
        <w:rPr>
          <w:rFonts w:ascii="Times New Roman" w:eastAsia="仿宋_GB2312" w:hAnsi="Times New Roman" w:cs="Times New Roman" w:hint="eastAsia"/>
          <w:sz w:val="18"/>
          <w:szCs w:val="18"/>
        </w:rPr>
        <w:t>2</w:t>
      </w:r>
      <w:r w:rsidRPr="00DA4AC2">
        <w:rPr>
          <w:rFonts w:ascii="Times New Roman" w:eastAsia="仿宋_GB2312" w:hAnsi="Times New Roman" w:cs="Times New Roman" w:hint="eastAsia"/>
          <w:sz w:val="18"/>
          <w:szCs w:val="18"/>
        </w:rPr>
        <w:t>）括号内数值为稳健标准误（</w:t>
      </w:r>
      <w:r w:rsidRPr="00DA4AC2">
        <w:rPr>
          <w:rFonts w:ascii="Times New Roman" w:eastAsia="仿宋_GB2312" w:hAnsi="Times New Roman" w:cs="Times New Roman" w:hint="eastAsia"/>
          <w:sz w:val="18"/>
          <w:szCs w:val="18"/>
        </w:rPr>
        <w:t>Robust Std. Error</w:t>
      </w:r>
      <w:r w:rsidRPr="00DA4AC2">
        <w:rPr>
          <w:rFonts w:ascii="Times New Roman" w:eastAsia="仿宋_GB2312" w:hAnsi="Times New Roman" w:cs="Times New Roman" w:hint="eastAsia"/>
          <w:sz w:val="18"/>
          <w:szCs w:val="18"/>
        </w:rPr>
        <w:t>）；（</w:t>
      </w:r>
      <w:r w:rsidRPr="00DA4AC2">
        <w:rPr>
          <w:rFonts w:ascii="Times New Roman" w:eastAsia="仿宋_GB2312" w:hAnsi="Times New Roman" w:cs="Times New Roman" w:hint="eastAsia"/>
          <w:sz w:val="18"/>
          <w:szCs w:val="18"/>
        </w:rPr>
        <w:t>3</w:t>
      </w:r>
      <w:r w:rsidRPr="00DA4AC2">
        <w:rPr>
          <w:rFonts w:ascii="Times New Roman" w:eastAsia="仿宋_GB2312" w:hAnsi="Times New Roman" w:cs="Times New Roman" w:hint="eastAsia"/>
          <w:sz w:val="18"/>
          <w:szCs w:val="18"/>
        </w:rPr>
        <w:t>）</w:t>
      </w:r>
      <w:r w:rsidRPr="00DA4AC2">
        <w:rPr>
          <w:rFonts w:ascii="Times New Roman" w:eastAsia="仿宋_GB2312" w:hAnsi="Times New Roman" w:cs="Times New Roman" w:hint="eastAsia"/>
          <w:sz w:val="18"/>
          <w:szCs w:val="18"/>
        </w:rPr>
        <w:t>*</w:t>
      </w:r>
      <w:r w:rsidRPr="00DA4AC2">
        <w:rPr>
          <w:rFonts w:ascii="Times New Roman" w:eastAsia="仿宋_GB2312" w:hAnsi="Times New Roman" w:cs="Times New Roman" w:hint="eastAsia"/>
          <w:sz w:val="18"/>
          <w:szCs w:val="18"/>
        </w:rPr>
        <w:t>表示</w:t>
      </w:r>
      <w:r w:rsidRPr="00DA4AC2">
        <w:rPr>
          <w:rFonts w:ascii="Times New Roman" w:eastAsia="仿宋_GB2312" w:hAnsi="Times New Roman" w:cs="Times New Roman" w:hint="eastAsia"/>
          <w:sz w:val="18"/>
          <w:szCs w:val="18"/>
        </w:rPr>
        <w:t>10%</w:t>
      </w:r>
      <w:r w:rsidRPr="00DA4AC2">
        <w:rPr>
          <w:rFonts w:ascii="Times New Roman" w:eastAsia="仿宋_GB2312" w:hAnsi="Times New Roman" w:cs="Times New Roman" w:hint="eastAsia"/>
          <w:sz w:val="18"/>
          <w:szCs w:val="18"/>
        </w:rPr>
        <w:t>的显著水平，</w:t>
      </w:r>
      <w:r w:rsidRPr="00DA4AC2">
        <w:rPr>
          <w:rFonts w:ascii="Times New Roman" w:eastAsia="仿宋_GB2312" w:hAnsi="Times New Roman" w:cs="Times New Roman" w:hint="eastAsia"/>
          <w:sz w:val="18"/>
          <w:szCs w:val="18"/>
        </w:rPr>
        <w:t>**</w:t>
      </w:r>
      <w:r w:rsidRPr="00DA4AC2">
        <w:rPr>
          <w:rFonts w:ascii="Times New Roman" w:eastAsia="仿宋_GB2312" w:hAnsi="Times New Roman" w:cs="Times New Roman" w:hint="eastAsia"/>
          <w:sz w:val="18"/>
          <w:szCs w:val="18"/>
        </w:rPr>
        <w:t>表示</w:t>
      </w:r>
      <w:r w:rsidRPr="00DA4AC2">
        <w:rPr>
          <w:rFonts w:ascii="Times New Roman" w:eastAsia="仿宋_GB2312" w:hAnsi="Times New Roman" w:cs="Times New Roman" w:hint="eastAsia"/>
          <w:sz w:val="18"/>
          <w:szCs w:val="18"/>
        </w:rPr>
        <w:t>5%</w:t>
      </w:r>
      <w:r w:rsidRPr="00DA4AC2">
        <w:rPr>
          <w:rFonts w:ascii="Times New Roman" w:eastAsia="仿宋_GB2312" w:hAnsi="Times New Roman" w:cs="Times New Roman" w:hint="eastAsia"/>
          <w:sz w:val="18"/>
          <w:szCs w:val="18"/>
        </w:rPr>
        <w:t>的显著水平，</w:t>
      </w:r>
      <w:r w:rsidRPr="00DA4AC2">
        <w:rPr>
          <w:rFonts w:ascii="Times New Roman" w:eastAsia="仿宋_GB2312" w:hAnsi="Times New Roman" w:cs="Times New Roman" w:hint="eastAsia"/>
          <w:sz w:val="18"/>
          <w:szCs w:val="18"/>
        </w:rPr>
        <w:t>***</w:t>
      </w:r>
      <w:r w:rsidRPr="00DA4AC2">
        <w:rPr>
          <w:rFonts w:ascii="Times New Roman" w:eastAsia="仿宋_GB2312" w:hAnsi="Times New Roman" w:cs="Times New Roman" w:hint="eastAsia"/>
          <w:sz w:val="18"/>
          <w:szCs w:val="18"/>
        </w:rPr>
        <w:t>表示</w:t>
      </w:r>
      <w:r w:rsidRPr="00DA4AC2">
        <w:rPr>
          <w:rFonts w:ascii="Times New Roman" w:eastAsia="仿宋_GB2312" w:hAnsi="Times New Roman" w:cs="Times New Roman" w:hint="eastAsia"/>
          <w:sz w:val="18"/>
          <w:szCs w:val="18"/>
        </w:rPr>
        <w:t>1%</w:t>
      </w:r>
      <w:r w:rsidRPr="00DA4AC2">
        <w:rPr>
          <w:rFonts w:ascii="Times New Roman" w:eastAsia="仿宋_GB2312" w:hAnsi="Times New Roman" w:cs="Times New Roman" w:hint="eastAsia"/>
          <w:sz w:val="18"/>
          <w:szCs w:val="18"/>
        </w:rPr>
        <w:t>的显著性水平。</w:t>
      </w:r>
    </w:p>
    <w:p w:rsidR="009059F6" w:rsidRDefault="009059F6" w:rsidP="009059F6">
      <w:pPr>
        <w:rPr>
          <w:rFonts w:ascii="Times New Roman" w:eastAsia="仿宋_GB2312" w:hAnsi="Times New Roman" w:cs="Times New Roman"/>
          <w:sz w:val="18"/>
          <w:szCs w:val="18"/>
        </w:rPr>
      </w:pPr>
    </w:p>
    <w:p w:rsidR="009059F6" w:rsidRPr="00C35F40" w:rsidRDefault="009059F6" w:rsidP="009059F6">
      <w:pPr>
        <w:pStyle w:val="a4"/>
        <w:numPr>
          <w:ilvl w:val="0"/>
          <w:numId w:val="2"/>
        </w:numPr>
        <w:ind w:firstLineChars="0"/>
        <w:rPr>
          <w:rFonts w:ascii="Times New Roman" w:hAnsi="Times New Roman" w:cs="Times New Roman"/>
          <w:b/>
          <w:bCs/>
          <w:szCs w:val="21"/>
        </w:rPr>
      </w:pPr>
      <w:r w:rsidRPr="00C35F40">
        <w:rPr>
          <w:rFonts w:ascii="Times New Roman" w:hAnsi="Times New Roman" w:cs="Times New Roman" w:hint="eastAsia"/>
          <w:b/>
          <w:bCs/>
          <w:szCs w:val="21"/>
        </w:rPr>
        <w:t>政府补贴影响企业模仿式创新的机制分析</w:t>
      </w:r>
    </w:p>
    <w:p w:rsidR="009059F6" w:rsidRPr="009059F6" w:rsidRDefault="009059F6" w:rsidP="009059F6">
      <w:pPr>
        <w:ind w:firstLineChars="200" w:firstLine="420"/>
        <w:rPr>
          <w:rFonts w:ascii="宋体" w:eastAsia="宋体" w:hAnsi="宋体"/>
          <w:szCs w:val="21"/>
        </w:rPr>
      </w:pPr>
      <w:r w:rsidRPr="009059F6">
        <w:rPr>
          <w:rFonts w:ascii="宋体" w:eastAsia="宋体" w:hAnsi="宋体"/>
          <w:szCs w:val="21"/>
        </w:rPr>
        <w:t>进一步地</w:t>
      </w:r>
      <w:r w:rsidRPr="009059F6">
        <w:rPr>
          <w:rFonts w:ascii="宋体" w:eastAsia="宋体" w:hAnsi="宋体" w:hint="eastAsia"/>
          <w:szCs w:val="21"/>
        </w:rPr>
        <w:t>，</w:t>
      </w:r>
      <w:r w:rsidRPr="009059F6">
        <w:rPr>
          <w:rFonts w:ascii="宋体" w:eastAsia="宋体" w:hAnsi="宋体"/>
          <w:szCs w:val="21"/>
        </w:rPr>
        <w:t>本文将对政府补贴影响企业模仿式创新的机制进行分析</w:t>
      </w:r>
      <w:r w:rsidRPr="009059F6">
        <w:rPr>
          <w:rFonts w:ascii="宋体" w:eastAsia="宋体" w:hAnsi="宋体" w:hint="eastAsia"/>
          <w:szCs w:val="21"/>
        </w:rPr>
        <w:t>。</w:t>
      </w:r>
      <w:r w:rsidRPr="009059F6">
        <w:rPr>
          <w:rFonts w:ascii="宋体" w:eastAsia="宋体" w:hAnsi="宋体"/>
          <w:szCs w:val="21"/>
        </w:rPr>
        <w:t>本文认为</w:t>
      </w:r>
      <w:r w:rsidRPr="009059F6">
        <w:rPr>
          <w:rFonts w:ascii="宋体" w:eastAsia="宋体" w:hAnsi="宋体" w:hint="eastAsia"/>
          <w:szCs w:val="21"/>
        </w:rPr>
        <w:t>，</w:t>
      </w:r>
      <w:r w:rsidRPr="009059F6">
        <w:rPr>
          <w:rFonts w:ascii="宋体" w:eastAsia="宋体" w:hAnsi="宋体"/>
          <w:szCs w:val="21"/>
        </w:rPr>
        <w:t>政府补贴之所以造成企业形成模仿式创新</w:t>
      </w:r>
      <w:r w:rsidRPr="009059F6">
        <w:rPr>
          <w:rFonts w:ascii="宋体" w:eastAsia="宋体" w:hAnsi="宋体" w:hint="eastAsia"/>
          <w:szCs w:val="21"/>
        </w:rPr>
        <w:t>，可能的原因是以下三点：</w:t>
      </w:r>
    </w:p>
    <w:p w:rsidR="009059F6" w:rsidRPr="009059F6" w:rsidRDefault="009059F6" w:rsidP="009059F6">
      <w:pPr>
        <w:ind w:firstLineChars="200" w:firstLine="420"/>
        <w:rPr>
          <w:rFonts w:ascii="宋体" w:eastAsia="宋体" w:hAnsi="宋体"/>
          <w:szCs w:val="21"/>
        </w:rPr>
      </w:pPr>
      <w:r w:rsidRPr="009059F6">
        <w:rPr>
          <w:rFonts w:ascii="宋体" w:eastAsia="宋体" w:hAnsi="宋体"/>
          <w:szCs w:val="21"/>
        </w:rPr>
        <w:t>第一</w:t>
      </w:r>
      <w:r w:rsidRPr="009059F6">
        <w:rPr>
          <w:rFonts w:ascii="宋体" w:eastAsia="宋体" w:hAnsi="宋体" w:hint="eastAsia"/>
          <w:szCs w:val="21"/>
        </w:rPr>
        <w:t>，企业家更多将时间用于寻租等非生产性行为上，为获取政府补贴的资金及资格，从而自主研发的动力不足。本文以企业一年间所发生的招待费用和所获取的退税作为寻租行为的代理变量，从下图1及图2可以看出，模仿式创新企业所发生的招待费用高出自主创新企业44.9%，而所获得的退税额达到了自主创新企业的2倍。</w:t>
      </w:r>
    </w:p>
    <w:p w:rsidR="009059F6" w:rsidRPr="009059F6" w:rsidRDefault="009059F6" w:rsidP="009059F6">
      <w:pPr>
        <w:ind w:firstLineChars="200" w:firstLine="420"/>
        <w:rPr>
          <w:rFonts w:ascii="宋体" w:eastAsia="宋体" w:hAnsi="宋体"/>
          <w:szCs w:val="21"/>
          <w:highlight w:val="red"/>
        </w:rPr>
      </w:pPr>
      <w:r w:rsidRPr="009059F6">
        <w:rPr>
          <w:rFonts w:ascii="宋体" w:eastAsia="宋体" w:hAnsi="宋体" w:hint="eastAsia"/>
          <w:szCs w:val="21"/>
        </w:rPr>
        <w:t>第二，由于政府补贴项目大多以专利数量作为衡量项目验收成果的标准，大多数企业都会采用引进或购买专利这种较为简单获得专利数的方式，来应付项目验收的需要。如下图3</w:t>
      </w:r>
      <w:r w:rsidRPr="009059F6">
        <w:rPr>
          <w:rFonts w:ascii="宋体" w:eastAsia="宋体" w:hAnsi="宋体" w:hint="eastAsia"/>
          <w:szCs w:val="21"/>
        </w:rPr>
        <w:lastRenderedPageBreak/>
        <w:t>及图4所示，模仿式创新企业所拥有的专利数量（包括自主专利数及引进专利数）超出自主创新企业10倍之多，同时，模仿式创新企业平均拥有的引进国内（国外）专利数也多于自主创新企业。这说明，模仿式创新企业更多地通过引进或购买专利或技术，为进一步获得更多的政府补贴打下基础。</w:t>
      </w:r>
    </w:p>
    <w:p w:rsidR="009059F6" w:rsidRPr="009059F6" w:rsidRDefault="009059F6" w:rsidP="009059F6">
      <w:pPr>
        <w:ind w:firstLineChars="200" w:firstLine="420"/>
        <w:rPr>
          <w:rFonts w:ascii="宋体" w:eastAsia="宋体" w:hAnsi="宋体"/>
          <w:szCs w:val="21"/>
        </w:rPr>
      </w:pPr>
      <w:r w:rsidRPr="009059F6">
        <w:rPr>
          <w:rFonts w:ascii="宋体" w:eastAsia="宋体" w:hAnsi="宋体" w:hint="eastAsia"/>
          <w:szCs w:val="21"/>
        </w:rPr>
        <w:t>第三，企业本身自主研发能力较差，如研发团队及研发部门等能力不足，政府补贴更多的是激励他们为了提高工作效率或应对政府对于补贴成效的需要，而购买更容易获取的“国内外专利”。如图4及图5所示，模仿式创新企业的研发人员较少，只占到自主创新企业不到20%，且在模仿式创新企业当中，成立了独立研发部门的企业只有35个，只占到自主创新企业的不到10%。</w:t>
      </w:r>
    </w:p>
    <w:p w:rsidR="009059F6" w:rsidRPr="009C032A" w:rsidRDefault="009059F6" w:rsidP="009059F6">
      <w:pPr>
        <w:ind w:firstLineChars="100" w:firstLine="210"/>
        <w:rPr>
          <w:rFonts w:ascii="Times New Roman" w:eastAsia="宋体" w:hAnsi="Times New Roman" w:cs="Times New Roman"/>
          <w:color w:val="000000" w:themeColor="text1"/>
        </w:rPr>
      </w:pPr>
      <w:r>
        <w:rPr>
          <w:noProof/>
        </w:rPr>
        <w:drawing>
          <wp:inline distT="0" distB="0" distL="0" distR="0" wp14:anchorId="26A573AF" wp14:editId="3453D3E5">
            <wp:extent cx="2529840" cy="1897380"/>
            <wp:effectExtent l="0" t="0" r="381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9840" cy="1897380"/>
                    </a:xfrm>
                    <a:prstGeom prst="rect">
                      <a:avLst/>
                    </a:prstGeom>
                    <a:noFill/>
                  </pic:spPr>
                </pic:pic>
              </a:graphicData>
            </a:graphic>
          </wp:inline>
        </w:drawing>
      </w:r>
      <w:r>
        <w:rPr>
          <w:noProof/>
        </w:rPr>
        <w:drawing>
          <wp:inline distT="0" distB="0" distL="0" distR="0" wp14:anchorId="0EF4D16F" wp14:editId="61134F9C">
            <wp:extent cx="2362200" cy="1866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1866900"/>
                    </a:xfrm>
                    <a:prstGeom prst="rect">
                      <a:avLst/>
                    </a:prstGeom>
                    <a:noFill/>
                  </pic:spPr>
                </pic:pic>
              </a:graphicData>
            </a:graphic>
          </wp:inline>
        </w:drawing>
      </w:r>
    </w:p>
    <w:p w:rsidR="009059F6" w:rsidRDefault="009059F6" w:rsidP="009059F6">
      <w:pPr>
        <w:ind w:firstLineChars="500" w:firstLine="1050"/>
        <w:rPr>
          <w:rFonts w:ascii="Times New Roman" w:eastAsia="宋体" w:hAnsi="Times New Roman" w:cs="Times New Roman"/>
          <w:color w:val="000000" w:themeColor="text1"/>
        </w:rPr>
      </w:pPr>
      <w:r>
        <w:rPr>
          <w:rFonts w:ascii="Times New Roman" w:eastAsia="宋体" w:hAnsi="Times New Roman" w:cs="Times New Roman"/>
          <w:color w:val="000000" w:themeColor="text1"/>
        </w:rPr>
        <w:t>图</w:t>
      </w:r>
      <w:r>
        <w:rPr>
          <w:rFonts w:ascii="Times New Roman" w:eastAsia="宋体" w:hAnsi="Times New Roman" w:cs="Times New Roman" w:hint="eastAsia"/>
          <w:color w:val="000000" w:themeColor="text1"/>
        </w:rPr>
        <w:t xml:space="preserve">1 </w:t>
      </w:r>
      <w:r w:rsidRPr="00F568C4">
        <w:rPr>
          <w:rFonts w:ascii="Times New Roman" w:eastAsia="宋体" w:hAnsi="Times New Roman" w:cs="Times New Roman"/>
          <w:color w:val="000000" w:themeColor="text1"/>
        </w:rPr>
        <w:t>招待费用</w:t>
      </w:r>
      <w:r>
        <w:rPr>
          <w:rFonts w:ascii="Times New Roman" w:eastAsia="宋体" w:hAnsi="Times New Roman" w:cs="Times New Roman" w:hint="eastAsia"/>
          <w:color w:val="000000" w:themeColor="text1"/>
        </w:rPr>
        <w:t>（万元）</w:t>
      </w:r>
      <w:r>
        <w:rPr>
          <w:rFonts w:ascii="Times New Roman" w:eastAsia="宋体" w:hAnsi="Times New Roman" w:cs="Times New Roman" w:hint="eastAsia"/>
          <w:color w:val="000000" w:themeColor="text1"/>
        </w:rPr>
        <w:t xml:space="preserve">                 </w:t>
      </w:r>
      <w:r>
        <w:rPr>
          <w:rFonts w:ascii="Times New Roman" w:eastAsia="宋体" w:hAnsi="Times New Roman" w:cs="Times New Roman"/>
          <w:color w:val="000000" w:themeColor="text1"/>
        </w:rPr>
        <w:t>图</w:t>
      </w:r>
      <w:r>
        <w:rPr>
          <w:rFonts w:ascii="Times New Roman" w:eastAsia="宋体" w:hAnsi="Times New Roman" w:cs="Times New Roman" w:hint="eastAsia"/>
          <w:color w:val="000000" w:themeColor="text1"/>
        </w:rPr>
        <w:t xml:space="preserve">2 </w:t>
      </w:r>
      <w:r>
        <w:rPr>
          <w:rFonts w:ascii="Times New Roman" w:eastAsia="宋体" w:hAnsi="Times New Roman" w:cs="Times New Roman"/>
          <w:color w:val="000000" w:themeColor="text1"/>
        </w:rPr>
        <w:t>退税</w:t>
      </w:r>
      <w:r>
        <w:rPr>
          <w:rFonts w:ascii="Times New Roman" w:eastAsia="宋体" w:hAnsi="Times New Roman" w:cs="Times New Roman" w:hint="eastAsia"/>
          <w:color w:val="000000" w:themeColor="text1"/>
        </w:rPr>
        <w:t>（万元）</w:t>
      </w:r>
    </w:p>
    <w:p w:rsidR="009059F6" w:rsidRPr="009C032A" w:rsidRDefault="009059F6" w:rsidP="009059F6">
      <w:pPr>
        <w:ind w:firstLineChars="100" w:firstLine="210"/>
        <w:rPr>
          <w:rFonts w:ascii="Times New Roman" w:eastAsia="仿宋_GB2312" w:hAnsi="Times New Roman" w:cs="Times New Roman"/>
          <w:sz w:val="18"/>
          <w:szCs w:val="18"/>
        </w:rPr>
      </w:pPr>
      <w:r>
        <w:rPr>
          <w:noProof/>
        </w:rPr>
        <w:t xml:space="preserve">   </w:t>
      </w:r>
      <w:r>
        <w:rPr>
          <w:noProof/>
        </w:rPr>
        <w:drawing>
          <wp:inline distT="0" distB="0" distL="0" distR="0" wp14:anchorId="3CE20E08" wp14:editId="47411422">
            <wp:extent cx="2400300" cy="1981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981200"/>
                    </a:xfrm>
                    <a:prstGeom prst="rect">
                      <a:avLst/>
                    </a:prstGeom>
                    <a:noFill/>
                  </pic:spPr>
                </pic:pic>
              </a:graphicData>
            </a:graphic>
          </wp:inline>
        </w:drawing>
      </w:r>
      <w:r>
        <w:rPr>
          <w:noProof/>
        </w:rPr>
        <w:drawing>
          <wp:inline distT="0" distB="0" distL="0" distR="0" wp14:anchorId="26AE4447" wp14:editId="067E2F2A">
            <wp:extent cx="2354580" cy="1981200"/>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4580" cy="1981200"/>
                    </a:xfrm>
                    <a:prstGeom prst="rect">
                      <a:avLst/>
                    </a:prstGeom>
                    <a:noFill/>
                  </pic:spPr>
                </pic:pic>
              </a:graphicData>
            </a:graphic>
          </wp:inline>
        </w:drawing>
      </w:r>
    </w:p>
    <w:p w:rsidR="009059F6" w:rsidRDefault="009059F6" w:rsidP="009059F6">
      <w:pPr>
        <w:ind w:firstLineChars="500" w:firstLine="1050"/>
        <w:rPr>
          <w:rFonts w:ascii="Times New Roman" w:eastAsia="宋体" w:hAnsi="Times New Roman" w:cs="Times New Roman"/>
          <w:color w:val="000000" w:themeColor="text1"/>
        </w:rPr>
      </w:pPr>
      <w:r w:rsidRPr="000E635A">
        <w:rPr>
          <w:rFonts w:ascii="Times New Roman" w:eastAsia="宋体" w:hAnsi="Times New Roman" w:cs="Times New Roman" w:hint="eastAsia"/>
          <w:color w:val="000000" w:themeColor="text1"/>
        </w:rPr>
        <w:t>图</w:t>
      </w:r>
      <w:r w:rsidRPr="000E635A">
        <w:rPr>
          <w:rFonts w:ascii="Times New Roman" w:eastAsia="宋体" w:hAnsi="Times New Roman" w:cs="Times New Roman" w:hint="eastAsia"/>
          <w:color w:val="000000" w:themeColor="text1"/>
        </w:rPr>
        <w:t xml:space="preserve">3 </w:t>
      </w:r>
      <w:r>
        <w:rPr>
          <w:rFonts w:ascii="Times New Roman" w:eastAsia="宋体" w:hAnsi="Times New Roman" w:cs="Times New Roman" w:hint="eastAsia"/>
          <w:color w:val="000000" w:themeColor="text1"/>
        </w:rPr>
        <w:t>企业拥有的专利数量</w:t>
      </w:r>
      <w:r>
        <w:rPr>
          <w:rFonts w:ascii="Times New Roman" w:eastAsia="宋体" w:hAnsi="Times New Roman" w:cs="Times New Roman" w:hint="eastAsia"/>
          <w:color w:val="000000" w:themeColor="text1"/>
        </w:rPr>
        <w:t xml:space="preserve">            </w:t>
      </w:r>
      <w:r>
        <w:rPr>
          <w:rFonts w:ascii="Times New Roman" w:eastAsia="宋体" w:hAnsi="Times New Roman" w:cs="Times New Roman"/>
          <w:color w:val="000000" w:themeColor="text1"/>
        </w:rPr>
        <w:t xml:space="preserve">    </w:t>
      </w:r>
      <w:r w:rsidRPr="000E635A">
        <w:rPr>
          <w:rFonts w:ascii="Times New Roman" w:eastAsia="宋体" w:hAnsi="Times New Roman" w:cs="Times New Roman" w:hint="eastAsia"/>
          <w:color w:val="000000" w:themeColor="text1"/>
        </w:rPr>
        <w:t>图</w:t>
      </w:r>
      <w:r>
        <w:rPr>
          <w:rFonts w:ascii="Times New Roman" w:eastAsia="宋体" w:hAnsi="Times New Roman" w:cs="Times New Roman" w:hint="eastAsia"/>
          <w:color w:val="000000" w:themeColor="text1"/>
        </w:rPr>
        <w:t>4</w:t>
      </w:r>
      <w:r w:rsidRPr="000E635A">
        <w:rPr>
          <w:rFonts w:ascii="Times New Roman" w:eastAsia="宋体" w:hAnsi="Times New Roman" w:cs="Times New Roman" w:hint="eastAsia"/>
          <w:color w:val="000000" w:themeColor="text1"/>
        </w:rPr>
        <w:t xml:space="preserve"> </w:t>
      </w:r>
      <w:r>
        <w:rPr>
          <w:rFonts w:ascii="Times New Roman" w:eastAsia="宋体" w:hAnsi="Times New Roman" w:cs="Times New Roman" w:hint="eastAsia"/>
          <w:color w:val="000000" w:themeColor="text1"/>
        </w:rPr>
        <w:t>拥有专利的企业数量</w:t>
      </w:r>
    </w:p>
    <w:p w:rsidR="009059F6" w:rsidRDefault="009059F6" w:rsidP="009059F6">
      <w:pPr>
        <w:ind w:firstLineChars="300" w:firstLine="630"/>
        <w:rPr>
          <w:rFonts w:ascii="Times New Roman" w:eastAsia="仿宋_GB2312" w:hAnsi="Times New Roman" w:cs="Times New Roman"/>
          <w:sz w:val="18"/>
          <w:szCs w:val="18"/>
        </w:rPr>
      </w:pPr>
      <w:r>
        <w:rPr>
          <w:noProof/>
        </w:rPr>
        <w:drawing>
          <wp:inline distT="0" distB="0" distL="0" distR="0" wp14:anchorId="31E409CB" wp14:editId="145878AE">
            <wp:extent cx="2468880" cy="1897380"/>
            <wp:effectExtent l="0" t="0" r="762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880" cy="1897380"/>
                    </a:xfrm>
                    <a:prstGeom prst="rect">
                      <a:avLst/>
                    </a:prstGeom>
                    <a:noFill/>
                  </pic:spPr>
                </pic:pic>
              </a:graphicData>
            </a:graphic>
          </wp:inline>
        </w:drawing>
      </w:r>
      <w:r>
        <w:rPr>
          <w:noProof/>
        </w:rPr>
        <w:drawing>
          <wp:inline distT="0" distB="0" distL="0" distR="0" wp14:anchorId="211A6D13" wp14:editId="0DD73EC8">
            <wp:extent cx="2232660" cy="19126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2660" cy="1912620"/>
                    </a:xfrm>
                    <a:prstGeom prst="rect">
                      <a:avLst/>
                    </a:prstGeom>
                    <a:noFill/>
                  </pic:spPr>
                </pic:pic>
              </a:graphicData>
            </a:graphic>
          </wp:inline>
        </w:drawing>
      </w:r>
    </w:p>
    <w:p w:rsidR="009059F6" w:rsidRDefault="009059F6" w:rsidP="009059F6">
      <w:pPr>
        <w:ind w:firstLineChars="700" w:firstLine="1470"/>
        <w:rPr>
          <w:rFonts w:ascii="Times New Roman" w:eastAsia="宋体" w:hAnsi="Times New Roman" w:cs="Times New Roman"/>
          <w:color w:val="000000" w:themeColor="text1"/>
        </w:rPr>
      </w:pPr>
      <w:r w:rsidRPr="000E635A">
        <w:rPr>
          <w:rFonts w:ascii="Times New Roman" w:eastAsia="宋体" w:hAnsi="Times New Roman" w:cs="Times New Roman" w:hint="eastAsia"/>
          <w:color w:val="000000" w:themeColor="text1"/>
        </w:rPr>
        <w:t>图</w:t>
      </w:r>
      <w:r>
        <w:rPr>
          <w:rFonts w:ascii="Times New Roman" w:eastAsia="宋体" w:hAnsi="Times New Roman" w:cs="Times New Roman" w:hint="eastAsia"/>
          <w:color w:val="000000" w:themeColor="text1"/>
        </w:rPr>
        <w:t>5</w:t>
      </w:r>
      <w:r w:rsidRPr="000E635A">
        <w:rPr>
          <w:rFonts w:ascii="Times New Roman" w:eastAsia="宋体" w:hAnsi="Times New Roman" w:cs="Times New Roman" w:hint="eastAsia"/>
          <w:color w:val="000000" w:themeColor="text1"/>
        </w:rPr>
        <w:t xml:space="preserve"> </w:t>
      </w:r>
      <w:r>
        <w:rPr>
          <w:rFonts w:ascii="Times New Roman" w:eastAsia="宋体" w:hAnsi="Times New Roman" w:cs="Times New Roman" w:hint="eastAsia"/>
          <w:color w:val="000000" w:themeColor="text1"/>
        </w:rPr>
        <w:t>研发人员（</w:t>
      </w:r>
      <w:proofErr w:type="gramStart"/>
      <w:r>
        <w:rPr>
          <w:rFonts w:ascii="Times New Roman" w:eastAsia="宋体" w:hAnsi="Times New Roman" w:cs="Times New Roman" w:hint="eastAsia"/>
          <w:color w:val="000000" w:themeColor="text1"/>
        </w:rPr>
        <w:t>个</w:t>
      </w:r>
      <w:proofErr w:type="gramEnd"/>
      <w:r>
        <w:rPr>
          <w:rFonts w:ascii="Times New Roman" w:eastAsia="宋体" w:hAnsi="Times New Roman" w:cs="Times New Roman" w:hint="eastAsia"/>
          <w:color w:val="000000" w:themeColor="text1"/>
        </w:rPr>
        <w:t>）</w:t>
      </w:r>
      <w:r>
        <w:rPr>
          <w:rFonts w:ascii="Times New Roman" w:eastAsia="宋体" w:hAnsi="Times New Roman" w:cs="Times New Roman" w:hint="eastAsia"/>
          <w:color w:val="000000" w:themeColor="text1"/>
        </w:rPr>
        <w:t xml:space="preserve">            </w:t>
      </w:r>
      <w:r>
        <w:rPr>
          <w:rFonts w:ascii="Times New Roman" w:eastAsia="宋体" w:hAnsi="Times New Roman" w:cs="Times New Roman"/>
          <w:color w:val="000000" w:themeColor="text1"/>
        </w:rPr>
        <w:t xml:space="preserve">        </w:t>
      </w:r>
      <w:r w:rsidRPr="000E635A">
        <w:rPr>
          <w:rFonts w:ascii="Times New Roman" w:eastAsia="宋体" w:hAnsi="Times New Roman" w:cs="Times New Roman" w:hint="eastAsia"/>
          <w:color w:val="000000" w:themeColor="text1"/>
        </w:rPr>
        <w:t>图</w:t>
      </w:r>
      <w:r>
        <w:rPr>
          <w:rFonts w:ascii="Times New Roman" w:eastAsia="宋体" w:hAnsi="Times New Roman" w:cs="Times New Roman"/>
          <w:color w:val="000000" w:themeColor="text1"/>
        </w:rPr>
        <w:t>6</w:t>
      </w:r>
      <w:r w:rsidRPr="000E635A">
        <w:rPr>
          <w:rFonts w:ascii="Times New Roman" w:eastAsia="宋体" w:hAnsi="Times New Roman" w:cs="Times New Roman" w:hint="eastAsia"/>
          <w:color w:val="000000" w:themeColor="text1"/>
        </w:rPr>
        <w:t xml:space="preserve"> </w:t>
      </w:r>
      <w:r>
        <w:rPr>
          <w:rFonts w:ascii="Times New Roman" w:eastAsia="宋体" w:hAnsi="Times New Roman" w:cs="Times New Roman" w:hint="eastAsia"/>
          <w:color w:val="000000" w:themeColor="text1"/>
        </w:rPr>
        <w:t>研发机构（</w:t>
      </w:r>
      <w:proofErr w:type="gramStart"/>
      <w:r>
        <w:rPr>
          <w:rFonts w:ascii="Times New Roman" w:eastAsia="宋体" w:hAnsi="Times New Roman" w:cs="Times New Roman" w:hint="eastAsia"/>
          <w:color w:val="000000" w:themeColor="text1"/>
        </w:rPr>
        <w:t>个</w:t>
      </w:r>
      <w:proofErr w:type="gramEnd"/>
      <w:r>
        <w:rPr>
          <w:rFonts w:ascii="Times New Roman" w:eastAsia="宋体" w:hAnsi="Times New Roman" w:cs="Times New Roman" w:hint="eastAsia"/>
          <w:color w:val="000000" w:themeColor="text1"/>
        </w:rPr>
        <w:t>）</w:t>
      </w:r>
    </w:p>
    <w:p w:rsidR="009059F6" w:rsidRPr="00A55A54" w:rsidRDefault="009059F6" w:rsidP="009059F6">
      <w:pPr>
        <w:rPr>
          <w:rFonts w:ascii="Times New Roman" w:eastAsia="仿宋_GB2312" w:hAnsi="Times New Roman" w:cs="Times New Roman"/>
          <w:sz w:val="18"/>
          <w:szCs w:val="18"/>
        </w:rPr>
      </w:pPr>
    </w:p>
    <w:p w:rsidR="009059F6" w:rsidRPr="001E15E3" w:rsidRDefault="009059F6" w:rsidP="009059F6">
      <w:pPr>
        <w:spacing w:afterLines="50" w:after="156"/>
        <w:jc w:val="center"/>
        <w:rPr>
          <w:rFonts w:ascii="Times New Roman" w:hAnsi="Times New Roman" w:cs="Times New Roman"/>
          <w:b/>
          <w:bCs/>
        </w:rPr>
      </w:pPr>
      <w:r w:rsidRPr="001E15E3">
        <w:rPr>
          <w:rFonts w:ascii="Times New Roman" w:hAnsi="Times New Roman" w:cs="Times New Roman"/>
          <w:b/>
          <w:bCs/>
        </w:rPr>
        <w:lastRenderedPageBreak/>
        <w:t>五</w:t>
      </w:r>
      <w:r w:rsidRPr="001E15E3">
        <w:rPr>
          <w:rFonts w:ascii="Times New Roman" w:hAnsi="Times New Roman" w:cs="Times New Roman" w:hint="eastAsia"/>
          <w:b/>
          <w:bCs/>
        </w:rPr>
        <w:t>、</w:t>
      </w:r>
      <w:r w:rsidRPr="001E15E3">
        <w:rPr>
          <w:rFonts w:ascii="Times New Roman" w:hAnsi="Times New Roman" w:cs="Times New Roman"/>
          <w:b/>
          <w:bCs/>
        </w:rPr>
        <w:t>结论及政策建议</w:t>
      </w:r>
    </w:p>
    <w:p w:rsidR="009059F6" w:rsidRPr="009059F6" w:rsidRDefault="009059F6" w:rsidP="009059F6">
      <w:pPr>
        <w:pStyle w:val="a4"/>
        <w:rPr>
          <w:rFonts w:ascii="宋体" w:eastAsia="宋体" w:hAnsi="宋体" w:cs="Times New Roman"/>
          <w:color w:val="000000" w:themeColor="text1"/>
          <w:szCs w:val="21"/>
        </w:rPr>
      </w:pPr>
      <w:r w:rsidRPr="009059F6">
        <w:rPr>
          <w:rFonts w:ascii="宋体" w:eastAsia="宋体" w:hAnsi="宋体" w:cs="Times New Roman"/>
          <w:color w:val="000000" w:themeColor="text1"/>
        </w:rPr>
        <w:t>本文选取中国企业</w:t>
      </w:r>
      <w:r w:rsidRPr="009059F6">
        <w:rPr>
          <w:rFonts w:ascii="宋体" w:eastAsia="宋体" w:hAnsi="宋体" w:cs="Times New Roman" w:hint="eastAsia"/>
          <w:color w:val="000000" w:themeColor="text1"/>
        </w:rPr>
        <w:t>-</w:t>
      </w:r>
      <w:r w:rsidRPr="009059F6">
        <w:rPr>
          <w:rFonts w:ascii="宋体" w:eastAsia="宋体" w:hAnsi="宋体" w:cs="Times New Roman"/>
          <w:color w:val="000000" w:themeColor="text1"/>
        </w:rPr>
        <w:t>劳动力匹配数据</w:t>
      </w:r>
      <w:r w:rsidRPr="009059F6">
        <w:rPr>
          <w:rFonts w:ascii="宋体" w:eastAsia="宋体" w:hAnsi="宋体" w:cs="Times New Roman" w:hint="eastAsia"/>
          <w:color w:val="000000" w:themeColor="text1"/>
        </w:rPr>
        <w:t>，在企业、行业、地区和时间效应充分控制的前提下，基于政府补贴视角，对于企业形成模仿式创新的内在原因进行了大样本的计量检验。通过对以往文献的梳理，我们发现现有文献对于企业形成模仿式创新的原因，主要从</w:t>
      </w:r>
      <w:r w:rsidRPr="009059F6">
        <w:rPr>
          <w:rFonts w:ascii="宋体" w:eastAsia="宋体" w:hAnsi="宋体" w:cs="Times New Roman" w:hint="eastAsia"/>
          <w:bCs/>
          <w:szCs w:val="21"/>
        </w:rPr>
        <w:t>企业理性选择、产权制度、人力资本、政策环境</w:t>
      </w:r>
      <w:r w:rsidRPr="009059F6">
        <w:rPr>
          <w:rFonts w:ascii="宋体" w:eastAsia="宋体" w:hAnsi="宋体" w:cs="Times New Roman" w:hint="eastAsia"/>
          <w:color w:val="000000" w:themeColor="text1"/>
        </w:rPr>
        <w:t>等角度来进行分析，</w:t>
      </w:r>
      <w:r w:rsidRPr="009059F6">
        <w:rPr>
          <w:rFonts w:ascii="宋体" w:eastAsia="宋体" w:hAnsi="宋体" w:cs="Times New Roman" w:hint="eastAsia"/>
          <w:color w:val="000000" w:themeColor="text1"/>
          <w:szCs w:val="21"/>
        </w:rPr>
        <w:t>却并不能从根本上解释企业创新行为变化，特别是企业创新方式选择的变化</w:t>
      </w:r>
      <w:r w:rsidRPr="009059F6">
        <w:rPr>
          <w:rFonts w:ascii="宋体" w:eastAsia="宋体" w:hAnsi="宋体" w:cs="Times New Roman" w:hint="eastAsia"/>
          <w:color w:val="000000" w:themeColor="text1"/>
        </w:rPr>
        <w:t>。本文认为，政府补贴对于企业绩效的影响主要是通过刺激企业进行模仿式创新形成的，因而是企业形成模仿式创新的重要原因。通过实证研究，文章发现：</w:t>
      </w:r>
      <w:r w:rsidRPr="009059F6">
        <w:rPr>
          <w:rFonts w:ascii="宋体" w:eastAsia="宋体" w:hAnsi="宋体" w:cs="宋体" w:hint="eastAsia"/>
          <w:color w:val="000000" w:themeColor="text1"/>
          <w:szCs w:val="21"/>
        </w:rPr>
        <w:t>政府补贴刺激企业更多地进行购买专利的“模仿式创新”而不是自主研发的</w:t>
      </w:r>
      <w:r w:rsidRPr="009059F6">
        <w:rPr>
          <w:rFonts w:ascii="宋体" w:eastAsia="宋体" w:hAnsi="宋体" w:cs="Times New Roman" w:hint="eastAsia"/>
          <w:color w:val="000000" w:themeColor="text1"/>
          <w:szCs w:val="21"/>
        </w:rPr>
        <w:t>“自主创新”。政府所给予的补贴之所以被更多地用于</w:t>
      </w:r>
      <w:proofErr w:type="gramStart"/>
      <w:r w:rsidRPr="009059F6">
        <w:rPr>
          <w:rFonts w:ascii="宋体" w:eastAsia="宋体" w:hAnsi="宋体" w:cs="Times New Roman" w:hint="eastAsia"/>
          <w:color w:val="000000" w:themeColor="text1"/>
          <w:szCs w:val="21"/>
        </w:rPr>
        <w:t>进行低</w:t>
      </w:r>
      <w:proofErr w:type="gramEnd"/>
      <w:r w:rsidRPr="009059F6">
        <w:rPr>
          <w:rFonts w:ascii="宋体" w:eastAsia="宋体" w:hAnsi="宋体" w:cs="Times New Roman" w:hint="eastAsia"/>
          <w:color w:val="000000" w:themeColor="text1"/>
          <w:szCs w:val="21"/>
        </w:rPr>
        <w:t>风险的“模仿式创新”，主要是出于企业寻租行为、研发能力以及应对政府补贴项目审查的需要。</w:t>
      </w:r>
    </w:p>
    <w:p w:rsidR="009059F6" w:rsidRPr="009059F6" w:rsidRDefault="009059F6" w:rsidP="009059F6">
      <w:pPr>
        <w:pStyle w:val="a4"/>
        <w:rPr>
          <w:rFonts w:ascii="宋体" w:eastAsia="宋体" w:hAnsi="宋体"/>
          <w:color w:val="000000" w:themeColor="text1"/>
          <w:szCs w:val="21"/>
        </w:rPr>
      </w:pPr>
      <w:r w:rsidRPr="009059F6">
        <w:rPr>
          <w:rFonts w:ascii="宋体" w:eastAsia="宋体" w:hAnsi="宋体" w:hint="eastAsia"/>
          <w:color w:val="000000" w:themeColor="text1"/>
          <w:szCs w:val="21"/>
        </w:rPr>
        <w:t>根据上述实证研究结果，本文的政策建议是：</w:t>
      </w:r>
    </w:p>
    <w:p w:rsidR="009059F6" w:rsidRPr="009059F6" w:rsidRDefault="009059F6" w:rsidP="009059F6">
      <w:pPr>
        <w:ind w:firstLineChars="200" w:firstLine="420"/>
        <w:rPr>
          <w:rFonts w:ascii="宋体" w:eastAsia="宋体" w:hAnsi="宋体"/>
          <w:szCs w:val="21"/>
        </w:rPr>
      </w:pPr>
      <w:r w:rsidRPr="009059F6">
        <w:rPr>
          <w:rFonts w:ascii="宋体" w:eastAsia="宋体" w:hAnsi="宋体"/>
          <w:szCs w:val="21"/>
        </w:rPr>
        <w:t>首先</w:t>
      </w:r>
      <w:r w:rsidRPr="009059F6">
        <w:rPr>
          <w:rFonts w:ascii="宋体" w:eastAsia="宋体" w:hAnsi="宋体" w:hint="eastAsia"/>
          <w:szCs w:val="21"/>
        </w:rPr>
        <w:t>，建议政府减少或退出对创新这一高风险领域的干预。分析结果表明，政府补贴并没有激发企业自主创新能力的提升，企业偏向于采用“模仿式创新”这种低风险的创新形式来提升企业创新水平。基于此，政府补贴</w:t>
      </w:r>
      <w:proofErr w:type="gramStart"/>
      <w:r w:rsidRPr="009059F6">
        <w:rPr>
          <w:rFonts w:ascii="宋体" w:eastAsia="宋体" w:hAnsi="宋体" w:hint="eastAsia"/>
          <w:szCs w:val="21"/>
        </w:rPr>
        <w:t>虽刺激</w:t>
      </w:r>
      <w:proofErr w:type="gramEnd"/>
      <w:r w:rsidRPr="009059F6">
        <w:rPr>
          <w:rFonts w:ascii="宋体" w:eastAsia="宋体" w:hAnsi="宋体" w:hint="eastAsia"/>
          <w:szCs w:val="21"/>
        </w:rPr>
        <w:t>了企业创新能力改善，但这种改善并没有从根本上提升企业自主创新水平。因而，政府应减少或退出对于创新这一高风险领域的财政等政策的干预，针对于大型企业，可考虑对企业特定产品进行政府采购等行为来扩大相关产业的市场需求，进而推动该产业的自主创新。</w:t>
      </w:r>
      <w:r w:rsidRPr="009059F6">
        <w:rPr>
          <w:rFonts w:ascii="宋体" w:eastAsia="宋体" w:hAnsi="宋体"/>
          <w:szCs w:val="21"/>
        </w:rPr>
        <w:t>而对于</w:t>
      </w:r>
      <w:r w:rsidRPr="009059F6">
        <w:rPr>
          <w:rFonts w:ascii="宋体" w:eastAsia="宋体" w:hAnsi="宋体" w:hint="eastAsia"/>
          <w:szCs w:val="21"/>
        </w:rPr>
        <w:t>中小型企业，由于大多处于自主研发的起步阶段，可以通过税收减免、税收返还等优惠形式提供政策扶持。</w:t>
      </w:r>
    </w:p>
    <w:p w:rsidR="009059F6" w:rsidRPr="009059F6" w:rsidRDefault="009059F6" w:rsidP="009059F6">
      <w:pPr>
        <w:ind w:firstLineChars="200" w:firstLine="420"/>
        <w:rPr>
          <w:rFonts w:ascii="宋体" w:eastAsia="宋体" w:hAnsi="宋体"/>
          <w:szCs w:val="21"/>
        </w:rPr>
      </w:pPr>
      <w:r w:rsidRPr="009059F6">
        <w:rPr>
          <w:rFonts w:ascii="宋体" w:eastAsia="宋体" w:hAnsi="宋体" w:hint="eastAsia"/>
          <w:szCs w:val="21"/>
        </w:rPr>
        <w:t>其次，改革对创新补贴的成果检验及验收机制。为避免企业将补贴资金用于模仿式创新的行为，可考虑将政府补贴的事前补助方式改成事后补助，对于补贴成果进行严格检验及验收。此外，对作为验收对象的企业进行划分，对具备较强自主创新能力的企业进行更加严格的审核，而对于自主能力较差的中小型企业可以通过适当放宽审核期限等方式，给予其更多进行自主创新的时间。</w:t>
      </w:r>
    </w:p>
    <w:p w:rsidR="009059F6" w:rsidRPr="009059F6" w:rsidRDefault="009059F6" w:rsidP="009059F6">
      <w:pPr>
        <w:ind w:firstLineChars="200" w:firstLine="420"/>
        <w:rPr>
          <w:rFonts w:ascii="宋体" w:eastAsia="宋体" w:hAnsi="宋体"/>
          <w:szCs w:val="21"/>
        </w:rPr>
      </w:pPr>
      <w:r w:rsidRPr="009059F6">
        <w:rPr>
          <w:rFonts w:ascii="宋体" w:eastAsia="宋体" w:hAnsi="宋体"/>
          <w:szCs w:val="21"/>
        </w:rPr>
        <w:t>再次</w:t>
      </w:r>
      <w:r w:rsidRPr="009059F6">
        <w:rPr>
          <w:rFonts w:ascii="宋体" w:eastAsia="宋体" w:hAnsi="宋体" w:hint="eastAsia"/>
          <w:szCs w:val="21"/>
        </w:rPr>
        <w:t>，建立创新补贴的成果评价机制。除以专利数量等作为验收成果外，需建立创新绩效综合评估体系，重点对自主研发支出数额、自主申请专利数等进行审核，着重对企业采用购买等方式来应对审核的情形进行严格控制。除定期检查创新项目实施进度外，还</w:t>
      </w:r>
      <w:proofErr w:type="gramStart"/>
      <w:r w:rsidRPr="009059F6">
        <w:rPr>
          <w:rFonts w:ascii="宋体" w:eastAsia="宋体" w:hAnsi="宋体" w:hint="eastAsia"/>
          <w:szCs w:val="21"/>
        </w:rPr>
        <w:t>需评价</w:t>
      </w:r>
      <w:proofErr w:type="gramEnd"/>
      <w:r w:rsidRPr="009059F6">
        <w:rPr>
          <w:rFonts w:ascii="宋体" w:eastAsia="宋体" w:hAnsi="宋体" w:hint="eastAsia"/>
          <w:szCs w:val="21"/>
        </w:rPr>
        <w:t>项目实施的阶段性成果，评估该项目继续实施的可行性，对于能力较难达到预期效果的企业采用暂停或者收回部分资金的形式，更加严格地限定成果审核期限及形式，约束并督促企业行为。</w:t>
      </w:r>
    </w:p>
    <w:p w:rsidR="009059F6" w:rsidRDefault="009059F6" w:rsidP="009059F6">
      <w:pPr>
        <w:rPr>
          <w:rFonts w:ascii="Times New Roman" w:eastAsia="宋体" w:hAnsi="Times New Roman" w:cs="Times New Roman"/>
        </w:rPr>
      </w:pPr>
    </w:p>
    <w:p w:rsidR="009059F6" w:rsidRPr="00005E2B" w:rsidRDefault="009059F6" w:rsidP="009059F6">
      <w:pPr>
        <w:rPr>
          <w:rFonts w:ascii="Times New Roman" w:eastAsia="宋体" w:hAnsi="Times New Roman" w:cs="Times New Roman"/>
          <w:b/>
        </w:rPr>
      </w:pPr>
      <w:r w:rsidRPr="00A96944">
        <w:rPr>
          <w:rFonts w:ascii="Times New Roman" w:hAnsi="Times New Roman" w:cs="Times New Roman" w:hint="eastAsia"/>
          <w:b/>
          <w:bCs/>
        </w:rPr>
        <w:t>参考文献</w:t>
      </w:r>
    </w:p>
    <w:p w:rsidR="009059F6" w:rsidRPr="007017AE" w:rsidRDefault="009059F6" w:rsidP="009059F6">
      <w:pPr>
        <w:ind w:left="420" w:hangingChars="200" w:hanging="420"/>
        <w:rPr>
          <w:rFonts w:ascii="Times New Roman" w:eastAsia="宋体" w:hAnsi="Times New Roman" w:cs="Times New Roman"/>
          <w:szCs w:val="21"/>
        </w:rPr>
      </w:pPr>
      <w:r>
        <w:rPr>
          <w:rFonts w:ascii="Times New Roman" w:eastAsia="宋体" w:hAnsi="Times New Roman" w:cs="Times New Roman"/>
          <w:szCs w:val="21"/>
        </w:rPr>
        <w:t>[1</w:t>
      </w:r>
      <w:r w:rsidRPr="007017AE">
        <w:rPr>
          <w:rFonts w:ascii="Times New Roman" w:eastAsia="宋体" w:hAnsi="Times New Roman" w:cs="Times New Roman"/>
          <w:szCs w:val="21"/>
        </w:rPr>
        <w:t>]</w:t>
      </w:r>
      <w:r>
        <w:rPr>
          <w:rFonts w:ascii="Times New Roman" w:eastAsia="宋体" w:hAnsi="Times New Roman" w:cs="Times New Roman"/>
          <w:szCs w:val="21"/>
        </w:rPr>
        <w:t xml:space="preserve"> </w:t>
      </w:r>
      <w:proofErr w:type="spellStart"/>
      <w:r w:rsidRPr="007017AE">
        <w:rPr>
          <w:rFonts w:ascii="Times New Roman" w:eastAsia="宋体" w:hAnsi="Times New Roman" w:cs="Times New Roman"/>
          <w:szCs w:val="21"/>
        </w:rPr>
        <w:t>Aghion</w:t>
      </w:r>
      <w:proofErr w:type="spellEnd"/>
      <w:r w:rsidRPr="007017AE">
        <w:rPr>
          <w:rFonts w:ascii="Times New Roman" w:eastAsia="宋体" w:hAnsi="Times New Roman" w:cs="Times New Roman"/>
          <w:szCs w:val="21"/>
        </w:rPr>
        <w:t xml:space="preserve"> P., Harris C., Howitt P, et al. Competition, Imitation and Growth with Step-by-Step Innovation [J]. Review of Economic Studies, 2001, 68(3):467-492.</w:t>
      </w:r>
    </w:p>
    <w:p w:rsidR="009059F6" w:rsidRPr="007017AE" w:rsidRDefault="009059F6" w:rsidP="009059F6">
      <w:pPr>
        <w:autoSpaceDE w:val="0"/>
        <w:autoSpaceDN w:val="0"/>
        <w:adjustRightInd w:val="0"/>
        <w:ind w:left="420" w:hangingChars="200" w:hanging="420"/>
        <w:rPr>
          <w:rFonts w:ascii="Times New Roman" w:eastAsia="宋体" w:hAnsi="Times New Roman" w:cs="Times New Roman"/>
          <w:szCs w:val="21"/>
        </w:rPr>
      </w:pPr>
      <w:r>
        <w:rPr>
          <w:rFonts w:ascii="Times New Roman" w:eastAsia="宋体" w:hAnsi="Times New Roman" w:cs="Times New Roman"/>
          <w:szCs w:val="21"/>
        </w:rPr>
        <w:t>[2</w:t>
      </w:r>
      <w:r w:rsidRPr="007017AE">
        <w:rPr>
          <w:rFonts w:ascii="Times New Roman" w:eastAsia="宋体" w:hAnsi="Times New Roman" w:cs="Times New Roman"/>
          <w:szCs w:val="21"/>
        </w:rPr>
        <w:t>]</w:t>
      </w:r>
      <w:r>
        <w:rPr>
          <w:rFonts w:ascii="Times New Roman" w:eastAsia="宋体" w:hAnsi="Times New Roman" w:cs="Times New Roman"/>
          <w:szCs w:val="21"/>
        </w:rPr>
        <w:t xml:space="preserve"> </w:t>
      </w:r>
      <w:r w:rsidRPr="007017AE">
        <w:rPr>
          <w:rFonts w:ascii="Times New Roman" w:eastAsia="宋体" w:hAnsi="Times New Roman" w:cs="Times New Roman"/>
          <w:szCs w:val="21"/>
        </w:rPr>
        <w:t>Arrow K. J. Economic Welfare and the Allocation of Resources for Invention [J]. Social Science Electronic Publishing, 1962:609-626.</w:t>
      </w:r>
    </w:p>
    <w:p w:rsidR="009059F6" w:rsidRDefault="009059F6" w:rsidP="009059F6">
      <w:pPr>
        <w:ind w:left="420" w:hangingChars="200" w:hanging="420"/>
        <w:rPr>
          <w:rFonts w:ascii="Times New Roman" w:eastAsia="宋体" w:hAnsi="Times New Roman" w:cs="Times New Roman"/>
          <w:szCs w:val="21"/>
        </w:rPr>
      </w:pPr>
      <w:r>
        <w:rPr>
          <w:rFonts w:ascii="Times New Roman" w:eastAsia="宋体" w:hAnsi="Times New Roman" w:cs="Times New Roman"/>
          <w:szCs w:val="21"/>
        </w:rPr>
        <w:t>[</w:t>
      </w:r>
      <w:r w:rsidRPr="007017AE">
        <w:rPr>
          <w:rFonts w:ascii="Times New Roman" w:eastAsia="宋体" w:hAnsi="Times New Roman" w:cs="Times New Roman"/>
          <w:szCs w:val="21"/>
        </w:rPr>
        <w:t>3]</w:t>
      </w:r>
      <w:r>
        <w:rPr>
          <w:rFonts w:ascii="Times New Roman" w:eastAsia="宋体" w:hAnsi="Times New Roman" w:cs="Times New Roman"/>
          <w:szCs w:val="21"/>
        </w:rPr>
        <w:t xml:space="preserve"> </w:t>
      </w:r>
      <w:proofErr w:type="spellStart"/>
      <w:r w:rsidRPr="007017AE">
        <w:rPr>
          <w:rFonts w:ascii="Times New Roman" w:eastAsia="宋体" w:hAnsi="Times New Roman" w:cs="Times New Roman"/>
          <w:szCs w:val="21"/>
        </w:rPr>
        <w:t>Barro</w:t>
      </w:r>
      <w:proofErr w:type="spellEnd"/>
      <w:r w:rsidRPr="007017AE">
        <w:rPr>
          <w:rFonts w:ascii="Times New Roman" w:eastAsia="宋体" w:hAnsi="Times New Roman" w:cs="Times New Roman"/>
          <w:szCs w:val="21"/>
        </w:rPr>
        <w:t xml:space="preserve"> R. J. and Sala-I-Martin X. Technology Diffusion, Convergence and Growth [J]. Journal of Economic Growth, 1997, 2(1):1-26.</w:t>
      </w:r>
    </w:p>
    <w:p w:rsidR="009059F6" w:rsidRPr="007017AE" w:rsidRDefault="009059F6" w:rsidP="009059F6">
      <w:pPr>
        <w:ind w:left="420" w:hangingChars="200" w:hanging="420"/>
        <w:rPr>
          <w:rFonts w:ascii="Times New Roman" w:eastAsia="宋体" w:hAnsi="Times New Roman" w:cs="Times New Roman"/>
          <w:szCs w:val="21"/>
        </w:rPr>
      </w:pPr>
      <w:r>
        <w:rPr>
          <w:rFonts w:ascii="Times New Roman" w:eastAsia="宋体" w:hAnsi="Times New Roman" w:cs="Times New Roman"/>
          <w:szCs w:val="21"/>
        </w:rPr>
        <w:t>[4</w:t>
      </w:r>
      <w:r w:rsidRPr="007017AE">
        <w:rPr>
          <w:rFonts w:ascii="Times New Roman" w:eastAsia="宋体" w:hAnsi="Times New Roman" w:cs="Times New Roman"/>
          <w:szCs w:val="21"/>
        </w:rPr>
        <w:t>]</w:t>
      </w:r>
      <w:r>
        <w:rPr>
          <w:rFonts w:ascii="Times New Roman" w:eastAsia="宋体" w:hAnsi="Times New Roman" w:cs="Times New Roman"/>
          <w:szCs w:val="21"/>
        </w:rPr>
        <w:t xml:space="preserve"> </w:t>
      </w:r>
      <w:proofErr w:type="spellStart"/>
      <w:r w:rsidRPr="007017AE">
        <w:rPr>
          <w:rFonts w:ascii="Times New Roman" w:eastAsia="宋体" w:hAnsi="Times New Roman" w:cs="Times New Roman"/>
          <w:szCs w:val="21"/>
        </w:rPr>
        <w:t>Crepon</w:t>
      </w:r>
      <w:proofErr w:type="spellEnd"/>
      <w:r w:rsidRPr="007017AE">
        <w:rPr>
          <w:rFonts w:ascii="Times New Roman" w:eastAsia="宋体" w:hAnsi="Times New Roman" w:cs="Times New Roman"/>
          <w:szCs w:val="21"/>
        </w:rPr>
        <w:t xml:space="preserve"> B., </w:t>
      </w:r>
      <w:proofErr w:type="spellStart"/>
      <w:r w:rsidRPr="007017AE">
        <w:rPr>
          <w:rFonts w:ascii="Times New Roman" w:eastAsia="宋体" w:hAnsi="Times New Roman" w:cs="Times New Roman"/>
          <w:szCs w:val="21"/>
        </w:rPr>
        <w:t>Duguet</w:t>
      </w:r>
      <w:proofErr w:type="spellEnd"/>
      <w:r w:rsidRPr="007017AE">
        <w:rPr>
          <w:rFonts w:ascii="Times New Roman" w:eastAsia="宋体" w:hAnsi="Times New Roman" w:cs="Times New Roman"/>
          <w:szCs w:val="21"/>
        </w:rPr>
        <w:t xml:space="preserve"> E., and </w:t>
      </w:r>
      <w:proofErr w:type="spellStart"/>
      <w:r w:rsidRPr="007017AE">
        <w:rPr>
          <w:rFonts w:ascii="Times New Roman" w:eastAsia="宋体" w:hAnsi="Times New Roman" w:cs="Times New Roman"/>
          <w:szCs w:val="21"/>
        </w:rPr>
        <w:t>Mairessec</w:t>
      </w:r>
      <w:proofErr w:type="spellEnd"/>
      <w:r w:rsidRPr="007017AE">
        <w:rPr>
          <w:rFonts w:ascii="Times New Roman" w:eastAsia="宋体" w:hAnsi="Times New Roman" w:cs="Times New Roman"/>
          <w:szCs w:val="21"/>
        </w:rPr>
        <w:t xml:space="preserve"> J. Research, Innovation and Productivity: An Econometric Analysis at the Firm Level [J]. Economics of Innovation &amp; New Technology, 1998, 7(2):115-158.</w:t>
      </w:r>
    </w:p>
    <w:p w:rsidR="009059F6" w:rsidRPr="007017AE" w:rsidRDefault="009059F6" w:rsidP="009059F6">
      <w:pPr>
        <w:ind w:left="420" w:hangingChars="200" w:hanging="420"/>
        <w:rPr>
          <w:rFonts w:ascii="Times New Roman" w:eastAsia="宋体" w:hAnsi="Times New Roman" w:cs="Times New Roman"/>
          <w:szCs w:val="21"/>
        </w:rPr>
      </w:pPr>
      <w:r>
        <w:rPr>
          <w:rFonts w:ascii="Times New Roman" w:eastAsia="宋体" w:hAnsi="Times New Roman" w:cs="Times New Roman"/>
          <w:szCs w:val="21"/>
        </w:rPr>
        <w:t>[5</w:t>
      </w:r>
      <w:r w:rsidRPr="007017AE">
        <w:rPr>
          <w:rFonts w:ascii="Times New Roman" w:eastAsia="宋体" w:hAnsi="Times New Roman" w:cs="Times New Roman"/>
          <w:szCs w:val="21"/>
        </w:rPr>
        <w:t>]</w:t>
      </w:r>
      <w:r>
        <w:rPr>
          <w:rFonts w:ascii="Times New Roman" w:eastAsia="宋体" w:hAnsi="Times New Roman" w:cs="Times New Roman"/>
          <w:szCs w:val="21"/>
        </w:rPr>
        <w:t xml:space="preserve"> </w:t>
      </w:r>
      <w:proofErr w:type="spellStart"/>
      <w:r w:rsidRPr="007017AE">
        <w:rPr>
          <w:rFonts w:ascii="Times New Roman" w:eastAsia="宋体" w:hAnsi="Times New Roman" w:cs="Times New Roman"/>
          <w:szCs w:val="21"/>
        </w:rPr>
        <w:t>Czarnitzki</w:t>
      </w:r>
      <w:proofErr w:type="spellEnd"/>
      <w:r w:rsidRPr="007017AE">
        <w:rPr>
          <w:rFonts w:ascii="Times New Roman" w:eastAsia="宋体" w:hAnsi="Times New Roman" w:cs="Times New Roman"/>
          <w:szCs w:val="21"/>
        </w:rPr>
        <w:t xml:space="preserve"> D. and </w:t>
      </w:r>
      <w:proofErr w:type="spellStart"/>
      <w:r w:rsidRPr="007017AE">
        <w:rPr>
          <w:rFonts w:ascii="Times New Roman" w:eastAsia="宋体" w:hAnsi="Times New Roman" w:cs="Times New Roman"/>
          <w:szCs w:val="21"/>
        </w:rPr>
        <w:t>Hussinger</w:t>
      </w:r>
      <w:proofErr w:type="spellEnd"/>
      <w:r w:rsidRPr="007017AE">
        <w:rPr>
          <w:rFonts w:ascii="Times New Roman" w:eastAsia="宋体" w:hAnsi="Times New Roman" w:cs="Times New Roman"/>
          <w:szCs w:val="21"/>
        </w:rPr>
        <w:t xml:space="preserve"> K. The Link between R&amp;D Subsidies, R&amp;D Spending and Technological Performance [J]. Social Science Electronic Publishing, 2004:4-56.</w:t>
      </w:r>
    </w:p>
    <w:p w:rsidR="009059F6" w:rsidRDefault="009059F6" w:rsidP="009059F6">
      <w:pPr>
        <w:ind w:left="420" w:hangingChars="200" w:hanging="420"/>
        <w:rPr>
          <w:rFonts w:ascii="Times New Roman" w:eastAsia="宋体" w:hAnsi="Times New Roman" w:cs="Times New Roman"/>
          <w:szCs w:val="21"/>
        </w:rPr>
      </w:pPr>
      <w:r>
        <w:rPr>
          <w:rFonts w:ascii="Times New Roman" w:eastAsia="宋体" w:hAnsi="Times New Roman" w:cs="Times New Roman"/>
          <w:szCs w:val="21"/>
        </w:rPr>
        <w:t>[6</w:t>
      </w:r>
      <w:r w:rsidRPr="007017AE">
        <w:rPr>
          <w:rFonts w:ascii="Times New Roman" w:eastAsia="宋体" w:hAnsi="Times New Roman" w:cs="Times New Roman"/>
          <w:szCs w:val="21"/>
        </w:rPr>
        <w:t>]</w:t>
      </w:r>
      <w:r>
        <w:rPr>
          <w:rFonts w:ascii="Times New Roman" w:eastAsia="宋体" w:hAnsi="Times New Roman" w:cs="Times New Roman"/>
          <w:szCs w:val="21"/>
        </w:rPr>
        <w:t xml:space="preserve"> </w:t>
      </w:r>
      <w:proofErr w:type="spellStart"/>
      <w:r w:rsidRPr="007017AE">
        <w:rPr>
          <w:rFonts w:ascii="Times New Roman" w:eastAsia="宋体" w:hAnsi="Times New Roman" w:cs="Times New Roman"/>
          <w:szCs w:val="21"/>
        </w:rPr>
        <w:t>Datta</w:t>
      </w:r>
      <w:proofErr w:type="spellEnd"/>
      <w:r w:rsidRPr="007017AE">
        <w:rPr>
          <w:rFonts w:ascii="Times New Roman" w:eastAsia="宋体" w:hAnsi="Times New Roman" w:cs="Times New Roman"/>
          <w:szCs w:val="21"/>
        </w:rPr>
        <w:t xml:space="preserve"> A and </w:t>
      </w:r>
      <w:proofErr w:type="spellStart"/>
      <w:r w:rsidRPr="007017AE">
        <w:rPr>
          <w:rFonts w:ascii="Times New Roman" w:eastAsia="宋体" w:hAnsi="Times New Roman" w:cs="Times New Roman"/>
          <w:szCs w:val="21"/>
        </w:rPr>
        <w:t>Mohtadi</w:t>
      </w:r>
      <w:proofErr w:type="spellEnd"/>
      <w:r w:rsidRPr="007017AE">
        <w:rPr>
          <w:rFonts w:ascii="Times New Roman" w:eastAsia="宋体" w:hAnsi="Times New Roman" w:cs="Times New Roman"/>
          <w:szCs w:val="21"/>
        </w:rPr>
        <w:t xml:space="preserve"> H. Endogenous imitation and technology absorption in a model of north-south trade [J]. International Economic Journal, 2006, 20(4): 431-459.</w:t>
      </w:r>
    </w:p>
    <w:p w:rsidR="009059F6" w:rsidRDefault="009059F6" w:rsidP="009059F6">
      <w:pPr>
        <w:autoSpaceDE w:val="0"/>
        <w:autoSpaceDN w:val="0"/>
        <w:adjustRightInd w:val="0"/>
        <w:ind w:left="420" w:hangingChars="200" w:hanging="420"/>
        <w:jc w:val="left"/>
        <w:rPr>
          <w:rFonts w:ascii="Times New Roman" w:eastAsia="宋体" w:hAnsi="Times New Roman" w:cs="Times New Roman"/>
          <w:szCs w:val="21"/>
        </w:rPr>
      </w:pPr>
      <w:r>
        <w:rPr>
          <w:rFonts w:ascii="Times New Roman" w:eastAsia="宋体" w:hAnsi="Times New Roman" w:cs="Times New Roman"/>
          <w:szCs w:val="21"/>
        </w:rPr>
        <w:lastRenderedPageBreak/>
        <w:t>[7</w:t>
      </w:r>
      <w:r w:rsidRPr="007017AE">
        <w:rPr>
          <w:rFonts w:ascii="Times New Roman" w:eastAsia="宋体" w:hAnsi="Times New Roman" w:cs="Times New Roman"/>
          <w:szCs w:val="21"/>
        </w:rPr>
        <w:t>]</w:t>
      </w:r>
      <w:r>
        <w:rPr>
          <w:rFonts w:ascii="Times New Roman" w:eastAsia="宋体" w:hAnsi="Times New Roman" w:cs="Times New Roman"/>
          <w:szCs w:val="21"/>
        </w:rPr>
        <w:t xml:space="preserve"> </w:t>
      </w:r>
      <w:r w:rsidRPr="007017AE">
        <w:rPr>
          <w:rFonts w:ascii="Times New Roman" w:eastAsia="宋体" w:hAnsi="Times New Roman" w:cs="Times New Roman"/>
          <w:szCs w:val="21"/>
        </w:rPr>
        <w:t xml:space="preserve">Gallagher, Kevin P, Worrell, et al. Organizing IT to promote </w:t>
      </w:r>
      <w:proofErr w:type="gramStart"/>
      <w:r w:rsidRPr="007017AE">
        <w:rPr>
          <w:rFonts w:ascii="Times New Roman" w:eastAsia="宋体" w:hAnsi="Times New Roman" w:cs="Times New Roman"/>
          <w:szCs w:val="21"/>
        </w:rPr>
        <w:t>agility[</w:t>
      </w:r>
      <w:proofErr w:type="gramEnd"/>
      <w:r w:rsidRPr="007017AE">
        <w:rPr>
          <w:rFonts w:ascii="Times New Roman" w:eastAsia="宋体" w:hAnsi="Times New Roman" w:cs="Times New Roman"/>
          <w:szCs w:val="21"/>
        </w:rPr>
        <w:t>J]. Information Technology &amp; Management, 2008, 9(1):71-88.</w:t>
      </w:r>
    </w:p>
    <w:p w:rsidR="009059F6" w:rsidRDefault="009059F6" w:rsidP="009059F6">
      <w:pPr>
        <w:autoSpaceDE w:val="0"/>
        <w:autoSpaceDN w:val="0"/>
        <w:adjustRightInd w:val="0"/>
        <w:ind w:left="420" w:hangingChars="200" w:hanging="420"/>
        <w:rPr>
          <w:rFonts w:ascii="Times New Roman" w:eastAsia="宋体" w:hAnsi="Times New Roman" w:cs="Times New Roman"/>
          <w:szCs w:val="21"/>
        </w:rPr>
      </w:pPr>
      <w:r>
        <w:rPr>
          <w:rFonts w:ascii="Times New Roman" w:eastAsia="宋体" w:hAnsi="Times New Roman" w:cs="Times New Roman"/>
          <w:szCs w:val="21"/>
        </w:rPr>
        <w:t>[8</w:t>
      </w:r>
      <w:r w:rsidRPr="007017AE">
        <w:rPr>
          <w:rFonts w:ascii="Times New Roman" w:eastAsia="宋体" w:hAnsi="Times New Roman" w:cs="Times New Roman"/>
          <w:szCs w:val="21"/>
        </w:rPr>
        <w:t>]</w:t>
      </w:r>
      <w:r>
        <w:rPr>
          <w:rFonts w:ascii="Times New Roman" w:eastAsia="宋体" w:hAnsi="Times New Roman" w:cs="Times New Roman"/>
          <w:szCs w:val="21"/>
        </w:rPr>
        <w:t xml:space="preserve"> </w:t>
      </w:r>
      <w:r w:rsidRPr="007017AE">
        <w:rPr>
          <w:rFonts w:ascii="Times New Roman" w:eastAsia="宋体" w:hAnsi="Times New Roman" w:cs="Times New Roman"/>
          <w:szCs w:val="21"/>
        </w:rPr>
        <w:t xml:space="preserve">Hartmann A. The role of organizational culture in motivating innovative </w:t>
      </w:r>
      <w:proofErr w:type="spellStart"/>
      <w:r w:rsidRPr="007017AE">
        <w:rPr>
          <w:rFonts w:ascii="Times New Roman" w:eastAsia="宋体" w:hAnsi="Times New Roman" w:cs="Times New Roman"/>
          <w:szCs w:val="21"/>
        </w:rPr>
        <w:t>behaviour</w:t>
      </w:r>
      <w:proofErr w:type="spellEnd"/>
      <w:r w:rsidRPr="007017AE">
        <w:rPr>
          <w:rFonts w:ascii="Times New Roman" w:eastAsia="宋体" w:hAnsi="Times New Roman" w:cs="Times New Roman"/>
          <w:szCs w:val="21"/>
        </w:rPr>
        <w:t xml:space="preserve"> in construction firms [J].Construction Innovation, 2006, 6(3):159-172.</w:t>
      </w:r>
    </w:p>
    <w:p w:rsidR="009059F6" w:rsidRPr="007017AE" w:rsidRDefault="009059F6" w:rsidP="009059F6">
      <w:pPr>
        <w:autoSpaceDE w:val="0"/>
        <w:autoSpaceDN w:val="0"/>
        <w:adjustRightInd w:val="0"/>
        <w:ind w:left="420" w:hangingChars="200" w:hanging="420"/>
        <w:jc w:val="left"/>
        <w:rPr>
          <w:rFonts w:ascii="Times New Roman" w:eastAsia="宋体" w:hAnsi="Times New Roman" w:cs="Times New Roman"/>
          <w:szCs w:val="21"/>
        </w:rPr>
      </w:pPr>
      <w:r>
        <w:rPr>
          <w:rFonts w:ascii="Times New Roman" w:eastAsia="宋体" w:hAnsi="Times New Roman" w:cs="Times New Roman"/>
          <w:szCs w:val="21"/>
        </w:rPr>
        <w:t>[9</w:t>
      </w:r>
      <w:r w:rsidRPr="007017AE">
        <w:rPr>
          <w:rFonts w:ascii="Times New Roman" w:eastAsia="宋体" w:hAnsi="Times New Roman" w:cs="Times New Roman"/>
          <w:szCs w:val="21"/>
        </w:rPr>
        <w:t>]</w:t>
      </w:r>
      <w:r>
        <w:rPr>
          <w:rFonts w:ascii="Times New Roman" w:eastAsia="宋体" w:hAnsi="Times New Roman" w:cs="Times New Roman"/>
          <w:szCs w:val="21"/>
        </w:rPr>
        <w:t xml:space="preserve"> </w:t>
      </w:r>
      <w:r w:rsidRPr="007017AE">
        <w:rPr>
          <w:rFonts w:ascii="Times New Roman" w:eastAsia="宋体" w:hAnsi="Times New Roman" w:cs="Times New Roman"/>
          <w:szCs w:val="21"/>
        </w:rPr>
        <w:t>Lee R. P. and Zhou K. Z. Is product imitation good for firm performance? An examination of product imitation types and contingency factors [J]. Journal of International Marketing, 2012, 20(3):1-16.</w:t>
      </w:r>
    </w:p>
    <w:p w:rsidR="009059F6" w:rsidRDefault="009059F6" w:rsidP="009059F6">
      <w:pPr>
        <w:ind w:left="420" w:hangingChars="200" w:hanging="420"/>
        <w:rPr>
          <w:rFonts w:ascii="Times New Roman" w:eastAsia="宋体" w:hAnsi="Times New Roman" w:cs="Times New Roman"/>
          <w:szCs w:val="21"/>
        </w:rPr>
      </w:pPr>
      <w:r>
        <w:rPr>
          <w:rFonts w:ascii="Times New Roman" w:eastAsia="宋体" w:hAnsi="Times New Roman" w:cs="Times New Roman"/>
          <w:szCs w:val="21"/>
        </w:rPr>
        <w:t>[10</w:t>
      </w:r>
      <w:r w:rsidRPr="007017AE">
        <w:rPr>
          <w:rFonts w:ascii="Times New Roman" w:eastAsia="宋体" w:hAnsi="Times New Roman" w:cs="Times New Roman"/>
          <w:szCs w:val="21"/>
        </w:rPr>
        <w:t>]</w:t>
      </w:r>
      <w:r>
        <w:rPr>
          <w:rFonts w:ascii="Times New Roman" w:eastAsia="宋体" w:hAnsi="Times New Roman" w:cs="Times New Roman"/>
          <w:szCs w:val="21"/>
        </w:rPr>
        <w:t xml:space="preserve"> </w:t>
      </w:r>
      <w:r w:rsidRPr="007017AE">
        <w:rPr>
          <w:rFonts w:ascii="Times New Roman" w:eastAsia="宋体" w:hAnsi="Times New Roman" w:cs="Times New Roman"/>
          <w:szCs w:val="21"/>
        </w:rPr>
        <w:t>Link A. N. An Analysis of the Composition of R&amp;D Spending [J]. Southern Economic Journal, 1982, 49(49):342-349.</w:t>
      </w:r>
    </w:p>
    <w:p w:rsidR="009059F6" w:rsidRPr="007017AE" w:rsidRDefault="009059F6" w:rsidP="009059F6">
      <w:pPr>
        <w:ind w:left="420" w:hangingChars="200" w:hanging="420"/>
        <w:rPr>
          <w:rFonts w:ascii="Times New Roman" w:eastAsia="宋体" w:hAnsi="Times New Roman" w:cs="Times New Roman"/>
          <w:szCs w:val="21"/>
        </w:rPr>
      </w:pPr>
      <w:r>
        <w:rPr>
          <w:rFonts w:ascii="Times New Roman" w:eastAsia="宋体" w:hAnsi="Times New Roman" w:cs="Times New Roman"/>
          <w:szCs w:val="21"/>
        </w:rPr>
        <w:t>[11</w:t>
      </w:r>
      <w:r w:rsidRPr="007017AE">
        <w:rPr>
          <w:rFonts w:ascii="Times New Roman" w:eastAsia="宋体" w:hAnsi="Times New Roman" w:cs="Times New Roman"/>
          <w:szCs w:val="21"/>
        </w:rPr>
        <w:t>]</w:t>
      </w:r>
      <w:r>
        <w:rPr>
          <w:rFonts w:ascii="Times New Roman" w:eastAsia="宋体" w:hAnsi="Times New Roman" w:cs="Times New Roman"/>
          <w:szCs w:val="21"/>
        </w:rPr>
        <w:t xml:space="preserve"> </w:t>
      </w:r>
      <w:r w:rsidRPr="00BF0CFC">
        <w:rPr>
          <w:rFonts w:ascii="Times New Roman" w:eastAsia="宋体" w:hAnsi="Times New Roman" w:cs="Times New Roman"/>
          <w:szCs w:val="21"/>
        </w:rPr>
        <w:t>OECD (Organization for Economic Cooperation and Development), Proposed Guidelines for Collecting and Integrating Technological Innovation Data [M]. OSLO Manual, 1997, Paris: OECD.</w:t>
      </w:r>
    </w:p>
    <w:p w:rsidR="009059F6" w:rsidRDefault="009059F6" w:rsidP="009059F6">
      <w:pPr>
        <w:autoSpaceDE w:val="0"/>
        <w:autoSpaceDN w:val="0"/>
        <w:adjustRightInd w:val="0"/>
        <w:ind w:left="420" w:hangingChars="200" w:hanging="420"/>
        <w:rPr>
          <w:rFonts w:ascii="Times New Roman" w:eastAsia="宋体" w:hAnsi="Times New Roman" w:cs="Times New Roman"/>
          <w:szCs w:val="21"/>
        </w:rPr>
      </w:pPr>
      <w:r>
        <w:rPr>
          <w:rFonts w:ascii="Times New Roman" w:eastAsia="宋体" w:hAnsi="Times New Roman" w:cs="Times New Roman"/>
          <w:szCs w:val="21"/>
        </w:rPr>
        <w:t>[12</w:t>
      </w:r>
      <w:r w:rsidRPr="007017AE">
        <w:rPr>
          <w:rFonts w:ascii="Times New Roman" w:eastAsia="宋体" w:hAnsi="Times New Roman" w:cs="Times New Roman"/>
          <w:szCs w:val="21"/>
        </w:rPr>
        <w:t>]</w:t>
      </w:r>
      <w:r>
        <w:rPr>
          <w:rFonts w:ascii="Times New Roman" w:eastAsia="宋体" w:hAnsi="Times New Roman" w:cs="Times New Roman"/>
          <w:szCs w:val="21"/>
        </w:rPr>
        <w:t xml:space="preserve"> </w:t>
      </w:r>
      <w:r w:rsidRPr="007017AE">
        <w:rPr>
          <w:rFonts w:ascii="Times New Roman" w:eastAsia="宋体" w:hAnsi="Times New Roman" w:cs="Times New Roman"/>
          <w:szCs w:val="21"/>
        </w:rPr>
        <w:t xml:space="preserve">Pellegrino G., </w:t>
      </w:r>
      <w:proofErr w:type="spellStart"/>
      <w:r w:rsidRPr="007017AE">
        <w:rPr>
          <w:rFonts w:ascii="Times New Roman" w:eastAsia="宋体" w:hAnsi="Times New Roman" w:cs="Times New Roman"/>
          <w:szCs w:val="21"/>
        </w:rPr>
        <w:t>Piva</w:t>
      </w:r>
      <w:proofErr w:type="spellEnd"/>
      <w:r w:rsidRPr="007017AE">
        <w:rPr>
          <w:rFonts w:ascii="Times New Roman" w:eastAsia="宋体" w:hAnsi="Times New Roman" w:cs="Times New Roman"/>
          <w:szCs w:val="21"/>
        </w:rPr>
        <w:t xml:space="preserve"> M., and </w:t>
      </w:r>
      <w:proofErr w:type="spellStart"/>
      <w:r w:rsidRPr="007017AE">
        <w:rPr>
          <w:rFonts w:ascii="Times New Roman" w:eastAsia="宋体" w:hAnsi="Times New Roman" w:cs="Times New Roman"/>
          <w:szCs w:val="21"/>
        </w:rPr>
        <w:t>Vivarelli</w:t>
      </w:r>
      <w:proofErr w:type="spellEnd"/>
      <w:r w:rsidRPr="007017AE">
        <w:rPr>
          <w:rFonts w:ascii="Times New Roman" w:eastAsia="宋体" w:hAnsi="Times New Roman" w:cs="Times New Roman"/>
          <w:szCs w:val="21"/>
        </w:rPr>
        <w:t xml:space="preserve"> M. Young firms and innovation: A </w:t>
      </w:r>
      <w:proofErr w:type="spellStart"/>
      <w:r w:rsidRPr="007017AE">
        <w:rPr>
          <w:rFonts w:ascii="Times New Roman" w:eastAsia="宋体" w:hAnsi="Times New Roman" w:cs="Times New Roman"/>
          <w:szCs w:val="21"/>
        </w:rPr>
        <w:t>microeconometric</w:t>
      </w:r>
      <w:proofErr w:type="spellEnd"/>
      <w:r w:rsidRPr="007017AE">
        <w:rPr>
          <w:rFonts w:ascii="Times New Roman" w:eastAsia="宋体" w:hAnsi="Times New Roman" w:cs="Times New Roman"/>
          <w:szCs w:val="21"/>
        </w:rPr>
        <w:t xml:space="preserve"> analysis [J]. Structural Change &amp; Economic Dynamics, 2012, 23(4):329-340.</w:t>
      </w:r>
    </w:p>
    <w:p w:rsidR="009059F6" w:rsidRDefault="009059F6" w:rsidP="009059F6">
      <w:pPr>
        <w:autoSpaceDE w:val="0"/>
        <w:autoSpaceDN w:val="0"/>
        <w:adjustRightInd w:val="0"/>
        <w:ind w:left="420" w:hangingChars="200" w:hanging="420"/>
        <w:rPr>
          <w:rFonts w:ascii="Times New Roman" w:eastAsia="宋体" w:hAnsi="Times New Roman" w:cs="Times New Roman"/>
          <w:szCs w:val="21"/>
        </w:rPr>
      </w:pPr>
      <w:r>
        <w:rPr>
          <w:rFonts w:ascii="Times New Roman" w:eastAsia="宋体" w:hAnsi="Times New Roman" w:cs="Times New Roman"/>
          <w:szCs w:val="21"/>
        </w:rPr>
        <w:t>[13</w:t>
      </w:r>
      <w:r w:rsidRPr="007017AE">
        <w:rPr>
          <w:rFonts w:ascii="Times New Roman" w:eastAsia="宋体" w:hAnsi="Times New Roman" w:cs="Times New Roman"/>
          <w:szCs w:val="21"/>
        </w:rPr>
        <w:t>]</w:t>
      </w:r>
      <w:r>
        <w:rPr>
          <w:rFonts w:ascii="Times New Roman" w:eastAsia="宋体" w:hAnsi="Times New Roman" w:cs="Times New Roman"/>
          <w:szCs w:val="21"/>
        </w:rPr>
        <w:t xml:space="preserve"> </w:t>
      </w:r>
      <w:proofErr w:type="spellStart"/>
      <w:r w:rsidRPr="007017AE">
        <w:rPr>
          <w:rFonts w:ascii="Times New Roman" w:eastAsia="宋体" w:hAnsi="Times New Roman" w:cs="Times New Roman"/>
          <w:szCs w:val="21"/>
        </w:rPr>
        <w:t>Romer</w:t>
      </w:r>
      <w:proofErr w:type="spellEnd"/>
      <w:r w:rsidRPr="007017AE">
        <w:rPr>
          <w:rFonts w:ascii="Times New Roman" w:eastAsia="宋体" w:hAnsi="Times New Roman" w:cs="Times New Roman"/>
          <w:szCs w:val="21"/>
        </w:rPr>
        <w:t xml:space="preserve"> P. M. Endogenous Change [J]. Journal of Political Economy 98 (October, Part 2), 1990, pp.s71-s102.</w:t>
      </w:r>
    </w:p>
    <w:p w:rsidR="009059F6" w:rsidRDefault="009059F6" w:rsidP="009059F6">
      <w:pPr>
        <w:autoSpaceDE w:val="0"/>
        <w:autoSpaceDN w:val="0"/>
        <w:adjustRightInd w:val="0"/>
        <w:ind w:left="420" w:hangingChars="200" w:hanging="420"/>
        <w:rPr>
          <w:rFonts w:ascii="Times New Roman" w:eastAsia="宋体" w:hAnsi="Times New Roman" w:cs="Times New Roman"/>
          <w:szCs w:val="21"/>
        </w:rPr>
      </w:pPr>
      <w:r>
        <w:rPr>
          <w:rFonts w:ascii="Times New Roman" w:eastAsia="宋体" w:hAnsi="Times New Roman" w:cs="Times New Roman"/>
          <w:szCs w:val="21"/>
        </w:rPr>
        <w:t>[14</w:t>
      </w:r>
      <w:r w:rsidRPr="007017AE">
        <w:rPr>
          <w:rFonts w:ascii="Times New Roman" w:eastAsia="宋体" w:hAnsi="Times New Roman" w:cs="Times New Roman"/>
          <w:szCs w:val="21"/>
        </w:rPr>
        <w:t>]</w:t>
      </w:r>
      <w:r>
        <w:rPr>
          <w:rFonts w:ascii="Times New Roman" w:eastAsia="宋体" w:hAnsi="Times New Roman" w:cs="Times New Roman"/>
          <w:szCs w:val="21"/>
        </w:rPr>
        <w:t xml:space="preserve"> </w:t>
      </w:r>
      <w:r w:rsidRPr="007017AE">
        <w:rPr>
          <w:rFonts w:ascii="Times New Roman" w:eastAsia="宋体" w:hAnsi="Times New Roman" w:cs="Times New Roman"/>
          <w:szCs w:val="21"/>
        </w:rPr>
        <w:t>Taylor M.S. TRIPS, Trade, and Technology Transfer [J]. Canadian Journal of Economics. 1993, (26): 625-630.</w:t>
      </w:r>
    </w:p>
    <w:p w:rsidR="009059F6" w:rsidRDefault="009059F6" w:rsidP="009059F6">
      <w:pPr>
        <w:autoSpaceDE w:val="0"/>
        <w:autoSpaceDN w:val="0"/>
        <w:adjustRightInd w:val="0"/>
        <w:ind w:left="420" w:hangingChars="200" w:hanging="420"/>
        <w:rPr>
          <w:rFonts w:ascii="Times New Roman" w:eastAsia="宋体" w:hAnsi="Times New Roman" w:cs="Times New Roman"/>
          <w:szCs w:val="21"/>
        </w:rPr>
      </w:pPr>
      <w:r>
        <w:rPr>
          <w:rFonts w:ascii="Times New Roman" w:eastAsia="宋体" w:hAnsi="Times New Roman" w:cs="Times New Roman"/>
          <w:szCs w:val="21"/>
        </w:rPr>
        <w:t>[15</w:t>
      </w:r>
      <w:r w:rsidRPr="007017AE">
        <w:rPr>
          <w:rFonts w:ascii="Times New Roman" w:eastAsia="宋体" w:hAnsi="Times New Roman" w:cs="Times New Roman"/>
          <w:szCs w:val="21"/>
        </w:rPr>
        <w:t>]</w:t>
      </w:r>
      <w:r>
        <w:rPr>
          <w:rFonts w:ascii="Times New Roman" w:eastAsia="宋体" w:hAnsi="Times New Roman" w:cs="Times New Roman"/>
          <w:szCs w:val="21"/>
        </w:rPr>
        <w:t xml:space="preserve"> </w:t>
      </w:r>
      <w:proofErr w:type="spellStart"/>
      <w:r w:rsidRPr="007017AE">
        <w:rPr>
          <w:rFonts w:ascii="Times New Roman" w:eastAsia="宋体" w:hAnsi="Times New Roman" w:cs="Times New Roman"/>
          <w:szCs w:val="21"/>
        </w:rPr>
        <w:t>Vandenbussche</w:t>
      </w:r>
      <w:proofErr w:type="spellEnd"/>
      <w:r w:rsidRPr="007017AE">
        <w:rPr>
          <w:rFonts w:ascii="Times New Roman" w:eastAsia="宋体" w:hAnsi="Times New Roman" w:cs="Times New Roman"/>
          <w:szCs w:val="21"/>
        </w:rPr>
        <w:t xml:space="preserve"> J. and </w:t>
      </w:r>
      <w:proofErr w:type="spellStart"/>
      <w:r w:rsidRPr="007017AE">
        <w:rPr>
          <w:rFonts w:ascii="Times New Roman" w:eastAsia="宋体" w:hAnsi="Times New Roman" w:cs="Times New Roman"/>
          <w:szCs w:val="21"/>
        </w:rPr>
        <w:t>Aghion</w:t>
      </w:r>
      <w:proofErr w:type="spellEnd"/>
      <w:r w:rsidRPr="007017AE">
        <w:rPr>
          <w:rFonts w:ascii="Times New Roman" w:eastAsia="宋体" w:hAnsi="Times New Roman" w:cs="Times New Roman"/>
          <w:szCs w:val="21"/>
        </w:rPr>
        <w:t xml:space="preserve"> P. Growth, distance to frontier and composition of human capital [J]. Journal of Economic Growth, 2006, (11):97-127.</w:t>
      </w:r>
      <w:r w:rsidRPr="009A1906">
        <w:rPr>
          <w:rFonts w:ascii="Times New Roman" w:eastAsia="宋体" w:hAnsi="Times New Roman" w:cs="Times New Roman"/>
          <w:szCs w:val="21"/>
        </w:rPr>
        <w:t xml:space="preserve"> </w:t>
      </w:r>
    </w:p>
    <w:p w:rsidR="009059F6" w:rsidRDefault="009059F6" w:rsidP="009059F6">
      <w:pPr>
        <w:autoSpaceDE w:val="0"/>
        <w:autoSpaceDN w:val="0"/>
        <w:adjustRightInd w:val="0"/>
        <w:ind w:left="420" w:hangingChars="200" w:hanging="420"/>
        <w:rPr>
          <w:rFonts w:ascii="Times New Roman" w:eastAsia="宋体" w:hAnsi="Times New Roman" w:cs="Times New Roman"/>
          <w:szCs w:val="21"/>
        </w:rPr>
      </w:pPr>
      <w:r>
        <w:rPr>
          <w:rFonts w:ascii="Times New Roman" w:eastAsia="宋体" w:hAnsi="Times New Roman" w:cs="Times New Roman"/>
          <w:szCs w:val="21"/>
        </w:rPr>
        <w:t>[16</w:t>
      </w:r>
      <w:r w:rsidRPr="007017AE">
        <w:rPr>
          <w:rFonts w:ascii="Times New Roman" w:eastAsia="宋体" w:hAnsi="Times New Roman" w:cs="Times New Roman"/>
          <w:szCs w:val="21"/>
        </w:rPr>
        <w:t>]</w:t>
      </w:r>
      <w:r>
        <w:rPr>
          <w:rFonts w:ascii="Times New Roman" w:eastAsia="宋体" w:hAnsi="Times New Roman" w:cs="Times New Roman"/>
          <w:szCs w:val="21"/>
        </w:rPr>
        <w:t xml:space="preserve"> </w:t>
      </w:r>
      <w:proofErr w:type="spellStart"/>
      <w:r w:rsidRPr="007017AE">
        <w:rPr>
          <w:rFonts w:ascii="Times New Roman" w:eastAsia="宋体" w:hAnsi="Times New Roman" w:cs="Times New Roman"/>
          <w:szCs w:val="21"/>
        </w:rPr>
        <w:t>Wallsten</w:t>
      </w:r>
      <w:proofErr w:type="spellEnd"/>
      <w:r w:rsidRPr="007017AE">
        <w:rPr>
          <w:rFonts w:ascii="Times New Roman" w:eastAsia="宋体" w:hAnsi="Times New Roman" w:cs="Times New Roman"/>
          <w:szCs w:val="21"/>
        </w:rPr>
        <w:t xml:space="preserve"> S. J. The Effects of Government-industry R&amp;D Programs on Private R&amp;D: The Case of the Small Business Innovation Research Program [J]. Rand Journal of Economics, 2000, 31:82-100.</w:t>
      </w:r>
    </w:p>
    <w:p w:rsidR="009059F6" w:rsidRPr="007017AE" w:rsidRDefault="009059F6" w:rsidP="009059F6">
      <w:pPr>
        <w:autoSpaceDE w:val="0"/>
        <w:autoSpaceDN w:val="0"/>
        <w:adjustRightInd w:val="0"/>
        <w:ind w:left="420" w:hangingChars="200" w:hanging="420"/>
        <w:rPr>
          <w:rFonts w:ascii="Times New Roman" w:eastAsia="宋体" w:hAnsi="Times New Roman" w:cs="Times New Roman"/>
          <w:szCs w:val="21"/>
        </w:rPr>
      </w:pPr>
      <w:r>
        <w:rPr>
          <w:rFonts w:ascii="Times New Roman" w:eastAsia="宋体" w:hAnsi="Times New Roman" w:cs="Times New Roman"/>
          <w:szCs w:val="21"/>
        </w:rPr>
        <w:t>[17</w:t>
      </w:r>
      <w:r w:rsidRPr="007017AE">
        <w:rPr>
          <w:rFonts w:ascii="Times New Roman" w:eastAsia="宋体" w:hAnsi="Times New Roman" w:cs="Times New Roman"/>
          <w:szCs w:val="21"/>
        </w:rPr>
        <w:t>]</w:t>
      </w:r>
      <w:r>
        <w:rPr>
          <w:rFonts w:ascii="Times New Roman" w:eastAsia="宋体" w:hAnsi="Times New Roman" w:cs="Times New Roman"/>
          <w:szCs w:val="21"/>
        </w:rPr>
        <w:t xml:space="preserve"> </w:t>
      </w:r>
      <w:r w:rsidRPr="007017AE">
        <w:rPr>
          <w:rFonts w:ascii="Times New Roman" w:eastAsia="宋体" w:hAnsi="Times New Roman" w:cs="Times New Roman"/>
          <w:szCs w:val="21"/>
        </w:rPr>
        <w:t xml:space="preserve">Yang G. and </w:t>
      </w:r>
      <w:proofErr w:type="spellStart"/>
      <w:r w:rsidRPr="007017AE">
        <w:rPr>
          <w:rFonts w:ascii="Times New Roman" w:eastAsia="宋体" w:hAnsi="Times New Roman" w:cs="Times New Roman"/>
          <w:szCs w:val="21"/>
        </w:rPr>
        <w:t>Maskus</w:t>
      </w:r>
      <w:proofErr w:type="spellEnd"/>
      <w:r w:rsidRPr="007017AE">
        <w:rPr>
          <w:rFonts w:ascii="Times New Roman" w:eastAsia="宋体" w:hAnsi="Times New Roman" w:cs="Times New Roman"/>
          <w:szCs w:val="21"/>
        </w:rPr>
        <w:t xml:space="preserve"> K.E. Intellectual Property Rights, Licensing, and Innovation in an Endogenous Product Cycle Model [J]. Journal of International Economics. 2001, (53): 169-173.</w:t>
      </w:r>
    </w:p>
    <w:p w:rsidR="009059F6" w:rsidRPr="007017AE" w:rsidRDefault="009059F6" w:rsidP="009059F6">
      <w:pPr>
        <w:autoSpaceDE w:val="0"/>
        <w:autoSpaceDN w:val="0"/>
        <w:adjustRightInd w:val="0"/>
        <w:ind w:left="420" w:hangingChars="200" w:hanging="420"/>
        <w:jc w:val="left"/>
        <w:rPr>
          <w:rFonts w:ascii="Times New Roman" w:eastAsia="宋体" w:hAnsi="Times New Roman" w:cs="Times New Roman"/>
          <w:szCs w:val="21"/>
        </w:rPr>
      </w:pPr>
      <w:r>
        <w:rPr>
          <w:rFonts w:ascii="Times New Roman" w:eastAsia="宋体" w:hAnsi="Times New Roman" w:cs="Times New Roman"/>
          <w:szCs w:val="21"/>
        </w:rPr>
        <w:t>[18</w:t>
      </w:r>
      <w:r w:rsidRPr="007017AE">
        <w:rPr>
          <w:rFonts w:ascii="Times New Roman" w:eastAsia="宋体" w:hAnsi="Times New Roman" w:cs="Times New Roman"/>
          <w:szCs w:val="21"/>
        </w:rPr>
        <w:t>]</w:t>
      </w:r>
      <w:r>
        <w:rPr>
          <w:rFonts w:ascii="Times New Roman" w:eastAsia="宋体" w:hAnsi="Times New Roman" w:cs="Times New Roman"/>
          <w:szCs w:val="21"/>
        </w:rPr>
        <w:t xml:space="preserve"> </w:t>
      </w:r>
      <w:r w:rsidRPr="007017AE">
        <w:rPr>
          <w:rFonts w:ascii="Times New Roman" w:eastAsia="宋体" w:hAnsi="Times New Roman" w:cs="Times New Roman"/>
          <w:szCs w:val="21"/>
        </w:rPr>
        <w:t>Zheng C. and Wang B.X. Innovative or imitative</w:t>
      </w:r>
      <w:r w:rsidRPr="007017AE">
        <w:rPr>
          <w:rFonts w:ascii="Times New Roman" w:eastAsia="宋体" w:hAnsi="Times New Roman" w:cs="Times New Roman"/>
          <w:szCs w:val="21"/>
        </w:rPr>
        <w:t>？</w:t>
      </w:r>
      <w:r w:rsidRPr="007017AE">
        <w:rPr>
          <w:rFonts w:ascii="Times New Roman" w:eastAsia="宋体" w:hAnsi="Times New Roman" w:cs="Times New Roman"/>
          <w:szCs w:val="21"/>
        </w:rPr>
        <w:t>Technology firms in China [J]. Prometheus, 2012, 30(2):1-10.</w:t>
      </w:r>
    </w:p>
    <w:p w:rsidR="009059F6" w:rsidRPr="007017AE" w:rsidRDefault="009059F6" w:rsidP="009059F6">
      <w:pPr>
        <w:ind w:left="420" w:hangingChars="200" w:hanging="420"/>
        <w:rPr>
          <w:rFonts w:ascii="Times New Roman" w:eastAsia="宋体" w:hAnsi="Times New Roman" w:cs="Times New Roman"/>
          <w:szCs w:val="21"/>
        </w:rPr>
      </w:pPr>
      <w:r>
        <w:rPr>
          <w:rFonts w:ascii="Times New Roman" w:eastAsia="宋体" w:hAnsi="Times New Roman" w:cs="Times New Roman"/>
          <w:szCs w:val="21"/>
        </w:rPr>
        <w:t>[19</w:t>
      </w:r>
      <w:r w:rsidRPr="007017AE">
        <w:rPr>
          <w:rFonts w:ascii="Times New Roman" w:eastAsia="宋体" w:hAnsi="Times New Roman" w:cs="Times New Roman"/>
          <w:szCs w:val="21"/>
        </w:rPr>
        <w:t>]</w:t>
      </w:r>
      <w:r>
        <w:rPr>
          <w:rFonts w:ascii="Times New Roman" w:eastAsia="宋体" w:hAnsi="Times New Roman" w:cs="Times New Roman"/>
          <w:szCs w:val="21"/>
        </w:rPr>
        <w:t xml:space="preserve"> </w:t>
      </w:r>
      <w:r w:rsidRPr="007017AE">
        <w:rPr>
          <w:rFonts w:ascii="Times New Roman" w:eastAsia="宋体" w:hAnsi="Times New Roman" w:cs="Times New Roman"/>
          <w:szCs w:val="21"/>
        </w:rPr>
        <w:t>陈劲，陈钰芬</w:t>
      </w:r>
      <w:r w:rsidRPr="007017AE">
        <w:rPr>
          <w:rFonts w:ascii="Times New Roman" w:eastAsia="宋体" w:hAnsi="Times New Roman" w:cs="Times New Roman"/>
          <w:szCs w:val="21"/>
        </w:rPr>
        <w:t xml:space="preserve">. </w:t>
      </w:r>
      <w:r w:rsidRPr="007017AE">
        <w:rPr>
          <w:rFonts w:ascii="Times New Roman" w:eastAsia="宋体" w:hAnsi="Times New Roman" w:cs="Times New Roman"/>
          <w:szCs w:val="21"/>
        </w:rPr>
        <w:t>企业技术创新绩效评价指标体系研究</w:t>
      </w:r>
      <w:r w:rsidRPr="007017AE">
        <w:rPr>
          <w:rFonts w:ascii="Times New Roman" w:eastAsia="宋体" w:hAnsi="Times New Roman" w:cs="Times New Roman"/>
          <w:szCs w:val="21"/>
        </w:rPr>
        <w:t xml:space="preserve">[J]. </w:t>
      </w:r>
      <w:r w:rsidRPr="007017AE">
        <w:rPr>
          <w:rFonts w:ascii="Times New Roman" w:eastAsia="宋体" w:hAnsi="Times New Roman" w:cs="Times New Roman"/>
          <w:szCs w:val="21"/>
        </w:rPr>
        <w:t>科学学与科学技术管理，</w:t>
      </w:r>
      <w:r w:rsidRPr="007017AE">
        <w:rPr>
          <w:rFonts w:ascii="Times New Roman" w:eastAsia="宋体" w:hAnsi="Times New Roman" w:cs="Times New Roman"/>
          <w:szCs w:val="21"/>
        </w:rPr>
        <w:t>2006</w:t>
      </w:r>
      <w:r w:rsidRPr="007017AE">
        <w:rPr>
          <w:rFonts w:ascii="Times New Roman" w:eastAsia="宋体" w:hAnsi="Times New Roman" w:cs="Times New Roman"/>
          <w:szCs w:val="21"/>
        </w:rPr>
        <w:t>，（</w:t>
      </w:r>
      <w:r w:rsidRPr="007017AE">
        <w:rPr>
          <w:rFonts w:ascii="Times New Roman" w:eastAsia="宋体" w:hAnsi="Times New Roman" w:cs="Times New Roman"/>
          <w:szCs w:val="21"/>
        </w:rPr>
        <w:t>3</w:t>
      </w:r>
      <w:r w:rsidRPr="007017AE">
        <w:rPr>
          <w:rFonts w:ascii="Times New Roman" w:eastAsia="宋体" w:hAnsi="Times New Roman" w:cs="Times New Roman"/>
          <w:szCs w:val="21"/>
        </w:rPr>
        <w:t>）：</w:t>
      </w:r>
      <w:r w:rsidRPr="007017AE">
        <w:rPr>
          <w:rFonts w:ascii="Times New Roman" w:eastAsia="宋体" w:hAnsi="Times New Roman" w:cs="Times New Roman"/>
          <w:szCs w:val="21"/>
        </w:rPr>
        <w:t>86-91.</w:t>
      </w:r>
    </w:p>
    <w:p w:rsidR="009059F6" w:rsidRDefault="009059F6" w:rsidP="009059F6">
      <w:pPr>
        <w:autoSpaceDE w:val="0"/>
        <w:autoSpaceDN w:val="0"/>
        <w:adjustRightInd w:val="0"/>
        <w:ind w:left="420" w:hangingChars="200" w:hanging="420"/>
        <w:rPr>
          <w:rFonts w:ascii="Times New Roman" w:eastAsia="宋体" w:hAnsi="Times New Roman" w:cs="Times New Roman"/>
          <w:szCs w:val="21"/>
        </w:rPr>
      </w:pPr>
      <w:r>
        <w:rPr>
          <w:rFonts w:ascii="Times New Roman" w:eastAsia="宋体" w:hAnsi="Times New Roman" w:cs="Times New Roman"/>
          <w:szCs w:val="21"/>
        </w:rPr>
        <w:t>[20</w:t>
      </w:r>
      <w:r w:rsidRPr="007017AE">
        <w:rPr>
          <w:rFonts w:ascii="Times New Roman" w:eastAsia="宋体" w:hAnsi="Times New Roman" w:cs="Times New Roman"/>
          <w:szCs w:val="21"/>
        </w:rPr>
        <w:t>]</w:t>
      </w:r>
      <w:r>
        <w:rPr>
          <w:rFonts w:ascii="Times New Roman" w:eastAsia="宋体" w:hAnsi="Times New Roman" w:cs="Times New Roman"/>
          <w:szCs w:val="21"/>
        </w:rPr>
        <w:t xml:space="preserve"> </w:t>
      </w:r>
      <w:r w:rsidRPr="007017AE">
        <w:rPr>
          <w:rFonts w:ascii="Times New Roman" w:eastAsia="宋体" w:hAnsi="Times New Roman" w:cs="Times New Roman"/>
          <w:szCs w:val="21"/>
        </w:rPr>
        <w:t>程虹，宋菲菲</w:t>
      </w:r>
      <w:r w:rsidRPr="007017AE">
        <w:rPr>
          <w:rFonts w:ascii="Times New Roman" w:eastAsia="宋体" w:hAnsi="Times New Roman" w:cs="Times New Roman"/>
          <w:szCs w:val="21"/>
        </w:rPr>
        <w:t xml:space="preserve">. </w:t>
      </w:r>
      <w:r w:rsidRPr="007017AE">
        <w:rPr>
          <w:rFonts w:ascii="Times New Roman" w:eastAsia="宋体" w:hAnsi="Times New Roman" w:cs="Times New Roman"/>
          <w:szCs w:val="21"/>
        </w:rPr>
        <w:t>新常态下企业经营绩效的下降：基于企业家精神的解释</w:t>
      </w:r>
      <w:r w:rsidRPr="007017AE">
        <w:rPr>
          <w:rFonts w:ascii="Times New Roman" w:eastAsia="宋体" w:hAnsi="Times New Roman" w:cs="Times New Roman"/>
          <w:szCs w:val="21"/>
        </w:rPr>
        <w:t>——</w:t>
      </w:r>
      <w:r w:rsidRPr="007017AE">
        <w:rPr>
          <w:rFonts w:ascii="Times New Roman" w:eastAsia="宋体" w:hAnsi="Times New Roman" w:cs="Times New Roman"/>
          <w:szCs w:val="21"/>
        </w:rPr>
        <w:t>来自</w:t>
      </w:r>
      <w:r w:rsidRPr="007017AE">
        <w:rPr>
          <w:rFonts w:ascii="Times New Roman" w:eastAsia="宋体" w:hAnsi="Times New Roman" w:cs="Times New Roman"/>
          <w:szCs w:val="21"/>
        </w:rPr>
        <w:t>2015</w:t>
      </w:r>
      <w:r w:rsidRPr="007017AE">
        <w:rPr>
          <w:rFonts w:ascii="Times New Roman" w:eastAsia="宋体" w:hAnsi="Times New Roman" w:cs="Times New Roman"/>
          <w:szCs w:val="21"/>
        </w:rPr>
        <w:t>年广东制造业企业</w:t>
      </w:r>
      <w:r w:rsidRPr="007017AE">
        <w:rPr>
          <w:rFonts w:ascii="Times New Roman" w:eastAsia="宋体" w:hAnsi="Times New Roman" w:cs="Times New Roman"/>
          <w:szCs w:val="21"/>
        </w:rPr>
        <w:t>-</w:t>
      </w:r>
      <w:r w:rsidRPr="007017AE">
        <w:rPr>
          <w:rFonts w:ascii="Times New Roman" w:eastAsia="宋体" w:hAnsi="Times New Roman" w:cs="Times New Roman"/>
          <w:szCs w:val="21"/>
        </w:rPr>
        <w:t>员工匹配调查的经验证据</w:t>
      </w:r>
      <w:r w:rsidRPr="007017AE">
        <w:rPr>
          <w:rFonts w:ascii="Times New Roman" w:eastAsia="宋体" w:hAnsi="Times New Roman" w:cs="Times New Roman"/>
          <w:szCs w:val="21"/>
        </w:rPr>
        <w:t xml:space="preserve">[J]. </w:t>
      </w:r>
      <w:r w:rsidRPr="007017AE">
        <w:rPr>
          <w:rFonts w:ascii="Times New Roman" w:eastAsia="宋体" w:hAnsi="Times New Roman" w:cs="Times New Roman"/>
          <w:szCs w:val="21"/>
        </w:rPr>
        <w:t>武汉大学学报（哲学社会科版），</w:t>
      </w:r>
      <w:r w:rsidRPr="007017AE">
        <w:rPr>
          <w:rFonts w:ascii="Times New Roman" w:eastAsia="宋体" w:hAnsi="Times New Roman" w:cs="Times New Roman"/>
          <w:szCs w:val="21"/>
        </w:rPr>
        <w:t>2016</w:t>
      </w:r>
      <w:r w:rsidRPr="007017AE">
        <w:rPr>
          <w:rFonts w:ascii="Times New Roman" w:eastAsia="宋体" w:hAnsi="Times New Roman" w:cs="Times New Roman"/>
          <w:szCs w:val="21"/>
        </w:rPr>
        <w:t>，</w:t>
      </w:r>
      <w:r w:rsidRPr="007017AE">
        <w:rPr>
          <w:rFonts w:ascii="Times New Roman" w:eastAsia="宋体" w:hAnsi="Times New Roman" w:cs="Times New Roman"/>
          <w:szCs w:val="21"/>
        </w:rPr>
        <w:t>69</w:t>
      </w:r>
      <w:r w:rsidRPr="007017AE">
        <w:rPr>
          <w:rFonts w:ascii="Times New Roman" w:eastAsia="宋体" w:hAnsi="Times New Roman" w:cs="Times New Roman"/>
          <w:szCs w:val="21"/>
        </w:rPr>
        <w:t>（</w:t>
      </w:r>
      <w:r w:rsidRPr="007017AE">
        <w:rPr>
          <w:rFonts w:ascii="Times New Roman" w:eastAsia="宋体" w:hAnsi="Times New Roman" w:cs="Times New Roman"/>
          <w:szCs w:val="21"/>
        </w:rPr>
        <w:t>1</w:t>
      </w:r>
      <w:r w:rsidRPr="007017AE">
        <w:rPr>
          <w:rFonts w:ascii="Times New Roman" w:eastAsia="宋体" w:hAnsi="Times New Roman" w:cs="Times New Roman"/>
          <w:szCs w:val="21"/>
        </w:rPr>
        <w:t>）：</w:t>
      </w:r>
      <w:r w:rsidRPr="007017AE">
        <w:rPr>
          <w:rFonts w:ascii="Times New Roman" w:eastAsia="宋体" w:hAnsi="Times New Roman" w:cs="Times New Roman"/>
          <w:szCs w:val="21"/>
        </w:rPr>
        <w:t>60-72.</w:t>
      </w:r>
    </w:p>
    <w:p w:rsidR="009059F6" w:rsidRPr="007017AE" w:rsidRDefault="009059F6" w:rsidP="009059F6">
      <w:pPr>
        <w:autoSpaceDE w:val="0"/>
        <w:autoSpaceDN w:val="0"/>
        <w:adjustRightInd w:val="0"/>
        <w:ind w:left="420" w:hangingChars="200" w:hanging="420"/>
        <w:rPr>
          <w:rFonts w:ascii="Times New Roman" w:eastAsia="宋体" w:hAnsi="Times New Roman" w:cs="Times New Roman"/>
          <w:szCs w:val="21"/>
        </w:rPr>
      </w:pPr>
      <w:r>
        <w:rPr>
          <w:rFonts w:ascii="Times New Roman" w:eastAsia="宋体" w:hAnsi="Times New Roman" w:cs="Times New Roman"/>
          <w:szCs w:val="21"/>
        </w:rPr>
        <w:t>[21</w:t>
      </w:r>
      <w:r w:rsidRPr="007017AE">
        <w:rPr>
          <w:rFonts w:ascii="Times New Roman" w:eastAsia="宋体" w:hAnsi="Times New Roman" w:cs="Times New Roman"/>
          <w:szCs w:val="21"/>
        </w:rPr>
        <w:t>]</w:t>
      </w:r>
      <w:r>
        <w:rPr>
          <w:rFonts w:ascii="Times New Roman" w:eastAsia="宋体" w:hAnsi="Times New Roman" w:cs="Times New Roman"/>
          <w:szCs w:val="21"/>
        </w:rPr>
        <w:t xml:space="preserve"> </w:t>
      </w:r>
      <w:r w:rsidRPr="007017AE">
        <w:rPr>
          <w:rFonts w:ascii="Times New Roman" w:eastAsia="宋体" w:hAnsi="Times New Roman" w:cs="Times New Roman"/>
          <w:szCs w:val="21"/>
        </w:rPr>
        <w:t>程虹，刘三江，罗连发</w:t>
      </w:r>
      <w:r w:rsidRPr="007017AE">
        <w:rPr>
          <w:rFonts w:ascii="Times New Roman" w:eastAsia="宋体" w:hAnsi="Times New Roman" w:cs="Times New Roman"/>
          <w:szCs w:val="21"/>
        </w:rPr>
        <w:t xml:space="preserve">. </w:t>
      </w:r>
      <w:r w:rsidRPr="007017AE">
        <w:rPr>
          <w:rFonts w:ascii="Times New Roman" w:eastAsia="宋体" w:hAnsi="Times New Roman" w:cs="Times New Roman"/>
          <w:szCs w:val="21"/>
        </w:rPr>
        <w:t>中国企业转型升级的基本状况与路径选择</w:t>
      </w:r>
      <w:r w:rsidRPr="007017AE">
        <w:rPr>
          <w:rFonts w:ascii="Times New Roman" w:eastAsia="宋体" w:hAnsi="Times New Roman" w:cs="Times New Roman"/>
          <w:szCs w:val="21"/>
        </w:rPr>
        <w:t>——</w:t>
      </w:r>
      <w:r w:rsidRPr="007017AE">
        <w:rPr>
          <w:rFonts w:ascii="Times New Roman" w:eastAsia="宋体" w:hAnsi="Times New Roman" w:cs="Times New Roman"/>
          <w:szCs w:val="21"/>
        </w:rPr>
        <w:t>基于</w:t>
      </w:r>
      <w:r w:rsidRPr="007017AE">
        <w:rPr>
          <w:rFonts w:ascii="Times New Roman" w:eastAsia="宋体" w:hAnsi="Times New Roman" w:cs="Times New Roman"/>
          <w:szCs w:val="21"/>
        </w:rPr>
        <w:t>570</w:t>
      </w:r>
      <w:r w:rsidRPr="007017AE">
        <w:rPr>
          <w:rFonts w:ascii="Times New Roman" w:eastAsia="宋体" w:hAnsi="Times New Roman" w:cs="Times New Roman"/>
          <w:szCs w:val="21"/>
        </w:rPr>
        <w:t>家企业</w:t>
      </w:r>
      <w:r w:rsidRPr="007017AE">
        <w:rPr>
          <w:rFonts w:ascii="Times New Roman" w:eastAsia="宋体" w:hAnsi="Times New Roman" w:cs="Times New Roman"/>
          <w:szCs w:val="21"/>
        </w:rPr>
        <w:t>4794</w:t>
      </w:r>
      <w:r w:rsidRPr="007017AE">
        <w:rPr>
          <w:rFonts w:ascii="Times New Roman" w:eastAsia="宋体" w:hAnsi="Times New Roman" w:cs="Times New Roman"/>
          <w:szCs w:val="21"/>
        </w:rPr>
        <w:t>名员工</w:t>
      </w:r>
      <w:proofErr w:type="gramStart"/>
      <w:r w:rsidRPr="007017AE">
        <w:rPr>
          <w:rFonts w:ascii="Times New Roman" w:eastAsia="宋体" w:hAnsi="Times New Roman" w:cs="Times New Roman"/>
          <w:szCs w:val="21"/>
        </w:rPr>
        <w:t>入企调查</w:t>
      </w:r>
      <w:proofErr w:type="gramEnd"/>
      <w:r w:rsidRPr="007017AE">
        <w:rPr>
          <w:rFonts w:ascii="Times New Roman" w:eastAsia="宋体" w:hAnsi="Times New Roman" w:cs="Times New Roman"/>
          <w:szCs w:val="21"/>
        </w:rPr>
        <w:t>数据的分析</w:t>
      </w:r>
      <w:r w:rsidRPr="007017AE">
        <w:rPr>
          <w:rFonts w:ascii="Times New Roman" w:eastAsia="宋体" w:hAnsi="Times New Roman" w:cs="Times New Roman"/>
          <w:szCs w:val="21"/>
        </w:rPr>
        <w:t xml:space="preserve">[J]. </w:t>
      </w:r>
      <w:r w:rsidRPr="007017AE">
        <w:rPr>
          <w:rFonts w:ascii="Times New Roman" w:eastAsia="宋体" w:hAnsi="Times New Roman" w:cs="Times New Roman"/>
          <w:szCs w:val="21"/>
        </w:rPr>
        <w:t>管理世界，</w:t>
      </w:r>
      <w:r w:rsidRPr="007017AE">
        <w:rPr>
          <w:rFonts w:ascii="Times New Roman" w:eastAsia="宋体" w:hAnsi="Times New Roman" w:cs="Times New Roman"/>
          <w:szCs w:val="21"/>
        </w:rPr>
        <w:t>2016</w:t>
      </w:r>
      <w:r w:rsidRPr="007017AE">
        <w:rPr>
          <w:rFonts w:ascii="Times New Roman" w:eastAsia="宋体" w:hAnsi="Times New Roman" w:cs="Times New Roman"/>
          <w:szCs w:val="21"/>
        </w:rPr>
        <w:t>，（</w:t>
      </w:r>
      <w:r w:rsidRPr="007017AE">
        <w:rPr>
          <w:rFonts w:ascii="Times New Roman" w:eastAsia="宋体" w:hAnsi="Times New Roman" w:cs="Times New Roman"/>
          <w:szCs w:val="21"/>
        </w:rPr>
        <w:t>2</w:t>
      </w:r>
      <w:r w:rsidRPr="007017AE">
        <w:rPr>
          <w:rFonts w:ascii="Times New Roman" w:eastAsia="宋体" w:hAnsi="Times New Roman" w:cs="Times New Roman"/>
          <w:szCs w:val="21"/>
        </w:rPr>
        <w:t>）：</w:t>
      </w:r>
      <w:r w:rsidRPr="007017AE">
        <w:rPr>
          <w:rFonts w:ascii="Times New Roman" w:eastAsia="宋体" w:hAnsi="Times New Roman" w:cs="Times New Roman"/>
          <w:szCs w:val="21"/>
        </w:rPr>
        <w:t>57-70.</w:t>
      </w:r>
    </w:p>
    <w:p w:rsidR="009059F6" w:rsidRDefault="009059F6" w:rsidP="009059F6">
      <w:pPr>
        <w:autoSpaceDE w:val="0"/>
        <w:autoSpaceDN w:val="0"/>
        <w:adjustRightInd w:val="0"/>
        <w:ind w:left="420" w:hangingChars="200" w:hanging="420"/>
        <w:rPr>
          <w:rFonts w:ascii="Times New Roman" w:eastAsia="宋体" w:hAnsi="Times New Roman" w:cs="Times New Roman"/>
          <w:szCs w:val="21"/>
        </w:rPr>
      </w:pPr>
      <w:r>
        <w:rPr>
          <w:rFonts w:ascii="Times New Roman" w:eastAsia="宋体" w:hAnsi="Times New Roman" w:cs="Times New Roman"/>
          <w:szCs w:val="21"/>
        </w:rPr>
        <w:t>[22</w:t>
      </w:r>
      <w:r w:rsidRPr="007017AE">
        <w:rPr>
          <w:rFonts w:ascii="Times New Roman" w:eastAsia="宋体" w:hAnsi="Times New Roman" w:cs="Times New Roman"/>
          <w:szCs w:val="21"/>
        </w:rPr>
        <w:t>]</w:t>
      </w:r>
      <w:r>
        <w:rPr>
          <w:rFonts w:ascii="Times New Roman" w:eastAsia="宋体" w:hAnsi="Times New Roman" w:cs="Times New Roman"/>
          <w:szCs w:val="21"/>
        </w:rPr>
        <w:t xml:space="preserve"> </w:t>
      </w:r>
      <w:r w:rsidRPr="007017AE">
        <w:rPr>
          <w:rFonts w:ascii="Times New Roman" w:eastAsia="宋体" w:hAnsi="Times New Roman" w:cs="Times New Roman"/>
          <w:szCs w:val="21"/>
        </w:rPr>
        <w:t>代中强</w:t>
      </w:r>
      <w:r w:rsidRPr="007017AE">
        <w:rPr>
          <w:rFonts w:ascii="Times New Roman" w:eastAsia="宋体" w:hAnsi="Times New Roman" w:cs="Times New Roman"/>
          <w:szCs w:val="21"/>
        </w:rPr>
        <w:t xml:space="preserve">. </w:t>
      </w:r>
      <w:r w:rsidRPr="007017AE">
        <w:rPr>
          <w:rFonts w:ascii="Times New Roman" w:eastAsia="宋体" w:hAnsi="Times New Roman" w:cs="Times New Roman"/>
          <w:szCs w:val="21"/>
        </w:rPr>
        <w:t>实际知识产权保护、</w:t>
      </w:r>
      <w:r>
        <w:rPr>
          <w:rFonts w:ascii="Times New Roman" w:eastAsia="宋体" w:hAnsi="Times New Roman" w:cs="Times New Roman"/>
          <w:szCs w:val="21"/>
        </w:rPr>
        <w:t>模仿式创新</w:t>
      </w:r>
      <w:r w:rsidRPr="007017AE">
        <w:rPr>
          <w:rFonts w:ascii="Times New Roman" w:eastAsia="宋体" w:hAnsi="Times New Roman" w:cs="Times New Roman"/>
          <w:szCs w:val="21"/>
        </w:rPr>
        <w:t>与自主创新</w:t>
      </w:r>
      <w:r w:rsidRPr="007017AE">
        <w:rPr>
          <w:rFonts w:ascii="Times New Roman" w:eastAsia="宋体" w:hAnsi="Times New Roman" w:cs="Times New Roman"/>
          <w:szCs w:val="21"/>
        </w:rPr>
        <w:t xml:space="preserve">[J]. </w:t>
      </w:r>
      <w:r w:rsidRPr="007017AE">
        <w:rPr>
          <w:rFonts w:ascii="Times New Roman" w:eastAsia="宋体" w:hAnsi="Times New Roman" w:cs="Times New Roman"/>
          <w:szCs w:val="21"/>
        </w:rPr>
        <w:t>经济评论，</w:t>
      </w:r>
      <w:r w:rsidRPr="007017AE">
        <w:rPr>
          <w:rFonts w:ascii="Times New Roman" w:eastAsia="宋体" w:hAnsi="Times New Roman" w:cs="Times New Roman"/>
          <w:szCs w:val="21"/>
        </w:rPr>
        <w:t>2010</w:t>
      </w:r>
      <w:r w:rsidRPr="007017AE">
        <w:rPr>
          <w:rFonts w:ascii="Times New Roman" w:eastAsia="宋体" w:hAnsi="Times New Roman" w:cs="Times New Roman"/>
          <w:szCs w:val="21"/>
        </w:rPr>
        <w:t>，（</w:t>
      </w:r>
      <w:r w:rsidRPr="007017AE">
        <w:rPr>
          <w:rFonts w:ascii="Times New Roman" w:eastAsia="宋体" w:hAnsi="Times New Roman" w:cs="Times New Roman"/>
          <w:szCs w:val="21"/>
        </w:rPr>
        <w:t>6</w:t>
      </w:r>
      <w:r w:rsidRPr="007017AE">
        <w:rPr>
          <w:rFonts w:ascii="Times New Roman" w:eastAsia="宋体" w:hAnsi="Times New Roman" w:cs="Times New Roman"/>
          <w:szCs w:val="21"/>
        </w:rPr>
        <w:t>）：</w:t>
      </w:r>
      <w:r w:rsidRPr="007017AE">
        <w:rPr>
          <w:rFonts w:ascii="Times New Roman" w:eastAsia="宋体" w:hAnsi="Times New Roman" w:cs="Times New Roman"/>
          <w:szCs w:val="21"/>
        </w:rPr>
        <w:t>85-97.</w:t>
      </w:r>
    </w:p>
    <w:p w:rsidR="009059F6" w:rsidRDefault="009059F6" w:rsidP="009059F6">
      <w:pPr>
        <w:autoSpaceDE w:val="0"/>
        <w:autoSpaceDN w:val="0"/>
        <w:adjustRightInd w:val="0"/>
        <w:ind w:left="420" w:hangingChars="200" w:hanging="420"/>
        <w:rPr>
          <w:rFonts w:ascii="Times New Roman" w:eastAsia="宋体" w:hAnsi="Times New Roman" w:cs="Times New Roman"/>
          <w:szCs w:val="21"/>
        </w:rPr>
      </w:pPr>
      <w:r>
        <w:rPr>
          <w:rFonts w:ascii="Times New Roman" w:eastAsia="宋体" w:hAnsi="Times New Roman" w:cs="Times New Roman"/>
          <w:szCs w:val="21"/>
        </w:rPr>
        <w:t>[23</w:t>
      </w:r>
      <w:r w:rsidRPr="007017AE">
        <w:rPr>
          <w:rFonts w:ascii="Times New Roman" w:eastAsia="宋体" w:hAnsi="Times New Roman" w:cs="Times New Roman"/>
          <w:szCs w:val="21"/>
        </w:rPr>
        <w:t>]</w:t>
      </w:r>
      <w:r>
        <w:rPr>
          <w:rFonts w:ascii="Times New Roman" w:eastAsia="宋体" w:hAnsi="Times New Roman" w:cs="Times New Roman"/>
          <w:szCs w:val="21"/>
        </w:rPr>
        <w:t xml:space="preserve"> </w:t>
      </w:r>
      <w:r w:rsidRPr="007017AE">
        <w:rPr>
          <w:rFonts w:ascii="Times New Roman" w:eastAsia="宋体" w:hAnsi="Times New Roman" w:cs="Times New Roman"/>
          <w:szCs w:val="21"/>
        </w:rPr>
        <w:t>唐国华</w:t>
      </w:r>
      <w:r w:rsidRPr="007017AE">
        <w:rPr>
          <w:rFonts w:ascii="Times New Roman" w:eastAsia="宋体" w:hAnsi="Times New Roman" w:cs="Times New Roman"/>
          <w:szCs w:val="21"/>
        </w:rPr>
        <w:t xml:space="preserve">. </w:t>
      </w:r>
      <w:r w:rsidRPr="007017AE">
        <w:rPr>
          <w:rFonts w:ascii="Times New Roman" w:eastAsia="宋体" w:hAnsi="Times New Roman" w:cs="Times New Roman"/>
          <w:szCs w:val="21"/>
        </w:rPr>
        <w:t>企业家技术进步路径选择与经济增长</w:t>
      </w:r>
      <w:r w:rsidRPr="007017AE">
        <w:rPr>
          <w:rFonts w:ascii="Times New Roman" w:eastAsia="宋体" w:hAnsi="Times New Roman" w:cs="Times New Roman"/>
          <w:szCs w:val="21"/>
        </w:rPr>
        <w:t xml:space="preserve">[J]. </w:t>
      </w:r>
      <w:r w:rsidRPr="007017AE">
        <w:rPr>
          <w:rFonts w:ascii="Times New Roman" w:eastAsia="宋体" w:hAnsi="Times New Roman" w:cs="Times New Roman"/>
          <w:szCs w:val="21"/>
        </w:rPr>
        <w:t>技术经济与管理研究，</w:t>
      </w:r>
      <w:r w:rsidRPr="007017AE">
        <w:rPr>
          <w:rFonts w:ascii="Times New Roman" w:eastAsia="宋体" w:hAnsi="Times New Roman" w:cs="Times New Roman"/>
          <w:szCs w:val="21"/>
        </w:rPr>
        <w:t>2014</w:t>
      </w:r>
      <w:r w:rsidRPr="007017AE">
        <w:rPr>
          <w:rFonts w:ascii="Times New Roman" w:eastAsia="宋体" w:hAnsi="Times New Roman" w:cs="Times New Roman"/>
          <w:szCs w:val="21"/>
        </w:rPr>
        <w:t>，（</w:t>
      </w:r>
      <w:r w:rsidRPr="007017AE">
        <w:rPr>
          <w:rFonts w:ascii="Times New Roman" w:eastAsia="宋体" w:hAnsi="Times New Roman" w:cs="Times New Roman"/>
          <w:szCs w:val="21"/>
        </w:rPr>
        <w:t>1</w:t>
      </w:r>
      <w:r w:rsidRPr="007017AE">
        <w:rPr>
          <w:rFonts w:ascii="Times New Roman" w:eastAsia="宋体" w:hAnsi="Times New Roman" w:cs="Times New Roman"/>
          <w:szCs w:val="21"/>
        </w:rPr>
        <w:t>）：</w:t>
      </w:r>
      <w:r w:rsidRPr="007017AE">
        <w:rPr>
          <w:rFonts w:ascii="Times New Roman" w:eastAsia="宋体" w:hAnsi="Times New Roman" w:cs="Times New Roman"/>
          <w:szCs w:val="21"/>
        </w:rPr>
        <w:t>32-37.</w:t>
      </w:r>
    </w:p>
    <w:p w:rsidR="009059F6" w:rsidRDefault="009059F6" w:rsidP="009059F6">
      <w:pPr>
        <w:autoSpaceDE w:val="0"/>
        <w:autoSpaceDN w:val="0"/>
        <w:adjustRightInd w:val="0"/>
        <w:ind w:left="420" w:hangingChars="200" w:hanging="420"/>
        <w:rPr>
          <w:rFonts w:ascii="Times New Roman" w:eastAsia="宋体" w:hAnsi="Times New Roman" w:cs="Times New Roman"/>
          <w:szCs w:val="21"/>
        </w:rPr>
      </w:pPr>
      <w:r>
        <w:rPr>
          <w:rFonts w:ascii="Times New Roman" w:eastAsia="宋体" w:hAnsi="Times New Roman" w:cs="Times New Roman"/>
          <w:szCs w:val="21"/>
        </w:rPr>
        <w:t>[24</w:t>
      </w:r>
      <w:r w:rsidRPr="007017AE">
        <w:rPr>
          <w:rFonts w:ascii="Times New Roman" w:eastAsia="宋体" w:hAnsi="Times New Roman" w:cs="Times New Roman"/>
          <w:szCs w:val="21"/>
        </w:rPr>
        <w:t>]</w:t>
      </w:r>
      <w:r>
        <w:rPr>
          <w:rFonts w:ascii="Times New Roman" w:eastAsia="宋体" w:hAnsi="Times New Roman" w:cs="Times New Roman"/>
          <w:szCs w:val="21"/>
        </w:rPr>
        <w:t xml:space="preserve"> </w:t>
      </w:r>
      <w:r w:rsidRPr="007017AE">
        <w:rPr>
          <w:rFonts w:ascii="Times New Roman" w:eastAsia="宋体" w:hAnsi="Times New Roman" w:cs="Times New Roman"/>
          <w:szCs w:val="21"/>
        </w:rPr>
        <w:t>阳立高，谢锐，贺正楚，韩峰，孙玉磊</w:t>
      </w:r>
      <w:r w:rsidRPr="007017AE">
        <w:rPr>
          <w:rFonts w:ascii="Times New Roman" w:eastAsia="宋体" w:hAnsi="Times New Roman" w:cs="Times New Roman"/>
          <w:szCs w:val="21"/>
        </w:rPr>
        <w:t xml:space="preserve">. </w:t>
      </w:r>
      <w:r w:rsidRPr="007017AE">
        <w:rPr>
          <w:rFonts w:ascii="Times New Roman" w:eastAsia="宋体" w:hAnsi="Times New Roman" w:cs="Times New Roman"/>
          <w:szCs w:val="21"/>
        </w:rPr>
        <w:t>劳动力成本上升对制造业结构升级的影响研究</w:t>
      </w:r>
      <w:r w:rsidRPr="007017AE">
        <w:rPr>
          <w:rFonts w:ascii="Times New Roman" w:eastAsia="宋体" w:hAnsi="Times New Roman" w:cs="Times New Roman"/>
          <w:szCs w:val="21"/>
        </w:rPr>
        <w:t>——</w:t>
      </w:r>
      <w:r w:rsidRPr="007017AE">
        <w:rPr>
          <w:rFonts w:ascii="Times New Roman" w:eastAsia="宋体" w:hAnsi="Times New Roman" w:cs="Times New Roman"/>
          <w:szCs w:val="21"/>
        </w:rPr>
        <w:t>基于中国制造业细分行业数据的实证分析</w:t>
      </w:r>
      <w:r w:rsidRPr="007017AE">
        <w:rPr>
          <w:rFonts w:ascii="Times New Roman" w:eastAsia="宋体" w:hAnsi="Times New Roman" w:cs="Times New Roman"/>
          <w:szCs w:val="21"/>
        </w:rPr>
        <w:t xml:space="preserve">[J]. </w:t>
      </w:r>
      <w:r w:rsidRPr="007017AE">
        <w:rPr>
          <w:rFonts w:ascii="Times New Roman" w:eastAsia="宋体" w:hAnsi="Times New Roman" w:cs="Times New Roman"/>
          <w:szCs w:val="21"/>
        </w:rPr>
        <w:t>中国软科学，</w:t>
      </w:r>
      <w:r w:rsidRPr="007017AE">
        <w:rPr>
          <w:rFonts w:ascii="Times New Roman" w:eastAsia="宋体" w:hAnsi="Times New Roman" w:cs="Times New Roman"/>
          <w:szCs w:val="21"/>
        </w:rPr>
        <w:t>2014</w:t>
      </w:r>
      <w:r w:rsidRPr="007017AE">
        <w:rPr>
          <w:rFonts w:ascii="Times New Roman" w:eastAsia="宋体" w:hAnsi="Times New Roman" w:cs="Times New Roman"/>
          <w:szCs w:val="21"/>
        </w:rPr>
        <w:t>，（</w:t>
      </w:r>
      <w:r w:rsidRPr="007017AE">
        <w:rPr>
          <w:rFonts w:ascii="Times New Roman" w:eastAsia="宋体" w:hAnsi="Times New Roman" w:cs="Times New Roman"/>
          <w:szCs w:val="21"/>
        </w:rPr>
        <w:t>12</w:t>
      </w:r>
      <w:r w:rsidRPr="007017AE">
        <w:rPr>
          <w:rFonts w:ascii="Times New Roman" w:eastAsia="宋体" w:hAnsi="Times New Roman" w:cs="Times New Roman"/>
          <w:szCs w:val="21"/>
        </w:rPr>
        <w:t>）：</w:t>
      </w:r>
      <w:r w:rsidRPr="007017AE">
        <w:rPr>
          <w:rFonts w:ascii="Times New Roman" w:eastAsia="宋体" w:hAnsi="Times New Roman" w:cs="Times New Roman"/>
          <w:szCs w:val="21"/>
        </w:rPr>
        <w:t>136-147.</w:t>
      </w:r>
    </w:p>
    <w:p w:rsidR="009059F6" w:rsidRDefault="009059F6" w:rsidP="009059F6">
      <w:pPr>
        <w:autoSpaceDE w:val="0"/>
        <w:autoSpaceDN w:val="0"/>
        <w:adjustRightInd w:val="0"/>
        <w:ind w:left="420" w:hangingChars="200" w:hanging="420"/>
        <w:rPr>
          <w:rFonts w:ascii="Times New Roman" w:eastAsia="宋体" w:hAnsi="Times New Roman" w:cs="Times New Roman"/>
          <w:szCs w:val="21"/>
        </w:rPr>
      </w:pPr>
      <w:r>
        <w:rPr>
          <w:rFonts w:ascii="Times New Roman" w:eastAsia="宋体" w:hAnsi="Times New Roman" w:cs="Times New Roman"/>
          <w:szCs w:val="21"/>
        </w:rPr>
        <w:t>[25</w:t>
      </w:r>
      <w:r w:rsidRPr="007017AE">
        <w:rPr>
          <w:rFonts w:ascii="Times New Roman" w:eastAsia="宋体" w:hAnsi="Times New Roman" w:cs="Times New Roman"/>
          <w:szCs w:val="21"/>
        </w:rPr>
        <w:t>]</w:t>
      </w:r>
      <w:r w:rsidRPr="007017AE">
        <w:rPr>
          <w:rFonts w:ascii="Times New Roman" w:eastAsia="宋体" w:hAnsi="Times New Roman" w:cs="Times New Roman"/>
          <w:szCs w:val="21"/>
        </w:rPr>
        <w:t>（美）约瑟夫</w:t>
      </w:r>
      <w:r w:rsidRPr="007017AE">
        <w:rPr>
          <w:rFonts w:ascii="Times New Roman" w:eastAsia="宋体" w:hAnsi="Times New Roman" w:cs="Times New Roman"/>
          <w:szCs w:val="21"/>
        </w:rPr>
        <w:t>·</w:t>
      </w:r>
      <w:r w:rsidRPr="007017AE">
        <w:rPr>
          <w:rFonts w:ascii="Times New Roman" w:eastAsia="宋体" w:hAnsi="Times New Roman" w:cs="Times New Roman"/>
          <w:szCs w:val="21"/>
        </w:rPr>
        <w:t>熊彼特：《经济发展理论》，商务印书馆</w:t>
      </w:r>
      <w:r w:rsidRPr="007017AE">
        <w:rPr>
          <w:rFonts w:ascii="Times New Roman" w:eastAsia="宋体" w:hAnsi="Times New Roman" w:cs="Times New Roman"/>
          <w:szCs w:val="21"/>
        </w:rPr>
        <w:t>1991</w:t>
      </w:r>
      <w:r w:rsidRPr="007017AE">
        <w:rPr>
          <w:rFonts w:ascii="Times New Roman" w:eastAsia="宋体" w:hAnsi="Times New Roman" w:cs="Times New Roman"/>
          <w:szCs w:val="21"/>
        </w:rPr>
        <w:t>年。</w:t>
      </w:r>
    </w:p>
    <w:p w:rsidR="009059F6" w:rsidRPr="005B10F3" w:rsidRDefault="009059F6" w:rsidP="009059F6">
      <w:pPr>
        <w:autoSpaceDE w:val="0"/>
        <w:autoSpaceDN w:val="0"/>
        <w:adjustRightInd w:val="0"/>
        <w:ind w:left="420" w:hangingChars="200" w:hanging="420"/>
        <w:rPr>
          <w:rFonts w:ascii="Times New Roman" w:eastAsia="宋体" w:hAnsi="Times New Roman" w:cs="Times New Roman"/>
          <w:szCs w:val="21"/>
        </w:rPr>
      </w:pPr>
      <w:r>
        <w:rPr>
          <w:rFonts w:ascii="Times New Roman" w:eastAsia="宋体" w:hAnsi="Times New Roman" w:cs="Times New Roman"/>
          <w:szCs w:val="21"/>
        </w:rPr>
        <w:t>[26</w:t>
      </w:r>
      <w:r w:rsidRPr="007017AE">
        <w:rPr>
          <w:rFonts w:ascii="Times New Roman" w:eastAsia="宋体" w:hAnsi="Times New Roman" w:cs="Times New Roman"/>
          <w:szCs w:val="21"/>
        </w:rPr>
        <w:t>]</w:t>
      </w:r>
      <w:r>
        <w:rPr>
          <w:rFonts w:ascii="Times New Roman" w:eastAsia="宋体" w:hAnsi="Times New Roman" w:cs="Times New Roman"/>
          <w:szCs w:val="21"/>
        </w:rPr>
        <w:t xml:space="preserve"> </w:t>
      </w:r>
      <w:r w:rsidRPr="007017AE">
        <w:rPr>
          <w:rFonts w:ascii="Times New Roman" w:eastAsia="宋体" w:hAnsi="Times New Roman" w:cs="Times New Roman"/>
          <w:szCs w:val="21"/>
        </w:rPr>
        <w:t>张旭，陈倩倩</w:t>
      </w:r>
      <w:r w:rsidRPr="007017AE">
        <w:rPr>
          <w:rFonts w:ascii="Times New Roman" w:eastAsia="宋体" w:hAnsi="Times New Roman" w:cs="Times New Roman"/>
          <w:szCs w:val="21"/>
        </w:rPr>
        <w:t xml:space="preserve">. </w:t>
      </w:r>
      <w:r w:rsidRPr="007017AE">
        <w:rPr>
          <w:rFonts w:ascii="Times New Roman" w:eastAsia="宋体" w:hAnsi="Times New Roman" w:cs="Times New Roman"/>
          <w:szCs w:val="21"/>
        </w:rPr>
        <w:t>企业文化与技术创新方式的关系研究</w:t>
      </w:r>
      <w:r w:rsidRPr="007017AE">
        <w:rPr>
          <w:rFonts w:ascii="Times New Roman" w:eastAsia="宋体" w:hAnsi="Times New Roman" w:cs="Times New Roman"/>
          <w:szCs w:val="21"/>
        </w:rPr>
        <w:t xml:space="preserve">[J]. </w:t>
      </w:r>
      <w:r w:rsidRPr="007017AE">
        <w:rPr>
          <w:rFonts w:ascii="Times New Roman" w:eastAsia="宋体" w:hAnsi="Times New Roman" w:cs="Times New Roman"/>
          <w:szCs w:val="21"/>
        </w:rPr>
        <w:t>技术经济与管理研究，</w:t>
      </w:r>
      <w:r w:rsidRPr="007017AE">
        <w:rPr>
          <w:rFonts w:ascii="Times New Roman" w:eastAsia="宋体" w:hAnsi="Times New Roman" w:cs="Times New Roman"/>
          <w:szCs w:val="21"/>
        </w:rPr>
        <w:t>2014</w:t>
      </w:r>
      <w:r w:rsidRPr="007017AE">
        <w:rPr>
          <w:rFonts w:ascii="Times New Roman" w:eastAsia="宋体" w:hAnsi="Times New Roman" w:cs="Times New Roman"/>
          <w:szCs w:val="21"/>
        </w:rPr>
        <w:t>，（</w:t>
      </w:r>
      <w:r w:rsidRPr="007017AE">
        <w:rPr>
          <w:rFonts w:ascii="Times New Roman" w:eastAsia="宋体" w:hAnsi="Times New Roman" w:cs="Times New Roman"/>
          <w:szCs w:val="21"/>
        </w:rPr>
        <w:t>1</w:t>
      </w:r>
      <w:r w:rsidRPr="007017AE">
        <w:rPr>
          <w:rFonts w:ascii="Times New Roman" w:eastAsia="宋体" w:hAnsi="Times New Roman" w:cs="Times New Roman"/>
          <w:szCs w:val="21"/>
        </w:rPr>
        <w:t>）：</w:t>
      </w:r>
      <w:r w:rsidRPr="007017AE">
        <w:rPr>
          <w:rFonts w:ascii="Times New Roman" w:eastAsia="宋体" w:hAnsi="Times New Roman" w:cs="Times New Roman"/>
          <w:szCs w:val="21"/>
        </w:rPr>
        <w:t>43-48.</w:t>
      </w:r>
    </w:p>
    <w:p w:rsidR="00065F40" w:rsidRPr="002B55F4" w:rsidRDefault="002B55F4" w:rsidP="002B55F4">
      <w:pPr>
        <w:jc w:val="right"/>
        <w:rPr>
          <w:rFonts w:ascii="宋体" w:eastAsia="宋体" w:hAnsi="宋体"/>
        </w:rPr>
      </w:pPr>
      <w:r w:rsidRPr="002B55F4">
        <w:rPr>
          <w:rFonts w:ascii="宋体" w:eastAsia="宋体" w:hAnsi="宋体" w:hint="eastAsia"/>
        </w:rPr>
        <w:t>（</w:t>
      </w:r>
      <w:r>
        <w:rPr>
          <w:rFonts w:ascii="宋体" w:eastAsia="宋体" w:hAnsi="宋体" w:hint="eastAsia"/>
        </w:rPr>
        <w:t>2</w:t>
      </w:r>
      <w:r>
        <w:rPr>
          <w:rFonts w:ascii="宋体" w:eastAsia="宋体" w:hAnsi="宋体"/>
        </w:rPr>
        <w:t>017年8</w:t>
      </w:r>
      <w:r w:rsidRPr="002B55F4">
        <w:rPr>
          <w:rFonts w:ascii="宋体" w:eastAsia="宋体" w:hAnsi="宋体"/>
        </w:rPr>
        <w:t>月已投稿，投稿至《</w:t>
      </w:r>
      <w:r w:rsidRPr="002B55F4">
        <w:rPr>
          <w:rFonts w:ascii="宋体" w:eastAsia="宋体" w:hAnsi="宋体" w:hint="eastAsia"/>
        </w:rPr>
        <w:t>财政研究</w:t>
      </w:r>
      <w:bookmarkStart w:id="0" w:name="_GoBack"/>
      <w:bookmarkEnd w:id="0"/>
      <w:r w:rsidRPr="002B55F4">
        <w:rPr>
          <w:rFonts w:ascii="宋体" w:eastAsia="宋体" w:hAnsi="宋体"/>
        </w:rPr>
        <w:t>》）</w:t>
      </w:r>
    </w:p>
    <w:sectPr w:rsidR="00065F40" w:rsidRPr="002B55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1" w:csb1="00000000"/>
  </w:font>
  <w:font w:name="仿宋_GB2312">
    <w:altName w:val="仿宋"/>
    <w:charset w:val="86"/>
    <w:family w:val="modern"/>
    <w:pitch w:val="fixed"/>
    <w:sig w:usb0="00000001"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62704"/>
    <w:multiLevelType w:val="hybridMultilevel"/>
    <w:tmpl w:val="A492E15A"/>
    <w:lvl w:ilvl="0" w:tplc="78EED6D8">
      <w:start w:val="1"/>
      <w:numFmt w:val="japaneseCounting"/>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15:restartNumberingAfterBreak="0">
    <w:nsid w:val="1BEF5349"/>
    <w:multiLevelType w:val="hybridMultilevel"/>
    <w:tmpl w:val="DD4AFCB2"/>
    <w:lvl w:ilvl="0" w:tplc="6C3EE488">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15:restartNumberingAfterBreak="0">
    <w:nsid w:val="4D881E8A"/>
    <w:multiLevelType w:val="hybridMultilevel"/>
    <w:tmpl w:val="93F0D8CA"/>
    <w:lvl w:ilvl="0" w:tplc="7D78F8A0">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15:restartNumberingAfterBreak="0">
    <w:nsid w:val="6DC87011"/>
    <w:multiLevelType w:val="hybridMultilevel"/>
    <w:tmpl w:val="A492E15A"/>
    <w:lvl w:ilvl="0" w:tplc="78EED6D8">
      <w:start w:val="1"/>
      <w:numFmt w:val="japaneseCounting"/>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4" w15:restartNumberingAfterBreak="0">
    <w:nsid w:val="78017F61"/>
    <w:multiLevelType w:val="hybridMultilevel"/>
    <w:tmpl w:val="A492E15A"/>
    <w:lvl w:ilvl="0" w:tplc="78EED6D8">
      <w:start w:val="1"/>
      <w:numFmt w:val="japaneseCounting"/>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F6"/>
    <w:rsid w:val="00065F40"/>
    <w:rsid w:val="002B55F4"/>
    <w:rsid w:val="005D068E"/>
    <w:rsid w:val="007D6A3A"/>
    <w:rsid w:val="009059F6"/>
    <w:rsid w:val="00BA60BD"/>
    <w:rsid w:val="00E21470"/>
    <w:rsid w:val="00E72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7C29C-485D-8140-BFB3-F7F824EA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9059F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rsid w:val="009059F6"/>
    <w:pPr>
      <w:ind w:firstLineChars="200" w:firstLine="420"/>
    </w:pPr>
  </w:style>
  <w:style w:type="character" w:styleId="a5">
    <w:name w:val="footnote reference"/>
    <w:rsid w:val="009059F6"/>
    <w:rPr>
      <w:vertAlign w:val="superscript"/>
    </w:rPr>
  </w:style>
  <w:style w:type="paragraph" w:styleId="a6">
    <w:name w:val="footnote text"/>
    <w:basedOn w:val="a"/>
    <w:link w:val="Char"/>
    <w:rsid w:val="009059F6"/>
    <w:pPr>
      <w:snapToGrid w:val="0"/>
      <w:jc w:val="left"/>
    </w:pPr>
    <w:rPr>
      <w:rFonts w:ascii="Calibri" w:eastAsia="宋体" w:hAnsi="Calibri" w:cs="Times New Roman"/>
      <w:sz w:val="18"/>
    </w:rPr>
  </w:style>
  <w:style w:type="character" w:customStyle="1" w:styleId="Char">
    <w:name w:val="脚注文本 Char"/>
    <w:basedOn w:val="a0"/>
    <w:link w:val="a6"/>
    <w:rsid w:val="009059F6"/>
    <w:rPr>
      <w:rFonts w:ascii="Calibri" w:eastAsia="宋体" w:hAnsi="Calibri" w:cs="Times New Roman"/>
      <w:sz w:val="18"/>
    </w:rPr>
  </w:style>
  <w:style w:type="paragraph" w:styleId="a7">
    <w:name w:val="header"/>
    <w:basedOn w:val="a"/>
    <w:link w:val="Char0"/>
    <w:uiPriority w:val="99"/>
    <w:unhideWhenUsed/>
    <w:rsid w:val="009059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9059F6"/>
    <w:rPr>
      <w:sz w:val="18"/>
      <w:szCs w:val="18"/>
    </w:rPr>
  </w:style>
  <w:style w:type="paragraph" w:styleId="a8">
    <w:name w:val="footer"/>
    <w:basedOn w:val="a"/>
    <w:link w:val="Char1"/>
    <w:uiPriority w:val="99"/>
    <w:unhideWhenUsed/>
    <w:rsid w:val="009059F6"/>
    <w:pPr>
      <w:tabs>
        <w:tab w:val="center" w:pos="4153"/>
        <w:tab w:val="right" w:pos="8306"/>
      </w:tabs>
      <w:snapToGrid w:val="0"/>
      <w:jc w:val="left"/>
    </w:pPr>
    <w:rPr>
      <w:sz w:val="18"/>
      <w:szCs w:val="18"/>
    </w:rPr>
  </w:style>
  <w:style w:type="character" w:customStyle="1" w:styleId="Char1">
    <w:name w:val="页脚 Char"/>
    <w:basedOn w:val="a0"/>
    <w:link w:val="a8"/>
    <w:uiPriority w:val="99"/>
    <w:rsid w:val="009059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2440</Words>
  <Characters>13912</Characters>
  <Application>Microsoft Office Word</Application>
  <DocSecurity>0</DocSecurity>
  <Lines>115</Lines>
  <Paragraphs>32</Paragraphs>
  <ScaleCrop>false</ScaleCrop>
  <Company/>
  <LinksUpToDate>false</LinksUpToDate>
  <CharactersWithSpaces>16320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85370</cp:lastModifiedBy>
  <cp:revision>4</cp:revision>
  <dcterms:created xsi:type="dcterms:W3CDTF">2018-12-03T08:22:00Z</dcterms:created>
  <dcterms:modified xsi:type="dcterms:W3CDTF">2018-12-04T05:14:00Z</dcterms:modified>
</cp:coreProperties>
</file>