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84"/>
        <w:gridCol w:w="1281"/>
        <w:gridCol w:w="1364"/>
        <w:gridCol w:w="238"/>
        <w:gridCol w:w="2255"/>
        <w:gridCol w:w="446"/>
        <w:gridCol w:w="945"/>
        <w:gridCol w:w="1365"/>
      </w:tblGrid>
      <w:tr w:rsidR="008177C6" w14:paraId="36DA3770" w14:textId="77777777" w:rsidTr="008177C6">
        <w:trPr>
          <w:cantSplit/>
          <w:trHeight w:val="585"/>
          <w:jc w:val="center"/>
        </w:trPr>
        <w:tc>
          <w:tcPr>
            <w:tcW w:w="1157" w:type="dxa"/>
            <w:tcBorders>
              <w:top w:val="nil"/>
              <w:left w:val="nil"/>
              <w:bottom w:val="nil"/>
              <w:right w:val="nil"/>
            </w:tcBorders>
            <w:vAlign w:val="bottom"/>
            <w:hideMark/>
          </w:tcPr>
          <w:p w14:paraId="42BB5597" w14:textId="77777777" w:rsidR="008177C6" w:rsidRDefault="008177C6">
            <w:pPr>
              <w:adjustRightInd w:val="0"/>
              <w:snapToGrid w:val="0"/>
              <w:jc w:val="distribute"/>
              <w:rPr>
                <w:rFonts w:ascii="仿宋" w:eastAsia="仿宋" w:hAnsi="仿宋" w:cs="Times New Roman"/>
                <w:color w:val="000000"/>
                <w:sz w:val="28"/>
                <w:szCs w:val="24"/>
              </w:rPr>
            </w:pPr>
            <w:r>
              <w:rPr>
                <w:rFonts w:ascii="仿宋" w:eastAsia="仿宋" w:hAnsi="仿宋" w:hint="eastAsia"/>
                <w:b/>
                <w:bCs/>
                <w:color w:val="000000"/>
                <w:sz w:val="30"/>
              </w:rPr>
              <w:br w:type="page"/>
            </w:r>
            <w:r>
              <w:rPr>
                <w:rFonts w:ascii="仿宋" w:eastAsia="仿宋" w:hAnsi="仿宋" w:hint="eastAsia"/>
                <w:color w:val="000000"/>
                <w:sz w:val="28"/>
              </w:rPr>
              <w:t>分类号</w:t>
            </w:r>
          </w:p>
        </w:tc>
        <w:tc>
          <w:tcPr>
            <w:tcW w:w="1365" w:type="dxa"/>
            <w:gridSpan w:val="2"/>
            <w:tcBorders>
              <w:top w:val="nil"/>
              <w:left w:val="nil"/>
              <w:bottom w:val="dashSmallGap" w:sz="4" w:space="0" w:color="auto"/>
              <w:right w:val="nil"/>
            </w:tcBorders>
            <w:vAlign w:val="bottom"/>
          </w:tcPr>
          <w:p w14:paraId="27CF692F" w14:textId="77777777" w:rsidR="008177C6" w:rsidRDefault="008177C6">
            <w:pPr>
              <w:adjustRightInd w:val="0"/>
              <w:snapToGrid w:val="0"/>
              <w:rPr>
                <w:rFonts w:ascii="仿宋" w:eastAsia="仿宋" w:hAnsi="仿宋"/>
                <w:b/>
                <w:bCs/>
                <w:sz w:val="28"/>
                <w:szCs w:val="28"/>
              </w:rPr>
            </w:pPr>
          </w:p>
        </w:tc>
        <w:tc>
          <w:tcPr>
            <w:tcW w:w="4303" w:type="dxa"/>
            <w:gridSpan w:val="4"/>
            <w:tcBorders>
              <w:top w:val="nil"/>
              <w:left w:val="nil"/>
              <w:bottom w:val="nil"/>
              <w:right w:val="nil"/>
            </w:tcBorders>
            <w:vAlign w:val="bottom"/>
          </w:tcPr>
          <w:p w14:paraId="5B02F60E" w14:textId="77777777" w:rsidR="008177C6" w:rsidRDefault="008177C6">
            <w:pPr>
              <w:adjustRightInd w:val="0"/>
              <w:snapToGrid w:val="0"/>
              <w:rPr>
                <w:rFonts w:ascii="仿宋" w:eastAsia="仿宋" w:hAnsi="仿宋"/>
                <w:color w:val="000000"/>
                <w:sz w:val="28"/>
                <w:szCs w:val="24"/>
              </w:rPr>
            </w:pPr>
          </w:p>
        </w:tc>
        <w:tc>
          <w:tcPr>
            <w:tcW w:w="945" w:type="dxa"/>
            <w:tcBorders>
              <w:top w:val="nil"/>
              <w:left w:val="nil"/>
              <w:bottom w:val="nil"/>
              <w:right w:val="nil"/>
            </w:tcBorders>
            <w:vAlign w:val="bottom"/>
            <w:hideMark/>
          </w:tcPr>
          <w:p w14:paraId="1BA669F4" w14:textId="77777777" w:rsidR="008177C6" w:rsidRDefault="008177C6">
            <w:pPr>
              <w:adjustRightInd w:val="0"/>
              <w:snapToGrid w:val="0"/>
              <w:rPr>
                <w:rFonts w:ascii="仿宋" w:eastAsia="仿宋" w:hAnsi="仿宋"/>
                <w:color w:val="000000"/>
                <w:sz w:val="28"/>
              </w:rPr>
            </w:pPr>
            <w:r>
              <w:rPr>
                <w:rFonts w:ascii="仿宋" w:eastAsia="仿宋" w:hAnsi="仿宋" w:hint="eastAsia"/>
                <w:color w:val="000000"/>
                <w:sz w:val="28"/>
              </w:rPr>
              <w:t>密 级</w:t>
            </w:r>
          </w:p>
        </w:tc>
        <w:tc>
          <w:tcPr>
            <w:tcW w:w="1365" w:type="dxa"/>
            <w:tcBorders>
              <w:top w:val="nil"/>
              <w:left w:val="nil"/>
              <w:bottom w:val="dashSmallGap" w:sz="4" w:space="0" w:color="auto"/>
              <w:right w:val="nil"/>
            </w:tcBorders>
            <w:vAlign w:val="bottom"/>
          </w:tcPr>
          <w:p w14:paraId="5A3B7A93" w14:textId="77777777" w:rsidR="008177C6" w:rsidRDefault="008177C6">
            <w:pPr>
              <w:adjustRightInd w:val="0"/>
              <w:snapToGrid w:val="0"/>
              <w:rPr>
                <w:rFonts w:ascii="仿宋" w:eastAsia="仿宋" w:hAnsi="仿宋"/>
                <w:color w:val="000000"/>
                <w:sz w:val="28"/>
              </w:rPr>
            </w:pPr>
          </w:p>
        </w:tc>
      </w:tr>
      <w:tr w:rsidR="008177C6" w14:paraId="47D0C23A" w14:textId="77777777" w:rsidTr="008177C6">
        <w:trPr>
          <w:cantSplit/>
          <w:trHeight w:val="585"/>
          <w:jc w:val="center"/>
        </w:trPr>
        <w:tc>
          <w:tcPr>
            <w:tcW w:w="1157" w:type="dxa"/>
            <w:tcBorders>
              <w:top w:val="nil"/>
              <w:left w:val="nil"/>
              <w:bottom w:val="nil"/>
              <w:right w:val="nil"/>
            </w:tcBorders>
            <w:vAlign w:val="bottom"/>
            <w:hideMark/>
          </w:tcPr>
          <w:p w14:paraId="6C8D9BF3" w14:textId="77777777" w:rsidR="008177C6" w:rsidRDefault="008177C6">
            <w:pPr>
              <w:adjustRightInd w:val="0"/>
              <w:snapToGrid w:val="0"/>
              <w:jc w:val="distribute"/>
              <w:rPr>
                <w:rFonts w:ascii="仿宋" w:eastAsia="仿宋" w:hAnsi="仿宋"/>
                <w:color w:val="000000"/>
                <w:sz w:val="28"/>
              </w:rPr>
            </w:pPr>
            <w:r>
              <w:rPr>
                <w:rFonts w:ascii="仿宋" w:eastAsia="仿宋" w:hAnsi="仿宋" w:hint="eastAsia"/>
                <w:color w:val="000000"/>
                <w:sz w:val="28"/>
              </w:rPr>
              <w:t>U D C</w:t>
            </w:r>
          </w:p>
        </w:tc>
        <w:tc>
          <w:tcPr>
            <w:tcW w:w="1365" w:type="dxa"/>
            <w:gridSpan w:val="2"/>
            <w:tcBorders>
              <w:top w:val="dashSmallGap" w:sz="4" w:space="0" w:color="auto"/>
              <w:left w:val="nil"/>
              <w:bottom w:val="dashSmallGap" w:sz="4" w:space="0" w:color="auto"/>
              <w:right w:val="nil"/>
            </w:tcBorders>
            <w:vAlign w:val="bottom"/>
          </w:tcPr>
          <w:p w14:paraId="0FA4B86F" w14:textId="77777777" w:rsidR="008177C6" w:rsidRDefault="008177C6">
            <w:pPr>
              <w:adjustRightInd w:val="0"/>
              <w:snapToGrid w:val="0"/>
              <w:jc w:val="center"/>
              <w:rPr>
                <w:rFonts w:ascii="仿宋" w:eastAsia="仿宋" w:hAnsi="仿宋"/>
                <w:color w:val="000000"/>
                <w:sz w:val="28"/>
              </w:rPr>
            </w:pPr>
          </w:p>
        </w:tc>
        <w:tc>
          <w:tcPr>
            <w:tcW w:w="4303" w:type="dxa"/>
            <w:gridSpan w:val="4"/>
            <w:tcBorders>
              <w:top w:val="nil"/>
              <w:left w:val="nil"/>
              <w:bottom w:val="nil"/>
              <w:right w:val="nil"/>
            </w:tcBorders>
            <w:vAlign w:val="bottom"/>
          </w:tcPr>
          <w:p w14:paraId="3D44373E" w14:textId="77777777" w:rsidR="008177C6" w:rsidRDefault="008177C6">
            <w:pPr>
              <w:adjustRightInd w:val="0"/>
              <w:snapToGrid w:val="0"/>
              <w:rPr>
                <w:rFonts w:ascii="仿宋" w:eastAsia="仿宋" w:hAnsi="仿宋"/>
                <w:color w:val="000000"/>
                <w:sz w:val="28"/>
              </w:rPr>
            </w:pPr>
          </w:p>
        </w:tc>
        <w:tc>
          <w:tcPr>
            <w:tcW w:w="945" w:type="dxa"/>
            <w:tcBorders>
              <w:top w:val="nil"/>
              <w:left w:val="nil"/>
              <w:bottom w:val="nil"/>
              <w:right w:val="nil"/>
            </w:tcBorders>
            <w:vAlign w:val="bottom"/>
            <w:hideMark/>
          </w:tcPr>
          <w:p w14:paraId="7D0812D9" w14:textId="77777777" w:rsidR="008177C6" w:rsidRDefault="008177C6">
            <w:pPr>
              <w:adjustRightInd w:val="0"/>
              <w:snapToGrid w:val="0"/>
              <w:rPr>
                <w:rFonts w:ascii="仿宋" w:eastAsia="仿宋" w:hAnsi="仿宋"/>
                <w:color w:val="000000"/>
                <w:sz w:val="28"/>
              </w:rPr>
            </w:pPr>
            <w:r>
              <w:rPr>
                <w:rFonts w:ascii="仿宋" w:eastAsia="仿宋" w:hAnsi="仿宋" w:hint="eastAsia"/>
                <w:color w:val="000000"/>
                <w:sz w:val="28"/>
              </w:rPr>
              <w:t>编 号</w:t>
            </w:r>
          </w:p>
        </w:tc>
        <w:tc>
          <w:tcPr>
            <w:tcW w:w="1365" w:type="dxa"/>
            <w:tcBorders>
              <w:top w:val="dashSmallGap" w:sz="4" w:space="0" w:color="auto"/>
              <w:left w:val="nil"/>
              <w:bottom w:val="dashSmallGap" w:sz="4" w:space="0" w:color="auto"/>
              <w:right w:val="nil"/>
            </w:tcBorders>
            <w:vAlign w:val="bottom"/>
            <w:hideMark/>
          </w:tcPr>
          <w:p w14:paraId="39C7FA0E" w14:textId="77777777" w:rsidR="008177C6" w:rsidRPr="008177C6" w:rsidRDefault="008177C6">
            <w:pPr>
              <w:adjustRightInd w:val="0"/>
              <w:snapToGrid w:val="0"/>
              <w:ind w:firstLineChars="50" w:firstLine="140"/>
              <w:rPr>
                <w:rFonts w:ascii="Times New Roman" w:eastAsia="仿宋" w:hAnsi="Times New Roman" w:cs="Times New Roman"/>
                <w:color w:val="000000"/>
                <w:sz w:val="28"/>
              </w:rPr>
            </w:pPr>
            <w:r w:rsidRPr="008177C6">
              <w:rPr>
                <w:rFonts w:ascii="Times New Roman" w:eastAsia="仿宋" w:hAnsi="Times New Roman" w:cs="Times New Roman"/>
                <w:color w:val="000000"/>
                <w:sz w:val="28"/>
              </w:rPr>
              <w:t>10486</w:t>
            </w:r>
          </w:p>
        </w:tc>
      </w:tr>
      <w:tr w:rsidR="008177C6" w14:paraId="4BB5F4EE" w14:textId="77777777" w:rsidTr="008177C6">
        <w:trPr>
          <w:trHeight w:val="1134"/>
          <w:jc w:val="center"/>
        </w:trPr>
        <w:tc>
          <w:tcPr>
            <w:tcW w:w="9135" w:type="dxa"/>
            <w:gridSpan w:val="9"/>
            <w:tcBorders>
              <w:top w:val="nil"/>
              <w:left w:val="nil"/>
              <w:bottom w:val="nil"/>
              <w:right w:val="nil"/>
            </w:tcBorders>
          </w:tcPr>
          <w:p w14:paraId="2EB80E6D" w14:textId="77777777" w:rsidR="008177C6" w:rsidRDefault="008177C6">
            <w:pPr>
              <w:adjustRightInd w:val="0"/>
              <w:snapToGrid w:val="0"/>
              <w:jc w:val="center"/>
              <w:rPr>
                <w:rFonts w:eastAsia="宋体"/>
                <w:color w:val="000000"/>
                <w:sz w:val="44"/>
              </w:rPr>
            </w:pPr>
          </w:p>
          <w:p w14:paraId="660E3FE4" w14:textId="77777777" w:rsidR="008177C6" w:rsidRDefault="008177C6">
            <w:pPr>
              <w:adjustRightInd w:val="0"/>
              <w:snapToGrid w:val="0"/>
              <w:jc w:val="center"/>
              <w:rPr>
                <w:color w:val="000000"/>
                <w:sz w:val="44"/>
              </w:rPr>
            </w:pPr>
          </w:p>
        </w:tc>
      </w:tr>
      <w:tr w:rsidR="008177C6" w14:paraId="2B6CCDD5" w14:textId="77777777" w:rsidTr="008177C6">
        <w:trPr>
          <w:jc w:val="center"/>
        </w:trPr>
        <w:tc>
          <w:tcPr>
            <w:tcW w:w="9135" w:type="dxa"/>
            <w:gridSpan w:val="9"/>
            <w:tcBorders>
              <w:top w:val="nil"/>
              <w:left w:val="nil"/>
              <w:bottom w:val="nil"/>
              <w:right w:val="nil"/>
            </w:tcBorders>
            <w:hideMark/>
          </w:tcPr>
          <w:p w14:paraId="1E8225E8" w14:textId="77777777" w:rsidR="008177C6" w:rsidRDefault="008177C6">
            <w:pPr>
              <w:adjustRightInd w:val="0"/>
              <w:snapToGrid w:val="0"/>
              <w:spacing w:line="360" w:lineRule="auto"/>
              <w:ind w:leftChars="-58" w:rightChars="-14" w:right="-29" w:hangingChars="61" w:hanging="122"/>
              <w:jc w:val="center"/>
              <w:rPr>
                <w:color w:val="000000"/>
                <w:sz w:val="44"/>
              </w:rPr>
            </w:pPr>
            <w:r>
              <w:rPr>
                <w:noProof/>
                <w:sz w:val="20"/>
              </w:rPr>
              <w:drawing>
                <wp:inline distT="0" distB="0" distL="0" distR="0" wp14:anchorId="69A6E898" wp14:editId="4335F0DA">
                  <wp:extent cx="1950720" cy="571500"/>
                  <wp:effectExtent l="0" t="0" r="0" b="0"/>
                  <wp:docPr id="6" name="图片 6"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武汉大学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571500"/>
                          </a:xfrm>
                          <a:prstGeom prst="rect">
                            <a:avLst/>
                          </a:prstGeom>
                          <a:noFill/>
                          <a:ln>
                            <a:noFill/>
                          </a:ln>
                        </pic:spPr>
                      </pic:pic>
                    </a:graphicData>
                  </a:graphic>
                </wp:inline>
              </w:drawing>
            </w:r>
          </w:p>
          <w:p w14:paraId="01F4E7C9" w14:textId="77777777" w:rsidR="008177C6" w:rsidRPr="008177C6" w:rsidRDefault="008177C6">
            <w:pPr>
              <w:adjustRightInd w:val="0"/>
              <w:snapToGrid w:val="0"/>
              <w:spacing w:line="360" w:lineRule="auto"/>
              <w:jc w:val="center"/>
              <w:rPr>
                <w:rFonts w:ascii="宋体" w:eastAsia="宋体" w:hAnsi="宋体"/>
                <w:b/>
                <w:color w:val="000000"/>
                <w:sz w:val="44"/>
              </w:rPr>
            </w:pPr>
            <w:proofErr w:type="gramStart"/>
            <w:r w:rsidRPr="008177C6">
              <w:rPr>
                <w:rFonts w:ascii="宋体" w:eastAsia="宋体" w:hAnsi="宋体" w:hint="eastAsia"/>
                <w:b/>
                <w:color w:val="000000"/>
                <w:sz w:val="44"/>
              </w:rPr>
              <w:t>硕</w:t>
            </w:r>
            <w:proofErr w:type="gramEnd"/>
            <w:r w:rsidRPr="008177C6">
              <w:rPr>
                <w:rFonts w:ascii="宋体" w:eastAsia="宋体" w:hAnsi="宋体"/>
                <w:b/>
                <w:color w:val="000000"/>
                <w:sz w:val="44"/>
              </w:rPr>
              <w:t xml:space="preserve">  </w:t>
            </w:r>
            <w:r w:rsidRPr="008177C6">
              <w:rPr>
                <w:rFonts w:ascii="宋体" w:eastAsia="宋体" w:hAnsi="宋体" w:hint="eastAsia"/>
                <w:b/>
                <w:color w:val="000000"/>
                <w:sz w:val="44"/>
              </w:rPr>
              <w:t>士</w:t>
            </w:r>
            <w:r w:rsidRPr="008177C6">
              <w:rPr>
                <w:rFonts w:ascii="宋体" w:eastAsia="宋体" w:hAnsi="宋体"/>
                <w:b/>
                <w:color w:val="000000"/>
                <w:sz w:val="44"/>
              </w:rPr>
              <w:t xml:space="preserve">  </w:t>
            </w:r>
            <w:r w:rsidRPr="008177C6">
              <w:rPr>
                <w:rFonts w:ascii="宋体" w:eastAsia="宋体" w:hAnsi="宋体" w:hint="eastAsia"/>
                <w:b/>
                <w:color w:val="000000"/>
                <w:sz w:val="44"/>
              </w:rPr>
              <w:t>学</w:t>
            </w:r>
            <w:r w:rsidRPr="008177C6">
              <w:rPr>
                <w:rFonts w:ascii="宋体" w:eastAsia="宋体" w:hAnsi="宋体"/>
                <w:b/>
                <w:color w:val="000000"/>
                <w:sz w:val="44"/>
              </w:rPr>
              <w:t xml:space="preserve">  </w:t>
            </w:r>
            <w:r w:rsidRPr="008177C6">
              <w:rPr>
                <w:rFonts w:ascii="宋体" w:eastAsia="宋体" w:hAnsi="宋体" w:hint="eastAsia"/>
                <w:b/>
                <w:color w:val="000000"/>
                <w:sz w:val="44"/>
              </w:rPr>
              <w:t>位</w:t>
            </w:r>
            <w:r w:rsidRPr="008177C6">
              <w:rPr>
                <w:rFonts w:ascii="宋体" w:eastAsia="宋体" w:hAnsi="宋体"/>
                <w:b/>
                <w:color w:val="000000"/>
                <w:sz w:val="44"/>
              </w:rPr>
              <w:t xml:space="preserve">  </w:t>
            </w:r>
            <w:r w:rsidRPr="008177C6">
              <w:rPr>
                <w:rFonts w:ascii="宋体" w:eastAsia="宋体" w:hAnsi="宋体" w:hint="eastAsia"/>
                <w:b/>
                <w:color w:val="000000"/>
                <w:sz w:val="44"/>
              </w:rPr>
              <w:t>论</w:t>
            </w:r>
            <w:r w:rsidRPr="008177C6">
              <w:rPr>
                <w:rFonts w:ascii="宋体" w:eastAsia="宋体" w:hAnsi="宋体"/>
                <w:b/>
                <w:color w:val="000000"/>
                <w:sz w:val="44"/>
              </w:rPr>
              <w:t xml:space="preserve">  </w:t>
            </w:r>
            <w:r w:rsidRPr="008177C6">
              <w:rPr>
                <w:rFonts w:ascii="宋体" w:eastAsia="宋体" w:hAnsi="宋体" w:hint="eastAsia"/>
                <w:b/>
                <w:color w:val="000000"/>
                <w:sz w:val="44"/>
              </w:rPr>
              <w:t>文</w:t>
            </w:r>
          </w:p>
        </w:tc>
      </w:tr>
      <w:tr w:rsidR="008177C6" w14:paraId="7AD35BC1" w14:textId="77777777" w:rsidTr="008177C6">
        <w:trPr>
          <w:trHeight w:val="1277"/>
          <w:jc w:val="center"/>
        </w:trPr>
        <w:tc>
          <w:tcPr>
            <w:tcW w:w="9135" w:type="dxa"/>
            <w:gridSpan w:val="9"/>
            <w:tcBorders>
              <w:top w:val="nil"/>
              <w:left w:val="nil"/>
              <w:bottom w:val="nil"/>
              <w:right w:val="nil"/>
            </w:tcBorders>
          </w:tcPr>
          <w:p w14:paraId="0821269F" w14:textId="77777777" w:rsidR="008177C6" w:rsidRDefault="008177C6">
            <w:pPr>
              <w:adjustRightInd w:val="0"/>
              <w:snapToGrid w:val="0"/>
              <w:jc w:val="center"/>
              <w:rPr>
                <w:color w:val="000000"/>
                <w:sz w:val="44"/>
              </w:rPr>
            </w:pPr>
          </w:p>
        </w:tc>
      </w:tr>
      <w:tr w:rsidR="008177C6" w14:paraId="131EAF4E" w14:textId="77777777" w:rsidTr="008177C6">
        <w:trPr>
          <w:trHeight w:val="2545"/>
          <w:jc w:val="center"/>
        </w:trPr>
        <w:tc>
          <w:tcPr>
            <w:tcW w:w="9135" w:type="dxa"/>
            <w:gridSpan w:val="9"/>
            <w:tcBorders>
              <w:top w:val="nil"/>
              <w:left w:val="nil"/>
              <w:bottom w:val="nil"/>
              <w:right w:val="nil"/>
            </w:tcBorders>
          </w:tcPr>
          <w:p w14:paraId="1973EB95" w14:textId="77777777" w:rsidR="008177C6" w:rsidRPr="008177C6" w:rsidRDefault="008177C6">
            <w:pPr>
              <w:adjustRightInd w:val="0"/>
              <w:snapToGrid w:val="0"/>
              <w:jc w:val="center"/>
              <w:rPr>
                <w:rFonts w:ascii="楷体" w:eastAsia="楷体" w:hAnsi="楷体"/>
                <w:bCs/>
                <w:color w:val="000000"/>
                <w:sz w:val="52"/>
                <w:szCs w:val="52"/>
              </w:rPr>
            </w:pPr>
            <w:r>
              <w:rPr>
                <w:rFonts w:ascii="楷体" w:eastAsia="楷体" w:hAnsi="楷体" w:hint="eastAsia"/>
                <w:bCs/>
                <w:color w:val="000000"/>
                <w:sz w:val="52"/>
                <w:szCs w:val="52"/>
              </w:rPr>
              <w:t>企业家精神配置</w:t>
            </w:r>
            <w:r w:rsidR="00EC3835">
              <w:rPr>
                <w:rFonts w:ascii="楷体" w:eastAsia="楷体" w:hAnsi="楷体" w:hint="eastAsia"/>
                <w:bCs/>
                <w:color w:val="000000"/>
                <w:sz w:val="52"/>
                <w:szCs w:val="52"/>
              </w:rPr>
              <w:t>与</w:t>
            </w:r>
            <w:r>
              <w:rPr>
                <w:rFonts w:ascii="楷体" w:eastAsia="楷体" w:hAnsi="楷体" w:hint="eastAsia"/>
                <w:bCs/>
                <w:color w:val="000000"/>
                <w:sz w:val="52"/>
                <w:szCs w:val="52"/>
              </w:rPr>
              <w:t>僵尸企业</w:t>
            </w:r>
            <w:r w:rsidR="00EC3835">
              <w:rPr>
                <w:rFonts w:ascii="楷体" w:eastAsia="楷体" w:hAnsi="楷体" w:hint="eastAsia"/>
                <w:bCs/>
                <w:color w:val="000000"/>
                <w:sz w:val="52"/>
                <w:szCs w:val="52"/>
              </w:rPr>
              <w:t>形成：</w:t>
            </w:r>
            <w:r w:rsidR="00342040">
              <w:rPr>
                <w:rFonts w:ascii="楷体" w:eastAsia="楷体" w:hAnsi="楷体" w:hint="eastAsia"/>
                <w:bCs/>
                <w:color w:val="000000"/>
                <w:sz w:val="52"/>
                <w:szCs w:val="52"/>
              </w:rPr>
              <w:t>基于</w:t>
            </w:r>
            <w:r w:rsidR="00EC3835">
              <w:rPr>
                <w:rFonts w:ascii="楷体" w:eastAsia="楷体" w:hAnsi="楷体" w:hint="eastAsia"/>
                <w:bCs/>
                <w:color w:val="000000"/>
                <w:sz w:val="52"/>
                <w:szCs w:val="52"/>
              </w:rPr>
              <w:t>企业自生能力的</w:t>
            </w:r>
            <w:r w:rsidR="00342040">
              <w:rPr>
                <w:rFonts w:ascii="楷体" w:eastAsia="楷体" w:hAnsi="楷体" w:hint="eastAsia"/>
                <w:bCs/>
                <w:color w:val="000000"/>
                <w:sz w:val="52"/>
                <w:szCs w:val="52"/>
              </w:rPr>
              <w:t>中介效应研究</w:t>
            </w:r>
          </w:p>
          <w:p w14:paraId="0F217F56" w14:textId="77777777" w:rsidR="008177C6" w:rsidRDefault="008177C6">
            <w:pPr>
              <w:adjustRightInd w:val="0"/>
              <w:snapToGrid w:val="0"/>
              <w:jc w:val="center"/>
              <w:rPr>
                <w:rFonts w:eastAsia="楷体_GB2312"/>
                <w:bCs/>
                <w:color w:val="000000"/>
                <w:sz w:val="52"/>
                <w:szCs w:val="52"/>
              </w:rPr>
            </w:pPr>
          </w:p>
        </w:tc>
      </w:tr>
      <w:tr w:rsidR="008177C6" w14:paraId="490C55BF" w14:textId="77777777" w:rsidTr="006D1607">
        <w:trPr>
          <w:cantSplit/>
          <w:trHeight w:val="630"/>
          <w:jc w:val="center"/>
        </w:trPr>
        <w:tc>
          <w:tcPr>
            <w:tcW w:w="1241" w:type="dxa"/>
            <w:gridSpan w:val="2"/>
            <w:vMerge w:val="restart"/>
            <w:tcBorders>
              <w:top w:val="nil"/>
              <w:left w:val="nil"/>
              <w:bottom w:val="nil"/>
              <w:right w:val="nil"/>
            </w:tcBorders>
            <w:vAlign w:val="center"/>
          </w:tcPr>
          <w:p w14:paraId="1B380B7F" w14:textId="77777777" w:rsidR="008177C6" w:rsidRDefault="00EC3835">
            <w:pPr>
              <w:adjustRightInd w:val="0"/>
              <w:snapToGrid w:val="0"/>
              <w:jc w:val="center"/>
              <w:rPr>
                <w:rFonts w:eastAsia="楷体_GB2312"/>
                <w:color w:val="000000"/>
                <w:sz w:val="52"/>
                <w:szCs w:val="24"/>
              </w:rPr>
            </w:pPr>
            <w:r>
              <w:rPr>
                <w:rFonts w:eastAsia="楷体_GB2312" w:hint="eastAsia"/>
                <w:color w:val="000000"/>
                <w:sz w:val="52"/>
                <w:szCs w:val="24"/>
              </w:rPr>
              <w:t xml:space="preserve"> </w:t>
            </w:r>
          </w:p>
        </w:tc>
        <w:tc>
          <w:tcPr>
            <w:tcW w:w="2645" w:type="dxa"/>
            <w:gridSpan w:val="2"/>
            <w:tcBorders>
              <w:top w:val="nil"/>
              <w:left w:val="nil"/>
              <w:bottom w:val="nil"/>
              <w:right w:val="nil"/>
            </w:tcBorders>
            <w:vAlign w:val="center"/>
            <w:hideMark/>
          </w:tcPr>
          <w:p w14:paraId="501DB78A" w14:textId="77777777" w:rsidR="008177C6" w:rsidRPr="008177C6" w:rsidRDefault="008177C6">
            <w:pPr>
              <w:adjustRightInd w:val="0"/>
              <w:snapToGrid w:val="0"/>
              <w:jc w:val="distribute"/>
              <w:rPr>
                <w:rFonts w:ascii="宋体" w:eastAsia="宋体" w:hAnsi="宋体"/>
                <w:color w:val="000000"/>
                <w:sz w:val="28"/>
              </w:rPr>
            </w:pPr>
            <w:r w:rsidRPr="008177C6">
              <w:rPr>
                <w:rFonts w:ascii="宋体" w:eastAsia="宋体" w:hAnsi="宋体" w:hint="eastAsia"/>
                <w:color w:val="000000"/>
                <w:sz w:val="28"/>
              </w:rPr>
              <w:t>研究生姓名</w:t>
            </w:r>
          </w:p>
        </w:tc>
        <w:tc>
          <w:tcPr>
            <w:tcW w:w="238" w:type="dxa"/>
            <w:tcBorders>
              <w:top w:val="nil"/>
              <w:left w:val="nil"/>
              <w:bottom w:val="nil"/>
              <w:right w:val="nil"/>
            </w:tcBorders>
            <w:vAlign w:val="center"/>
            <w:hideMark/>
          </w:tcPr>
          <w:p w14:paraId="1F171003" w14:textId="77777777" w:rsidR="008177C6" w:rsidRPr="008177C6" w:rsidRDefault="008177C6">
            <w:pPr>
              <w:adjustRightInd w:val="0"/>
              <w:snapToGrid w:val="0"/>
              <w:jc w:val="center"/>
              <w:rPr>
                <w:rFonts w:ascii="宋体" w:eastAsia="宋体" w:hAnsi="宋体"/>
                <w:color w:val="000000"/>
                <w:sz w:val="28"/>
              </w:rPr>
            </w:pPr>
            <w:r w:rsidRPr="008177C6">
              <w:rPr>
                <w:rFonts w:ascii="宋体" w:eastAsia="宋体" w:hAnsi="宋体" w:hint="eastAsia"/>
                <w:color w:val="000000"/>
                <w:sz w:val="28"/>
              </w:rPr>
              <w:t>：</w:t>
            </w:r>
          </w:p>
        </w:tc>
        <w:tc>
          <w:tcPr>
            <w:tcW w:w="2255" w:type="dxa"/>
            <w:tcBorders>
              <w:top w:val="nil"/>
              <w:left w:val="nil"/>
              <w:bottom w:val="nil"/>
              <w:right w:val="nil"/>
            </w:tcBorders>
            <w:vAlign w:val="center"/>
            <w:hideMark/>
          </w:tcPr>
          <w:p w14:paraId="52CE05A0" w14:textId="5640BCA1" w:rsidR="008177C6" w:rsidRPr="008177C6" w:rsidRDefault="008177C6" w:rsidP="006D1607">
            <w:pPr>
              <w:tabs>
                <w:tab w:val="left" w:pos="2354"/>
              </w:tabs>
              <w:adjustRightInd w:val="0"/>
              <w:snapToGrid w:val="0"/>
              <w:jc w:val="distribute"/>
              <w:rPr>
                <w:rFonts w:ascii="宋体" w:eastAsia="宋体" w:hAnsi="宋体"/>
                <w:color w:val="000000"/>
                <w:spacing w:val="20"/>
                <w:sz w:val="28"/>
              </w:rPr>
            </w:pPr>
            <w:proofErr w:type="gramStart"/>
            <w:r>
              <w:rPr>
                <w:rFonts w:ascii="宋体" w:eastAsia="宋体" w:hAnsi="宋体" w:hint="eastAsia"/>
                <w:color w:val="000000"/>
                <w:spacing w:val="20"/>
                <w:sz w:val="28"/>
              </w:rPr>
              <w:t>谭</w:t>
            </w:r>
            <w:proofErr w:type="gramEnd"/>
            <w:r w:rsidR="00EC3835">
              <w:rPr>
                <w:rFonts w:ascii="宋体" w:eastAsia="宋体" w:hAnsi="宋体" w:hint="eastAsia"/>
                <w:color w:val="000000"/>
                <w:spacing w:val="20"/>
                <w:sz w:val="28"/>
              </w:rPr>
              <w:t xml:space="preserve"> </w:t>
            </w:r>
            <w:r w:rsidR="00EC3835">
              <w:rPr>
                <w:rFonts w:ascii="宋体" w:eastAsia="宋体" w:hAnsi="宋体"/>
                <w:color w:val="000000"/>
                <w:spacing w:val="20"/>
                <w:sz w:val="28"/>
              </w:rPr>
              <w:t xml:space="preserve">     </w:t>
            </w:r>
            <w:r w:rsidR="006D1607">
              <w:rPr>
                <w:rFonts w:ascii="宋体" w:eastAsia="宋体" w:hAnsi="宋体"/>
                <w:color w:val="000000"/>
                <w:spacing w:val="20"/>
                <w:sz w:val="28"/>
              </w:rPr>
              <w:t xml:space="preserve"> </w:t>
            </w:r>
            <w:r>
              <w:rPr>
                <w:rFonts w:ascii="宋体" w:eastAsia="宋体" w:hAnsi="宋体" w:hint="eastAsia"/>
                <w:color w:val="000000"/>
                <w:spacing w:val="20"/>
                <w:sz w:val="28"/>
              </w:rPr>
              <w:t>琳</w:t>
            </w:r>
          </w:p>
        </w:tc>
        <w:tc>
          <w:tcPr>
            <w:tcW w:w="2756" w:type="dxa"/>
            <w:gridSpan w:val="3"/>
            <w:vMerge w:val="restart"/>
            <w:tcBorders>
              <w:top w:val="nil"/>
              <w:left w:val="nil"/>
              <w:bottom w:val="nil"/>
              <w:right w:val="nil"/>
            </w:tcBorders>
            <w:vAlign w:val="center"/>
          </w:tcPr>
          <w:p w14:paraId="44BAB05A" w14:textId="77777777" w:rsidR="008177C6" w:rsidRDefault="008177C6">
            <w:pPr>
              <w:adjustRightInd w:val="0"/>
              <w:snapToGrid w:val="0"/>
              <w:jc w:val="distribute"/>
              <w:rPr>
                <w:rFonts w:eastAsia="楷体_GB2312"/>
                <w:color w:val="000000"/>
                <w:sz w:val="52"/>
              </w:rPr>
            </w:pPr>
          </w:p>
        </w:tc>
      </w:tr>
      <w:tr w:rsidR="008177C6" w14:paraId="203D04DF" w14:textId="77777777" w:rsidTr="006D1607">
        <w:trPr>
          <w:cantSplit/>
          <w:trHeight w:val="630"/>
          <w:jc w:val="center"/>
        </w:trPr>
        <w:tc>
          <w:tcPr>
            <w:tcW w:w="1241" w:type="dxa"/>
            <w:gridSpan w:val="2"/>
            <w:vMerge/>
            <w:tcBorders>
              <w:top w:val="nil"/>
              <w:left w:val="nil"/>
              <w:bottom w:val="nil"/>
              <w:right w:val="nil"/>
            </w:tcBorders>
            <w:vAlign w:val="center"/>
            <w:hideMark/>
          </w:tcPr>
          <w:p w14:paraId="79424D2F" w14:textId="77777777" w:rsidR="008177C6" w:rsidRDefault="008177C6">
            <w:pPr>
              <w:widowControl/>
              <w:jc w:val="left"/>
              <w:rPr>
                <w:rFonts w:eastAsia="楷体_GB2312"/>
                <w:color w:val="000000"/>
                <w:sz w:val="52"/>
                <w:szCs w:val="24"/>
              </w:rPr>
            </w:pPr>
          </w:p>
        </w:tc>
        <w:tc>
          <w:tcPr>
            <w:tcW w:w="2645" w:type="dxa"/>
            <w:gridSpan w:val="2"/>
            <w:tcBorders>
              <w:top w:val="nil"/>
              <w:left w:val="nil"/>
              <w:bottom w:val="nil"/>
              <w:right w:val="nil"/>
            </w:tcBorders>
            <w:vAlign w:val="center"/>
            <w:hideMark/>
          </w:tcPr>
          <w:p w14:paraId="7F980B3E" w14:textId="77777777" w:rsidR="008177C6" w:rsidRPr="008177C6" w:rsidRDefault="008177C6">
            <w:pPr>
              <w:adjustRightInd w:val="0"/>
              <w:snapToGrid w:val="0"/>
              <w:jc w:val="distribute"/>
              <w:rPr>
                <w:rFonts w:ascii="宋体" w:eastAsia="宋体" w:hAnsi="宋体"/>
                <w:color w:val="000000"/>
                <w:sz w:val="28"/>
              </w:rPr>
            </w:pPr>
            <w:r w:rsidRPr="008177C6">
              <w:rPr>
                <w:rFonts w:ascii="宋体" w:eastAsia="宋体" w:hAnsi="宋体" w:hint="eastAsia"/>
                <w:color w:val="000000"/>
                <w:sz w:val="28"/>
              </w:rPr>
              <w:t>学号</w:t>
            </w:r>
          </w:p>
        </w:tc>
        <w:tc>
          <w:tcPr>
            <w:tcW w:w="238" w:type="dxa"/>
            <w:tcBorders>
              <w:top w:val="nil"/>
              <w:left w:val="nil"/>
              <w:bottom w:val="nil"/>
              <w:right w:val="nil"/>
            </w:tcBorders>
            <w:vAlign w:val="center"/>
            <w:hideMark/>
          </w:tcPr>
          <w:p w14:paraId="06F43D71" w14:textId="77777777" w:rsidR="008177C6" w:rsidRPr="008177C6" w:rsidRDefault="008177C6">
            <w:pPr>
              <w:adjustRightInd w:val="0"/>
              <w:snapToGrid w:val="0"/>
              <w:jc w:val="center"/>
              <w:rPr>
                <w:rFonts w:ascii="宋体" w:eastAsia="宋体" w:hAnsi="宋体"/>
                <w:color w:val="000000"/>
                <w:sz w:val="28"/>
              </w:rPr>
            </w:pPr>
            <w:r w:rsidRPr="008177C6">
              <w:rPr>
                <w:rFonts w:ascii="宋体" w:eastAsia="宋体" w:hAnsi="宋体" w:hint="eastAsia"/>
                <w:color w:val="000000"/>
                <w:sz w:val="28"/>
              </w:rPr>
              <w:t>：</w:t>
            </w:r>
          </w:p>
        </w:tc>
        <w:tc>
          <w:tcPr>
            <w:tcW w:w="2255" w:type="dxa"/>
            <w:tcBorders>
              <w:top w:val="nil"/>
              <w:left w:val="nil"/>
              <w:bottom w:val="nil"/>
              <w:right w:val="nil"/>
            </w:tcBorders>
            <w:vAlign w:val="center"/>
            <w:hideMark/>
          </w:tcPr>
          <w:p w14:paraId="62E5CB86" w14:textId="0C914954" w:rsidR="008177C6" w:rsidRPr="008177C6" w:rsidRDefault="008177C6" w:rsidP="006D1607">
            <w:pPr>
              <w:adjustRightInd w:val="0"/>
              <w:snapToGrid w:val="0"/>
              <w:jc w:val="distribute"/>
              <w:rPr>
                <w:rFonts w:ascii="宋体" w:eastAsia="宋体" w:hAnsi="宋体"/>
                <w:color w:val="000000"/>
                <w:sz w:val="28"/>
              </w:rPr>
            </w:pPr>
            <w:r>
              <w:rPr>
                <w:rFonts w:ascii="宋体" w:eastAsia="宋体" w:hAnsi="宋体" w:hint="eastAsia"/>
                <w:color w:val="000000"/>
                <w:sz w:val="28"/>
              </w:rPr>
              <w:t>20152063900</w:t>
            </w:r>
            <w:r w:rsidR="006D1607">
              <w:rPr>
                <w:rFonts w:ascii="宋体" w:eastAsia="宋体" w:hAnsi="宋体"/>
                <w:color w:val="000000"/>
                <w:sz w:val="28"/>
              </w:rPr>
              <w:t>0</w:t>
            </w:r>
            <w:r>
              <w:rPr>
                <w:rFonts w:ascii="宋体" w:eastAsia="宋体" w:hAnsi="宋体" w:hint="eastAsia"/>
                <w:color w:val="000000"/>
                <w:sz w:val="28"/>
              </w:rPr>
              <w:t>6</w:t>
            </w:r>
          </w:p>
        </w:tc>
        <w:tc>
          <w:tcPr>
            <w:tcW w:w="2756" w:type="dxa"/>
            <w:gridSpan w:val="3"/>
            <w:vMerge/>
            <w:tcBorders>
              <w:top w:val="nil"/>
              <w:left w:val="nil"/>
              <w:bottom w:val="nil"/>
              <w:right w:val="nil"/>
            </w:tcBorders>
            <w:vAlign w:val="center"/>
            <w:hideMark/>
          </w:tcPr>
          <w:p w14:paraId="24BDCBB8" w14:textId="77777777" w:rsidR="008177C6" w:rsidRDefault="008177C6">
            <w:pPr>
              <w:widowControl/>
              <w:jc w:val="left"/>
              <w:rPr>
                <w:rFonts w:eastAsia="楷体_GB2312"/>
                <w:color w:val="000000"/>
                <w:sz w:val="52"/>
                <w:szCs w:val="24"/>
              </w:rPr>
            </w:pPr>
          </w:p>
        </w:tc>
      </w:tr>
      <w:tr w:rsidR="008177C6" w14:paraId="1F38AC54" w14:textId="77777777" w:rsidTr="006D1607">
        <w:trPr>
          <w:cantSplit/>
          <w:trHeight w:val="630"/>
          <w:jc w:val="center"/>
        </w:trPr>
        <w:tc>
          <w:tcPr>
            <w:tcW w:w="1241" w:type="dxa"/>
            <w:gridSpan w:val="2"/>
            <w:vMerge/>
            <w:tcBorders>
              <w:top w:val="nil"/>
              <w:left w:val="nil"/>
              <w:bottom w:val="nil"/>
              <w:right w:val="nil"/>
            </w:tcBorders>
            <w:vAlign w:val="center"/>
            <w:hideMark/>
          </w:tcPr>
          <w:p w14:paraId="5FF0AD3C" w14:textId="77777777" w:rsidR="008177C6" w:rsidRDefault="008177C6">
            <w:pPr>
              <w:widowControl/>
              <w:jc w:val="left"/>
              <w:rPr>
                <w:rFonts w:eastAsia="楷体_GB2312"/>
                <w:color w:val="000000"/>
                <w:sz w:val="52"/>
                <w:szCs w:val="24"/>
              </w:rPr>
            </w:pPr>
          </w:p>
        </w:tc>
        <w:tc>
          <w:tcPr>
            <w:tcW w:w="2645" w:type="dxa"/>
            <w:gridSpan w:val="2"/>
            <w:tcBorders>
              <w:top w:val="nil"/>
              <w:left w:val="nil"/>
              <w:bottom w:val="nil"/>
              <w:right w:val="nil"/>
            </w:tcBorders>
            <w:vAlign w:val="center"/>
            <w:hideMark/>
          </w:tcPr>
          <w:p w14:paraId="2F32C8EA" w14:textId="77777777" w:rsidR="008177C6" w:rsidRPr="008177C6" w:rsidRDefault="008177C6">
            <w:pPr>
              <w:adjustRightInd w:val="0"/>
              <w:snapToGrid w:val="0"/>
              <w:jc w:val="distribute"/>
              <w:rPr>
                <w:rFonts w:ascii="宋体" w:eastAsia="宋体" w:hAnsi="宋体"/>
                <w:color w:val="000000"/>
                <w:sz w:val="28"/>
              </w:rPr>
            </w:pPr>
            <w:r w:rsidRPr="008177C6">
              <w:rPr>
                <w:rFonts w:ascii="宋体" w:eastAsia="宋体" w:hAnsi="宋体" w:hint="eastAsia"/>
                <w:color w:val="000000"/>
                <w:sz w:val="28"/>
              </w:rPr>
              <w:t>指导教师姓名、职称</w:t>
            </w:r>
          </w:p>
        </w:tc>
        <w:tc>
          <w:tcPr>
            <w:tcW w:w="238" w:type="dxa"/>
            <w:tcBorders>
              <w:top w:val="nil"/>
              <w:left w:val="nil"/>
              <w:bottom w:val="nil"/>
              <w:right w:val="nil"/>
            </w:tcBorders>
            <w:vAlign w:val="center"/>
            <w:hideMark/>
          </w:tcPr>
          <w:p w14:paraId="4A5284FC" w14:textId="77777777" w:rsidR="008177C6" w:rsidRPr="008177C6" w:rsidRDefault="008177C6">
            <w:pPr>
              <w:adjustRightInd w:val="0"/>
              <w:snapToGrid w:val="0"/>
              <w:jc w:val="center"/>
              <w:rPr>
                <w:rFonts w:ascii="宋体" w:eastAsia="宋体" w:hAnsi="宋体"/>
                <w:color w:val="000000"/>
                <w:sz w:val="28"/>
              </w:rPr>
            </w:pPr>
            <w:r w:rsidRPr="008177C6">
              <w:rPr>
                <w:rFonts w:ascii="宋体" w:eastAsia="宋体" w:hAnsi="宋体" w:hint="eastAsia"/>
                <w:color w:val="000000"/>
                <w:sz w:val="28"/>
              </w:rPr>
              <w:t>：</w:t>
            </w:r>
          </w:p>
        </w:tc>
        <w:tc>
          <w:tcPr>
            <w:tcW w:w="2255" w:type="dxa"/>
            <w:tcBorders>
              <w:top w:val="nil"/>
              <w:left w:val="nil"/>
              <w:bottom w:val="nil"/>
              <w:right w:val="nil"/>
            </w:tcBorders>
            <w:vAlign w:val="center"/>
            <w:hideMark/>
          </w:tcPr>
          <w:p w14:paraId="5AC4986E" w14:textId="59C3175E" w:rsidR="008177C6" w:rsidRPr="008177C6" w:rsidRDefault="008177C6" w:rsidP="006D1607">
            <w:pPr>
              <w:adjustRightInd w:val="0"/>
              <w:snapToGrid w:val="0"/>
              <w:jc w:val="distribute"/>
              <w:rPr>
                <w:rFonts w:ascii="宋体" w:eastAsia="宋体" w:hAnsi="宋体"/>
                <w:color w:val="000000"/>
                <w:sz w:val="28"/>
              </w:rPr>
            </w:pPr>
            <w:r>
              <w:rPr>
                <w:rFonts w:ascii="宋体" w:eastAsia="宋体" w:hAnsi="宋体" w:hint="eastAsia"/>
                <w:color w:val="000000"/>
                <w:sz w:val="28"/>
              </w:rPr>
              <w:t>程</w:t>
            </w:r>
            <w:r w:rsidR="006D1607">
              <w:rPr>
                <w:rFonts w:ascii="宋体" w:eastAsia="宋体" w:hAnsi="宋体" w:hint="eastAsia"/>
                <w:color w:val="000000"/>
                <w:sz w:val="28"/>
              </w:rPr>
              <w:t xml:space="preserve"> </w:t>
            </w:r>
            <w:r>
              <w:rPr>
                <w:rFonts w:ascii="宋体" w:eastAsia="宋体" w:hAnsi="宋体" w:hint="eastAsia"/>
                <w:color w:val="000000"/>
                <w:sz w:val="28"/>
              </w:rPr>
              <w:t>虹</w:t>
            </w:r>
            <w:r w:rsidR="006D1607">
              <w:rPr>
                <w:rFonts w:ascii="宋体" w:eastAsia="宋体" w:hAnsi="宋体" w:hint="eastAsia"/>
                <w:color w:val="000000"/>
                <w:sz w:val="28"/>
              </w:rPr>
              <w:t xml:space="preserve"> </w:t>
            </w:r>
            <w:r w:rsidR="006D1607">
              <w:rPr>
                <w:rFonts w:ascii="宋体" w:eastAsia="宋体" w:hAnsi="宋体"/>
                <w:color w:val="000000"/>
                <w:sz w:val="28"/>
              </w:rPr>
              <w:t xml:space="preserve"> </w:t>
            </w:r>
            <w:r>
              <w:rPr>
                <w:rFonts w:ascii="宋体" w:eastAsia="宋体" w:hAnsi="宋体" w:hint="eastAsia"/>
                <w:color w:val="000000"/>
                <w:sz w:val="28"/>
              </w:rPr>
              <w:t>教</w:t>
            </w:r>
            <w:r w:rsidR="00EC3835">
              <w:rPr>
                <w:rFonts w:ascii="宋体" w:eastAsia="宋体" w:hAnsi="宋体" w:hint="eastAsia"/>
                <w:color w:val="000000"/>
                <w:sz w:val="28"/>
              </w:rPr>
              <w:t xml:space="preserve"> </w:t>
            </w:r>
            <w:r>
              <w:rPr>
                <w:rFonts w:ascii="宋体" w:eastAsia="宋体" w:hAnsi="宋体" w:hint="eastAsia"/>
                <w:color w:val="000000"/>
                <w:sz w:val="28"/>
              </w:rPr>
              <w:t>授</w:t>
            </w:r>
          </w:p>
        </w:tc>
        <w:tc>
          <w:tcPr>
            <w:tcW w:w="2756" w:type="dxa"/>
            <w:gridSpan w:val="3"/>
            <w:vMerge/>
            <w:tcBorders>
              <w:top w:val="nil"/>
              <w:left w:val="nil"/>
              <w:bottom w:val="nil"/>
              <w:right w:val="nil"/>
            </w:tcBorders>
            <w:vAlign w:val="center"/>
            <w:hideMark/>
          </w:tcPr>
          <w:p w14:paraId="4318887B" w14:textId="77777777" w:rsidR="008177C6" w:rsidRDefault="008177C6">
            <w:pPr>
              <w:widowControl/>
              <w:jc w:val="left"/>
              <w:rPr>
                <w:rFonts w:eastAsia="楷体_GB2312"/>
                <w:color w:val="000000"/>
                <w:sz w:val="52"/>
                <w:szCs w:val="24"/>
              </w:rPr>
            </w:pPr>
          </w:p>
        </w:tc>
      </w:tr>
      <w:tr w:rsidR="008177C6" w14:paraId="58DD1CAE" w14:textId="77777777" w:rsidTr="006D1607">
        <w:trPr>
          <w:cantSplit/>
          <w:trHeight w:val="630"/>
          <w:jc w:val="center"/>
        </w:trPr>
        <w:tc>
          <w:tcPr>
            <w:tcW w:w="1241" w:type="dxa"/>
            <w:gridSpan w:val="2"/>
            <w:vMerge/>
            <w:tcBorders>
              <w:top w:val="nil"/>
              <w:left w:val="nil"/>
              <w:bottom w:val="nil"/>
              <w:right w:val="nil"/>
            </w:tcBorders>
            <w:vAlign w:val="center"/>
            <w:hideMark/>
          </w:tcPr>
          <w:p w14:paraId="5C37DD98" w14:textId="77777777" w:rsidR="008177C6" w:rsidRDefault="008177C6">
            <w:pPr>
              <w:widowControl/>
              <w:jc w:val="left"/>
              <w:rPr>
                <w:rFonts w:eastAsia="楷体_GB2312"/>
                <w:color w:val="000000"/>
                <w:sz w:val="52"/>
                <w:szCs w:val="24"/>
              </w:rPr>
            </w:pPr>
          </w:p>
        </w:tc>
        <w:tc>
          <w:tcPr>
            <w:tcW w:w="2645" w:type="dxa"/>
            <w:gridSpan w:val="2"/>
            <w:tcBorders>
              <w:top w:val="nil"/>
              <w:left w:val="nil"/>
              <w:bottom w:val="nil"/>
              <w:right w:val="nil"/>
            </w:tcBorders>
            <w:vAlign w:val="center"/>
            <w:hideMark/>
          </w:tcPr>
          <w:p w14:paraId="663CEA35" w14:textId="77777777" w:rsidR="008177C6" w:rsidRPr="008177C6" w:rsidRDefault="008177C6">
            <w:pPr>
              <w:adjustRightInd w:val="0"/>
              <w:snapToGrid w:val="0"/>
              <w:jc w:val="distribute"/>
              <w:rPr>
                <w:rFonts w:ascii="宋体" w:eastAsia="宋体" w:hAnsi="宋体"/>
                <w:color w:val="000000"/>
                <w:sz w:val="28"/>
              </w:rPr>
            </w:pPr>
            <w:r w:rsidRPr="008177C6">
              <w:rPr>
                <w:rFonts w:ascii="宋体" w:eastAsia="宋体" w:hAnsi="宋体" w:hint="eastAsia"/>
                <w:color w:val="000000"/>
                <w:sz w:val="28"/>
              </w:rPr>
              <w:t>专业名称</w:t>
            </w:r>
          </w:p>
        </w:tc>
        <w:tc>
          <w:tcPr>
            <w:tcW w:w="238" w:type="dxa"/>
            <w:tcBorders>
              <w:top w:val="nil"/>
              <w:left w:val="nil"/>
              <w:bottom w:val="nil"/>
              <w:right w:val="nil"/>
            </w:tcBorders>
            <w:vAlign w:val="center"/>
            <w:hideMark/>
          </w:tcPr>
          <w:p w14:paraId="49F1D2DD" w14:textId="77777777" w:rsidR="008177C6" w:rsidRPr="008177C6" w:rsidRDefault="008177C6">
            <w:pPr>
              <w:adjustRightInd w:val="0"/>
              <w:snapToGrid w:val="0"/>
              <w:jc w:val="center"/>
              <w:rPr>
                <w:rFonts w:ascii="宋体" w:eastAsia="宋体" w:hAnsi="宋体"/>
                <w:color w:val="000000"/>
                <w:sz w:val="28"/>
              </w:rPr>
            </w:pPr>
            <w:r w:rsidRPr="008177C6">
              <w:rPr>
                <w:rFonts w:ascii="宋体" w:eastAsia="宋体" w:hAnsi="宋体" w:hint="eastAsia"/>
                <w:color w:val="000000"/>
                <w:sz w:val="28"/>
              </w:rPr>
              <w:t>：</w:t>
            </w:r>
          </w:p>
        </w:tc>
        <w:tc>
          <w:tcPr>
            <w:tcW w:w="2255" w:type="dxa"/>
            <w:tcBorders>
              <w:top w:val="nil"/>
              <w:left w:val="nil"/>
              <w:bottom w:val="nil"/>
              <w:right w:val="nil"/>
            </w:tcBorders>
            <w:vAlign w:val="center"/>
            <w:hideMark/>
          </w:tcPr>
          <w:p w14:paraId="5D33396E" w14:textId="4C7D5474" w:rsidR="008177C6" w:rsidRPr="008177C6" w:rsidRDefault="008177C6" w:rsidP="006D1607">
            <w:pPr>
              <w:adjustRightInd w:val="0"/>
              <w:snapToGrid w:val="0"/>
              <w:jc w:val="distribute"/>
              <w:rPr>
                <w:rFonts w:ascii="宋体" w:eastAsia="宋体" w:hAnsi="宋体"/>
                <w:color w:val="000000"/>
                <w:sz w:val="28"/>
              </w:rPr>
            </w:pPr>
            <w:r>
              <w:rPr>
                <w:rFonts w:ascii="宋体" w:eastAsia="宋体" w:hAnsi="宋体" w:hint="eastAsia"/>
                <w:color w:val="000000"/>
                <w:sz w:val="28"/>
              </w:rPr>
              <w:t>宏观质量管理</w:t>
            </w:r>
          </w:p>
        </w:tc>
        <w:tc>
          <w:tcPr>
            <w:tcW w:w="2756" w:type="dxa"/>
            <w:gridSpan w:val="3"/>
            <w:vMerge/>
            <w:tcBorders>
              <w:top w:val="nil"/>
              <w:left w:val="nil"/>
              <w:bottom w:val="nil"/>
              <w:right w:val="nil"/>
            </w:tcBorders>
            <w:vAlign w:val="center"/>
            <w:hideMark/>
          </w:tcPr>
          <w:p w14:paraId="112F264D" w14:textId="77777777" w:rsidR="008177C6" w:rsidRDefault="008177C6">
            <w:pPr>
              <w:widowControl/>
              <w:jc w:val="left"/>
              <w:rPr>
                <w:rFonts w:eastAsia="楷体_GB2312"/>
                <w:color w:val="000000"/>
                <w:sz w:val="52"/>
                <w:szCs w:val="24"/>
              </w:rPr>
            </w:pPr>
          </w:p>
        </w:tc>
      </w:tr>
      <w:tr w:rsidR="008177C6" w14:paraId="1E1A3A01" w14:textId="77777777" w:rsidTr="006D1607">
        <w:trPr>
          <w:cantSplit/>
          <w:trHeight w:val="630"/>
          <w:jc w:val="center"/>
        </w:trPr>
        <w:tc>
          <w:tcPr>
            <w:tcW w:w="1241" w:type="dxa"/>
            <w:gridSpan w:val="2"/>
            <w:vMerge/>
            <w:tcBorders>
              <w:top w:val="nil"/>
              <w:left w:val="nil"/>
              <w:bottom w:val="nil"/>
              <w:right w:val="nil"/>
            </w:tcBorders>
            <w:vAlign w:val="center"/>
            <w:hideMark/>
          </w:tcPr>
          <w:p w14:paraId="35A22EB5" w14:textId="77777777" w:rsidR="008177C6" w:rsidRDefault="008177C6">
            <w:pPr>
              <w:widowControl/>
              <w:jc w:val="left"/>
              <w:rPr>
                <w:rFonts w:eastAsia="楷体_GB2312"/>
                <w:color w:val="000000"/>
                <w:sz w:val="52"/>
                <w:szCs w:val="24"/>
              </w:rPr>
            </w:pPr>
          </w:p>
        </w:tc>
        <w:tc>
          <w:tcPr>
            <w:tcW w:w="2645" w:type="dxa"/>
            <w:gridSpan w:val="2"/>
            <w:tcBorders>
              <w:top w:val="nil"/>
              <w:left w:val="nil"/>
              <w:bottom w:val="nil"/>
              <w:right w:val="nil"/>
            </w:tcBorders>
            <w:vAlign w:val="center"/>
            <w:hideMark/>
          </w:tcPr>
          <w:p w14:paraId="29E69405" w14:textId="77777777" w:rsidR="008177C6" w:rsidRPr="008177C6" w:rsidRDefault="008177C6">
            <w:pPr>
              <w:adjustRightInd w:val="0"/>
              <w:snapToGrid w:val="0"/>
              <w:jc w:val="distribute"/>
              <w:rPr>
                <w:rFonts w:ascii="宋体" w:eastAsia="宋体" w:hAnsi="宋体"/>
                <w:color w:val="000000"/>
                <w:sz w:val="28"/>
              </w:rPr>
            </w:pPr>
            <w:r w:rsidRPr="008177C6">
              <w:rPr>
                <w:rFonts w:ascii="宋体" w:eastAsia="宋体" w:hAnsi="宋体" w:hint="eastAsia"/>
                <w:color w:val="000000"/>
                <w:sz w:val="28"/>
              </w:rPr>
              <w:t>研究方向</w:t>
            </w:r>
          </w:p>
        </w:tc>
        <w:tc>
          <w:tcPr>
            <w:tcW w:w="238" w:type="dxa"/>
            <w:tcBorders>
              <w:top w:val="nil"/>
              <w:left w:val="nil"/>
              <w:bottom w:val="nil"/>
              <w:right w:val="nil"/>
            </w:tcBorders>
            <w:vAlign w:val="center"/>
            <w:hideMark/>
          </w:tcPr>
          <w:p w14:paraId="0DC95B7C" w14:textId="77777777" w:rsidR="008177C6" w:rsidRPr="008177C6" w:rsidRDefault="008177C6">
            <w:pPr>
              <w:adjustRightInd w:val="0"/>
              <w:snapToGrid w:val="0"/>
              <w:jc w:val="center"/>
              <w:rPr>
                <w:rFonts w:ascii="宋体" w:eastAsia="宋体" w:hAnsi="宋体"/>
                <w:color w:val="000000"/>
                <w:sz w:val="28"/>
              </w:rPr>
            </w:pPr>
            <w:r w:rsidRPr="008177C6">
              <w:rPr>
                <w:rFonts w:ascii="宋体" w:eastAsia="宋体" w:hAnsi="宋体" w:hint="eastAsia"/>
                <w:color w:val="000000"/>
                <w:sz w:val="28"/>
              </w:rPr>
              <w:t>：</w:t>
            </w:r>
          </w:p>
        </w:tc>
        <w:tc>
          <w:tcPr>
            <w:tcW w:w="2255" w:type="dxa"/>
            <w:tcBorders>
              <w:top w:val="nil"/>
              <w:left w:val="nil"/>
              <w:bottom w:val="nil"/>
              <w:right w:val="nil"/>
            </w:tcBorders>
            <w:vAlign w:val="center"/>
            <w:hideMark/>
          </w:tcPr>
          <w:p w14:paraId="00C76B75" w14:textId="7F1DC359" w:rsidR="008177C6" w:rsidRPr="008177C6" w:rsidRDefault="008177C6" w:rsidP="006D1607">
            <w:pPr>
              <w:adjustRightInd w:val="0"/>
              <w:snapToGrid w:val="0"/>
              <w:jc w:val="distribute"/>
              <w:rPr>
                <w:rFonts w:ascii="宋体" w:eastAsia="宋体" w:hAnsi="宋体"/>
                <w:color w:val="000000"/>
                <w:sz w:val="28"/>
              </w:rPr>
            </w:pPr>
            <w:r>
              <w:rPr>
                <w:rFonts w:ascii="宋体" w:eastAsia="宋体" w:hAnsi="宋体" w:hint="eastAsia"/>
                <w:color w:val="000000"/>
                <w:sz w:val="28"/>
              </w:rPr>
              <w:t>经济增长质量</w:t>
            </w:r>
          </w:p>
        </w:tc>
        <w:tc>
          <w:tcPr>
            <w:tcW w:w="2756" w:type="dxa"/>
            <w:gridSpan w:val="3"/>
            <w:vMerge/>
            <w:tcBorders>
              <w:top w:val="nil"/>
              <w:left w:val="nil"/>
              <w:bottom w:val="nil"/>
              <w:right w:val="nil"/>
            </w:tcBorders>
            <w:vAlign w:val="center"/>
            <w:hideMark/>
          </w:tcPr>
          <w:p w14:paraId="7D721EF3" w14:textId="77777777" w:rsidR="008177C6" w:rsidRDefault="008177C6">
            <w:pPr>
              <w:widowControl/>
              <w:jc w:val="left"/>
              <w:rPr>
                <w:rFonts w:eastAsia="楷体_GB2312"/>
                <w:color w:val="000000"/>
                <w:sz w:val="52"/>
                <w:szCs w:val="24"/>
              </w:rPr>
            </w:pPr>
          </w:p>
        </w:tc>
      </w:tr>
      <w:tr w:rsidR="008177C6" w14:paraId="6B4EE828" w14:textId="77777777" w:rsidTr="006D1607">
        <w:trPr>
          <w:cantSplit/>
          <w:trHeight w:val="630"/>
          <w:jc w:val="center"/>
        </w:trPr>
        <w:tc>
          <w:tcPr>
            <w:tcW w:w="1241" w:type="dxa"/>
            <w:gridSpan w:val="2"/>
            <w:vMerge/>
            <w:tcBorders>
              <w:top w:val="nil"/>
              <w:left w:val="nil"/>
              <w:bottom w:val="nil"/>
              <w:right w:val="nil"/>
            </w:tcBorders>
            <w:vAlign w:val="center"/>
            <w:hideMark/>
          </w:tcPr>
          <w:p w14:paraId="6F3002C4" w14:textId="77777777" w:rsidR="008177C6" w:rsidRDefault="008177C6">
            <w:pPr>
              <w:widowControl/>
              <w:jc w:val="left"/>
              <w:rPr>
                <w:rFonts w:eastAsia="楷体_GB2312"/>
                <w:color w:val="000000"/>
                <w:sz w:val="52"/>
                <w:szCs w:val="24"/>
              </w:rPr>
            </w:pPr>
          </w:p>
        </w:tc>
        <w:tc>
          <w:tcPr>
            <w:tcW w:w="2645" w:type="dxa"/>
            <w:gridSpan w:val="2"/>
            <w:tcBorders>
              <w:top w:val="nil"/>
              <w:left w:val="nil"/>
              <w:bottom w:val="nil"/>
              <w:right w:val="nil"/>
            </w:tcBorders>
            <w:vAlign w:val="center"/>
          </w:tcPr>
          <w:p w14:paraId="1FE70135" w14:textId="77777777" w:rsidR="008177C6" w:rsidRDefault="008177C6">
            <w:pPr>
              <w:adjustRightInd w:val="0"/>
              <w:snapToGrid w:val="0"/>
              <w:jc w:val="distribute"/>
              <w:rPr>
                <w:color w:val="000000"/>
                <w:sz w:val="28"/>
              </w:rPr>
            </w:pPr>
          </w:p>
        </w:tc>
        <w:tc>
          <w:tcPr>
            <w:tcW w:w="238" w:type="dxa"/>
            <w:tcBorders>
              <w:top w:val="nil"/>
              <w:left w:val="nil"/>
              <w:bottom w:val="nil"/>
              <w:right w:val="nil"/>
            </w:tcBorders>
            <w:vAlign w:val="center"/>
          </w:tcPr>
          <w:p w14:paraId="7C260639" w14:textId="77777777" w:rsidR="008177C6" w:rsidRDefault="008177C6">
            <w:pPr>
              <w:adjustRightInd w:val="0"/>
              <w:snapToGrid w:val="0"/>
              <w:jc w:val="center"/>
              <w:rPr>
                <w:color w:val="000000"/>
                <w:sz w:val="28"/>
              </w:rPr>
            </w:pPr>
          </w:p>
        </w:tc>
        <w:tc>
          <w:tcPr>
            <w:tcW w:w="2255" w:type="dxa"/>
            <w:tcBorders>
              <w:top w:val="nil"/>
              <w:left w:val="nil"/>
              <w:bottom w:val="nil"/>
              <w:right w:val="nil"/>
            </w:tcBorders>
            <w:vAlign w:val="center"/>
          </w:tcPr>
          <w:p w14:paraId="59C9ACD8" w14:textId="77777777" w:rsidR="008177C6" w:rsidRDefault="008177C6">
            <w:pPr>
              <w:adjustRightInd w:val="0"/>
              <w:snapToGrid w:val="0"/>
              <w:rPr>
                <w:color w:val="000000"/>
                <w:sz w:val="28"/>
              </w:rPr>
            </w:pPr>
          </w:p>
        </w:tc>
        <w:tc>
          <w:tcPr>
            <w:tcW w:w="2756" w:type="dxa"/>
            <w:gridSpan w:val="3"/>
            <w:vMerge/>
            <w:tcBorders>
              <w:top w:val="nil"/>
              <w:left w:val="nil"/>
              <w:bottom w:val="nil"/>
              <w:right w:val="nil"/>
            </w:tcBorders>
            <w:vAlign w:val="center"/>
            <w:hideMark/>
          </w:tcPr>
          <w:p w14:paraId="28F8C94A" w14:textId="77777777" w:rsidR="008177C6" w:rsidRDefault="008177C6">
            <w:pPr>
              <w:widowControl/>
              <w:jc w:val="left"/>
              <w:rPr>
                <w:rFonts w:eastAsia="楷体_GB2312"/>
                <w:color w:val="000000"/>
                <w:sz w:val="52"/>
                <w:szCs w:val="24"/>
              </w:rPr>
            </w:pPr>
          </w:p>
        </w:tc>
      </w:tr>
      <w:tr w:rsidR="008177C6" w14:paraId="7D39BB61" w14:textId="77777777" w:rsidTr="008177C6">
        <w:trPr>
          <w:trHeight w:val="1105"/>
          <w:jc w:val="center"/>
        </w:trPr>
        <w:tc>
          <w:tcPr>
            <w:tcW w:w="9135" w:type="dxa"/>
            <w:gridSpan w:val="9"/>
            <w:tcBorders>
              <w:top w:val="nil"/>
              <w:left w:val="nil"/>
              <w:bottom w:val="nil"/>
              <w:right w:val="nil"/>
            </w:tcBorders>
          </w:tcPr>
          <w:p w14:paraId="4D2D4349" w14:textId="77777777" w:rsidR="008177C6" w:rsidRDefault="008177C6">
            <w:pPr>
              <w:adjustRightInd w:val="0"/>
              <w:snapToGrid w:val="0"/>
              <w:rPr>
                <w:rFonts w:eastAsia="楷体_GB2312"/>
                <w:color w:val="000000"/>
                <w:sz w:val="32"/>
                <w:szCs w:val="32"/>
              </w:rPr>
            </w:pPr>
          </w:p>
          <w:p w14:paraId="5C7B31FE" w14:textId="77777777" w:rsidR="008177C6" w:rsidRDefault="008177C6">
            <w:pPr>
              <w:adjustRightInd w:val="0"/>
              <w:snapToGrid w:val="0"/>
              <w:rPr>
                <w:rFonts w:eastAsia="楷体_GB2312"/>
                <w:color w:val="000000"/>
                <w:sz w:val="32"/>
                <w:szCs w:val="32"/>
              </w:rPr>
            </w:pPr>
          </w:p>
        </w:tc>
      </w:tr>
      <w:tr w:rsidR="008177C6" w14:paraId="01A64F7D" w14:textId="77777777" w:rsidTr="008177C6">
        <w:trPr>
          <w:trHeight w:val="462"/>
          <w:jc w:val="center"/>
        </w:trPr>
        <w:tc>
          <w:tcPr>
            <w:tcW w:w="9135" w:type="dxa"/>
            <w:gridSpan w:val="9"/>
            <w:tcBorders>
              <w:top w:val="nil"/>
              <w:left w:val="nil"/>
              <w:bottom w:val="nil"/>
              <w:right w:val="nil"/>
            </w:tcBorders>
            <w:hideMark/>
          </w:tcPr>
          <w:p w14:paraId="2AD67DD6" w14:textId="77777777" w:rsidR="008177C6" w:rsidRDefault="008177C6">
            <w:pPr>
              <w:adjustRightInd w:val="0"/>
              <w:snapToGrid w:val="0"/>
              <w:jc w:val="center"/>
              <w:rPr>
                <w:rFonts w:eastAsia="黑体"/>
                <w:color w:val="000000"/>
                <w:sz w:val="32"/>
                <w:szCs w:val="24"/>
              </w:rPr>
            </w:pPr>
            <w:r>
              <w:rPr>
                <w:rFonts w:eastAsia="黑体" w:hint="eastAsia"/>
                <w:color w:val="000000"/>
                <w:spacing w:val="20"/>
                <w:sz w:val="32"/>
              </w:rPr>
              <w:t>二〇一八年五</w:t>
            </w:r>
            <w:r>
              <w:rPr>
                <w:rFonts w:eastAsia="黑体" w:hint="eastAsia"/>
                <w:color w:val="000000"/>
                <w:sz w:val="32"/>
              </w:rPr>
              <w:t>月</w:t>
            </w:r>
          </w:p>
        </w:tc>
      </w:tr>
    </w:tbl>
    <w:p w14:paraId="64443298" w14:textId="77777777" w:rsidR="000E5254" w:rsidRDefault="000E5254" w:rsidP="00232D70">
      <w:pPr>
        <w:jc w:val="center"/>
        <w:rPr>
          <w:rFonts w:ascii="Times New Roman" w:eastAsia="宋体" w:hAnsi="Times New Roman"/>
          <w:b/>
          <w:sz w:val="36"/>
        </w:rPr>
        <w:sectPr w:rsidR="000E5254" w:rsidSect="00010B06">
          <w:headerReference w:type="even" r:id="rId10"/>
          <w:headerReference w:type="default" r:id="rId11"/>
          <w:footerReference w:type="default" r:id="rId12"/>
          <w:pgSz w:w="11906" w:h="16838"/>
          <w:pgMar w:top="1440" w:right="1800" w:bottom="1440" w:left="1800" w:header="851" w:footer="992" w:gutter="0"/>
          <w:pgNumType w:fmt="upperRoman" w:start="1"/>
          <w:cols w:space="425"/>
          <w:titlePg/>
          <w:docGrid w:type="lines" w:linePitch="312"/>
        </w:sectPr>
      </w:pPr>
    </w:p>
    <w:p w14:paraId="2755D64D" w14:textId="77777777" w:rsidR="008177C6" w:rsidRDefault="008177C6" w:rsidP="00232D70">
      <w:pPr>
        <w:jc w:val="center"/>
        <w:rPr>
          <w:rFonts w:ascii="Times New Roman" w:eastAsia="宋体" w:hAnsi="Times New Roman"/>
          <w:b/>
          <w:sz w:val="36"/>
        </w:rPr>
      </w:pPr>
    </w:p>
    <w:p w14:paraId="230B0830" w14:textId="77777777" w:rsidR="00EC3835" w:rsidRDefault="00EC3835" w:rsidP="00232D70">
      <w:pPr>
        <w:jc w:val="center"/>
        <w:rPr>
          <w:rFonts w:ascii="Times New Roman" w:eastAsia="宋体" w:hAnsi="Times New Roman"/>
          <w:b/>
          <w:sz w:val="36"/>
        </w:rPr>
      </w:pPr>
    </w:p>
    <w:p w14:paraId="7945E676" w14:textId="77777777" w:rsidR="00EC3835" w:rsidRDefault="00EC3835" w:rsidP="00232D70">
      <w:pPr>
        <w:jc w:val="center"/>
        <w:rPr>
          <w:rFonts w:ascii="Times New Roman" w:eastAsia="宋体" w:hAnsi="Times New Roman"/>
          <w:b/>
          <w:sz w:val="36"/>
        </w:rPr>
      </w:pPr>
    </w:p>
    <w:p w14:paraId="09A73295" w14:textId="77777777" w:rsidR="00EC3835" w:rsidRDefault="00EC3835" w:rsidP="00232D70">
      <w:pPr>
        <w:jc w:val="center"/>
        <w:rPr>
          <w:rFonts w:ascii="Times New Roman" w:eastAsia="宋体" w:hAnsi="Times New Roman"/>
          <w:b/>
          <w:sz w:val="36"/>
        </w:rPr>
      </w:pPr>
    </w:p>
    <w:p w14:paraId="6E4C3F64" w14:textId="77777777" w:rsidR="00EC3835" w:rsidRPr="00EC3835" w:rsidRDefault="00EC3835" w:rsidP="00232D70">
      <w:pPr>
        <w:jc w:val="center"/>
        <w:rPr>
          <w:rFonts w:ascii="Times New Roman" w:eastAsia="宋体" w:hAnsi="Times New Roman"/>
          <w:sz w:val="44"/>
          <w:szCs w:val="44"/>
        </w:rPr>
      </w:pPr>
      <w:r>
        <w:rPr>
          <w:rFonts w:ascii="Times New Roman" w:eastAsia="宋体" w:hAnsi="Times New Roman"/>
          <w:sz w:val="44"/>
          <w:szCs w:val="44"/>
        </w:rPr>
        <w:t>T</w:t>
      </w:r>
      <w:r>
        <w:rPr>
          <w:rFonts w:ascii="Times New Roman" w:eastAsia="宋体" w:hAnsi="Times New Roman" w:hint="eastAsia"/>
          <w:sz w:val="44"/>
          <w:szCs w:val="44"/>
        </w:rPr>
        <w:t>he</w:t>
      </w:r>
      <w:r>
        <w:rPr>
          <w:rFonts w:ascii="Times New Roman" w:eastAsia="宋体" w:hAnsi="Times New Roman"/>
          <w:sz w:val="44"/>
          <w:szCs w:val="44"/>
        </w:rPr>
        <w:t xml:space="preserve"> A</w:t>
      </w:r>
      <w:r w:rsidRPr="00EC3835">
        <w:rPr>
          <w:rFonts w:ascii="Times New Roman" w:eastAsia="宋体" w:hAnsi="Times New Roman"/>
          <w:sz w:val="44"/>
          <w:szCs w:val="44"/>
        </w:rPr>
        <w:t xml:space="preserve">llocation </w:t>
      </w:r>
      <w:r>
        <w:rPr>
          <w:rFonts w:ascii="Times New Roman" w:eastAsia="宋体" w:hAnsi="Times New Roman" w:hint="eastAsia"/>
          <w:sz w:val="44"/>
          <w:szCs w:val="44"/>
        </w:rPr>
        <w:t>of</w:t>
      </w:r>
      <w:r>
        <w:rPr>
          <w:rFonts w:ascii="Times New Roman" w:eastAsia="宋体" w:hAnsi="Times New Roman"/>
          <w:sz w:val="44"/>
          <w:szCs w:val="44"/>
        </w:rPr>
        <w:t xml:space="preserve"> </w:t>
      </w:r>
      <w:r w:rsidRPr="00EC3835">
        <w:rPr>
          <w:rFonts w:ascii="Times New Roman" w:eastAsia="宋体" w:hAnsi="Times New Roman"/>
          <w:sz w:val="44"/>
          <w:szCs w:val="44"/>
        </w:rPr>
        <w:t>Entrepreneurship</w:t>
      </w:r>
      <w:r>
        <w:rPr>
          <w:rFonts w:ascii="Times New Roman" w:eastAsia="宋体" w:hAnsi="Times New Roman"/>
          <w:sz w:val="44"/>
          <w:szCs w:val="44"/>
        </w:rPr>
        <w:t xml:space="preserve"> </w:t>
      </w:r>
      <w:r w:rsidRPr="00EC3835">
        <w:rPr>
          <w:rFonts w:ascii="Times New Roman" w:eastAsia="宋体" w:hAnsi="Times New Roman"/>
          <w:sz w:val="44"/>
          <w:szCs w:val="44"/>
        </w:rPr>
        <w:t xml:space="preserve">and Zombie </w:t>
      </w:r>
      <w:r>
        <w:rPr>
          <w:rFonts w:ascii="Times New Roman" w:eastAsia="宋体" w:hAnsi="Times New Roman"/>
          <w:sz w:val="44"/>
          <w:szCs w:val="44"/>
        </w:rPr>
        <w:t>F</w:t>
      </w:r>
      <w:r>
        <w:rPr>
          <w:rFonts w:ascii="Times New Roman" w:eastAsia="宋体" w:hAnsi="Times New Roman" w:hint="eastAsia"/>
          <w:sz w:val="44"/>
          <w:szCs w:val="44"/>
        </w:rPr>
        <w:t>irms</w:t>
      </w:r>
      <w:r w:rsidRPr="00EC3835">
        <w:rPr>
          <w:rFonts w:ascii="Times New Roman" w:eastAsia="宋体" w:hAnsi="Times New Roman"/>
          <w:sz w:val="44"/>
          <w:szCs w:val="44"/>
        </w:rPr>
        <w:t xml:space="preserve">: </w:t>
      </w:r>
      <w:r w:rsidR="00AC446D">
        <w:rPr>
          <w:rFonts w:ascii="Times New Roman" w:eastAsia="宋体" w:hAnsi="Times New Roman"/>
          <w:sz w:val="44"/>
          <w:szCs w:val="44"/>
        </w:rPr>
        <w:t>R</w:t>
      </w:r>
      <w:r w:rsidR="00AC446D">
        <w:rPr>
          <w:rFonts w:ascii="Times New Roman" w:eastAsia="宋体" w:hAnsi="Times New Roman" w:hint="eastAsia"/>
          <w:sz w:val="44"/>
          <w:szCs w:val="44"/>
        </w:rPr>
        <w:t>esearch</w:t>
      </w:r>
      <w:r w:rsidR="00AC446D" w:rsidRPr="00AC446D">
        <w:rPr>
          <w:rFonts w:ascii="Times New Roman" w:eastAsia="宋体" w:hAnsi="Times New Roman"/>
          <w:sz w:val="44"/>
          <w:szCs w:val="44"/>
        </w:rPr>
        <w:t xml:space="preserve"> on the Mediating Effect of Enterprise Viability</w:t>
      </w:r>
    </w:p>
    <w:p w14:paraId="7E28C12E" w14:textId="77777777" w:rsidR="008177C6" w:rsidRDefault="008177C6" w:rsidP="00232D70">
      <w:pPr>
        <w:jc w:val="center"/>
        <w:rPr>
          <w:rFonts w:ascii="Times New Roman" w:eastAsia="宋体" w:hAnsi="Times New Roman"/>
          <w:b/>
          <w:sz w:val="36"/>
        </w:rPr>
      </w:pPr>
    </w:p>
    <w:p w14:paraId="7C880A9A" w14:textId="77777777" w:rsidR="00EC3835" w:rsidRDefault="00EC3835" w:rsidP="00232D70">
      <w:pPr>
        <w:jc w:val="center"/>
        <w:rPr>
          <w:rFonts w:ascii="Times New Roman" w:eastAsia="宋体" w:hAnsi="Times New Roman"/>
          <w:b/>
          <w:sz w:val="36"/>
        </w:rPr>
      </w:pPr>
    </w:p>
    <w:p w14:paraId="0A0BB0C2" w14:textId="77777777" w:rsidR="00EC3835" w:rsidRDefault="00EC3835" w:rsidP="00232D70">
      <w:pPr>
        <w:jc w:val="center"/>
        <w:rPr>
          <w:rFonts w:ascii="Times New Roman" w:eastAsia="宋体" w:hAnsi="Times New Roman"/>
          <w:b/>
          <w:sz w:val="36"/>
        </w:rPr>
      </w:pPr>
    </w:p>
    <w:p w14:paraId="7D88AADC" w14:textId="77777777" w:rsidR="00EC3835" w:rsidRDefault="00EC3835" w:rsidP="00232D70">
      <w:pPr>
        <w:jc w:val="center"/>
        <w:rPr>
          <w:rFonts w:ascii="Times New Roman" w:eastAsia="宋体" w:hAnsi="Times New Roman"/>
          <w:b/>
          <w:sz w:val="36"/>
        </w:rPr>
      </w:pPr>
    </w:p>
    <w:p w14:paraId="7F0FB673" w14:textId="77777777" w:rsidR="00EC3835" w:rsidRDefault="00EC3835" w:rsidP="00232D70">
      <w:pPr>
        <w:jc w:val="center"/>
        <w:rPr>
          <w:rFonts w:ascii="Times New Roman" w:eastAsia="宋体" w:hAnsi="Times New Roman"/>
          <w:b/>
          <w:sz w:val="36"/>
        </w:rPr>
      </w:pPr>
    </w:p>
    <w:p w14:paraId="18D755C9" w14:textId="77777777" w:rsidR="00EC3835" w:rsidRDefault="00EC3835" w:rsidP="00232D70">
      <w:pPr>
        <w:jc w:val="center"/>
        <w:rPr>
          <w:rFonts w:ascii="Times New Roman" w:eastAsia="宋体" w:hAnsi="Times New Roman"/>
          <w:b/>
          <w:sz w:val="36"/>
        </w:rPr>
      </w:pPr>
    </w:p>
    <w:p w14:paraId="1802CB2D" w14:textId="77777777" w:rsidR="00EC3835" w:rsidRDefault="00EC3835" w:rsidP="00232D70">
      <w:pPr>
        <w:jc w:val="center"/>
        <w:rPr>
          <w:rFonts w:ascii="Times New Roman" w:eastAsia="宋体" w:hAnsi="Times New Roman"/>
          <w:b/>
          <w:sz w:val="36"/>
        </w:rPr>
      </w:pPr>
    </w:p>
    <w:p w14:paraId="3E3937F1" w14:textId="77777777" w:rsidR="00EC3835" w:rsidRDefault="00EC3835" w:rsidP="00232D70">
      <w:pPr>
        <w:jc w:val="center"/>
        <w:rPr>
          <w:rFonts w:ascii="Times New Roman" w:eastAsia="宋体" w:hAnsi="Times New Roman"/>
          <w:b/>
          <w:sz w:val="36"/>
        </w:rPr>
      </w:pPr>
    </w:p>
    <w:p w14:paraId="3423F40A" w14:textId="77777777" w:rsidR="00EC3835" w:rsidRDefault="00EC3835" w:rsidP="00232D70">
      <w:pPr>
        <w:jc w:val="center"/>
        <w:rPr>
          <w:rFonts w:ascii="Times New Roman" w:eastAsia="宋体" w:hAnsi="Times New Roman"/>
          <w:b/>
          <w:sz w:val="36"/>
        </w:rPr>
      </w:pPr>
    </w:p>
    <w:p w14:paraId="6255F527" w14:textId="77777777" w:rsidR="00EC3835" w:rsidRPr="00EC3835" w:rsidRDefault="00EC3835" w:rsidP="00232D70">
      <w:pPr>
        <w:jc w:val="center"/>
        <w:rPr>
          <w:rFonts w:ascii="Times New Roman" w:eastAsia="宋体" w:hAnsi="Times New Roman"/>
          <w:sz w:val="28"/>
          <w:szCs w:val="28"/>
        </w:rPr>
      </w:pPr>
      <w:r w:rsidRPr="00EC3835">
        <w:rPr>
          <w:rFonts w:ascii="Times New Roman" w:eastAsia="宋体" w:hAnsi="Times New Roman" w:hint="eastAsia"/>
          <w:sz w:val="28"/>
          <w:szCs w:val="28"/>
        </w:rPr>
        <w:t>By</w:t>
      </w:r>
    </w:p>
    <w:p w14:paraId="16AACAFD" w14:textId="77777777" w:rsidR="00EC3835" w:rsidRPr="00EC3835" w:rsidRDefault="00EC3835" w:rsidP="00232D70">
      <w:pPr>
        <w:jc w:val="center"/>
        <w:rPr>
          <w:rFonts w:ascii="Times New Roman" w:eastAsia="宋体" w:hAnsi="Times New Roman"/>
          <w:sz w:val="28"/>
          <w:szCs w:val="28"/>
        </w:rPr>
      </w:pPr>
      <w:r w:rsidRPr="00EC3835">
        <w:rPr>
          <w:rFonts w:ascii="Times New Roman" w:eastAsia="宋体" w:hAnsi="Times New Roman" w:hint="eastAsia"/>
          <w:sz w:val="28"/>
          <w:szCs w:val="28"/>
        </w:rPr>
        <w:t>Tan</w:t>
      </w:r>
      <w:r w:rsidRPr="00EC3835">
        <w:rPr>
          <w:rFonts w:ascii="Times New Roman" w:eastAsia="宋体" w:hAnsi="Times New Roman"/>
          <w:sz w:val="28"/>
          <w:szCs w:val="28"/>
        </w:rPr>
        <w:t xml:space="preserve"> L</w:t>
      </w:r>
      <w:r w:rsidRPr="00EC3835">
        <w:rPr>
          <w:rFonts w:ascii="Times New Roman" w:eastAsia="宋体" w:hAnsi="Times New Roman" w:hint="eastAsia"/>
          <w:sz w:val="28"/>
          <w:szCs w:val="28"/>
        </w:rPr>
        <w:t>in</w:t>
      </w:r>
    </w:p>
    <w:p w14:paraId="3139FC04" w14:textId="77777777" w:rsidR="008177C6" w:rsidRDefault="008177C6" w:rsidP="00232D70">
      <w:pPr>
        <w:jc w:val="center"/>
        <w:rPr>
          <w:rFonts w:ascii="Times New Roman" w:eastAsia="宋体" w:hAnsi="Times New Roman"/>
          <w:b/>
          <w:sz w:val="36"/>
        </w:rPr>
      </w:pPr>
    </w:p>
    <w:p w14:paraId="1885F076" w14:textId="77777777" w:rsidR="008177C6" w:rsidRDefault="008177C6" w:rsidP="00232D70">
      <w:pPr>
        <w:jc w:val="center"/>
        <w:rPr>
          <w:rFonts w:ascii="Times New Roman" w:eastAsia="宋体" w:hAnsi="Times New Roman"/>
          <w:b/>
          <w:sz w:val="36"/>
        </w:rPr>
      </w:pPr>
    </w:p>
    <w:p w14:paraId="65668B86" w14:textId="77777777" w:rsidR="008177C6" w:rsidRPr="00EC3835" w:rsidRDefault="00EC3835" w:rsidP="00232D70">
      <w:pPr>
        <w:jc w:val="center"/>
        <w:rPr>
          <w:rFonts w:ascii="Times New Roman" w:eastAsia="宋体" w:hAnsi="Times New Roman"/>
          <w:sz w:val="28"/>
          <w:szCs w:val="28"/>
        </w:rPr>
      </w:pPr>
      <w:r w:rsidRPr="00EC3835">
        <w:rPr>
          <w:rFonts w:ascii="Times New Roman" w:eastAsia="宋体" w:hAnsi="Times New Roman" w:hint="eastAsia"/>
          <w:sz w:val="28"/>
          <w:szCs w:val="28"/>
        </w:rPr>
        <w:t>May</w:t>
      </w:r>
      <w:r w:rsidR="00C92B4F">
        <w:rPr>
          <w:rFonts w:ascii="Times New Roman" w:eastAsia="宋体" w:hAnsi="Times New Roman" w:hint="eastAsia"/>
          <w:sz w:val="28"/>
          <w:szCs w:val="28"/>
        </w:rPr>
        <w:t>，</w:t>
      </w:r>
      <w:r w:rsidRPr="00EC3835">
        <w:rPr>
          <w:rFonts w:ascii="Times New Roman" w:eastAsia="宋体" w:hAnsi="Times New Roman"/>
          <w:sz w:val="28"/>
          <w:szCs w:val="28"/>
        </w:rPr>
        <w:t>2018</w:t>
      </w:r>
    </w:p>
    <w:p w14:paraId="2A037769" w14:textId="77777777" w:rsidR="00010B06" w:rsidRDefault="00010B06" w:rsidP="00010B06">
      <w:pPr>
        <w:rPr>
          <w:rFonts w:ascii="Times New Roman" w:eastAsia="宋体" w:hAnsi="Times New Roman"/>
          <w:b/>
          <w:sz w:val="36"/>
        </w:rPr>
        <w:sectPr w:rsidR="00010B06" w:rsidSect="00010B06">
          <w:pgSz w:w="11906" w:h="16838"/>
          <w:pgMar w:top="1440" w:right="1800" w:bottom="1440" w:left="1800" w:header="851" w:footer="992" w:gutter="0"/>
          <w:pgNumType w:fmt="upperRoman" w:start="1"/>
          <w:cols w:space="425"/>
          <w:titlePg/>
          <w:docGrid w:type="lines" w:linePitch="312"/>
        </w:sectPr>
      </w:pPr>
    </w:p>
    <w:p w14:paraId="6208C7EA" w14:textId="77777777" w:rsidR="008177C6" w:rsidRDefault="008177C6" w:rsidP="00010B06">
      <w:pPr>
        <w:rPr>
          <w:rFonts w:ascii="Times New Roman" w:eastAsia="宋体" w:hAnsi="Times New Roman"/>
          <w:b/>
          <w:sz w:val="36"/>
        </w:rPr>
      </w:pPr>
    </w:p>
    <w:p w14:paraId="05EA54DF" w14:textId="77777777" w:rsidR="00EC3835" w:rsidRPr="00C23D33" w:rsidRDefault="00EC3835" w:rsidP="00EC3835">
      <w:pPr>
        <w:spacing w:line="400" w:lineRule="atLeast"/>
        <w:jc w:val="center"/>
        <w:rPr>
          <w:rFonts w:ascii="黑体" w:eastAsia="黑体" w:hAnsi="黑体"/>
          <w:color w:val="FF0000"/>
          <w:sz w:val="24"/>
        </w:rPr>
      </w:pPr>
      <w:r w:rsidRPr="00C23D33">
        <w:rPr>
          <w:rFonts w:ascii="黑体" w:eastAsia="黑体" w:hAnsi="黑体"/>
          <w:color w:val="000000"/>
          <w:sz w:val="36"/>
          <w:szCs w:val="36"/>
        </w:rPr>
        <w:t>论文原创性声明</w:t>
      </w:r>
    </w:p>
    <w:p w14:paraId="09C6A1F7" w14:textId="77777777" w:rsidR="00EC3835" w:rsidRPr="00243BA4" w:rsidRDefault="00EC3835" w:rsidP="00EC3835">
      <w:pPr>
        <w:spacing w:line="400" w:lineRule="atLeast"/>
        <w:jc w:val="center"/>
        <w:rPr>
          <w:sz w:val="24"/>
        </w:rPr>
      </w:pPr>
    </w:p>
    <w:p w14:paraId="244047FD" w14:textId="77777777" w:rsidR="00EC3835" w:rsidRPr="00243BA4" w:rsidRDefault="00EC3835" w:rsidP="00EC3835">
      <w:pPr>
        <w:spacing w:line="400" w:lineRule="atLeast"/>
        <w:jc w:val="center"/>
        <w:rPr>
          <w:b/>
          <w:sz w:val="24"/>
        </w:rPr>
      </w:pPr>
    </w:p>
    <w:p w14:paraId="511684C8" w14:textId="77777777" w:rsidR="00EC3835" w:rsidRPr="00EC3835" w:rsidRDefault="00EC3835" w:rsidP="00EC3835">
      <w:pPr>
        <w:spacing w:line="560" w:lineRule="atLeast"/>
        <w:ind w:firstLineChars="200" w:firstLine="560"/>
        <w:rPr>
          <w:rFonts w:ascii="宋体" w:eastAsia="宋体" w:hAnsi="宋体"/>
          <w:sz w:val="28"/>
          <w:szCs w:val="28"/>
        </w:rPr>
      </w:pPr>
      <w:r w:rsidRPr="00EC3835">
        <w:rPr>
          <w:rFonts w:ascii="宋体" w:eastAsia="宋体" w:hAnsi="宋体"/>
          <w:sz w:val="28"/>
          <w:szCs w:val="28"/>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人和集体，均已在文中以明确方式标明。本声明的法律结果由本人承担。</w:t>
      </w:r>
    </w:p>
    <w:p w14:paraId="67F0DE9F" w14:textId="77777777" w:rsidR="00EC3835" w:rsidRPr="00243BA4" w:rsidRDefault="00EC3835" w:rsidP="00EC3835">
      <w:pPr>
        <w:spacing w:line="560" w:lineRule="atLeast"/>
        <w:ind w:firstLineChars="200" w:firstLine="560"/>
        <w:rPr>
          <w:sz w:val="28"/>
          <w:szCs w:val="28"/>
        </w:rPr>
      </w:pPr>
      <w:r w:rsidRPr="00243BA4">
        <w:rPr>
          <w:sz w:val="28"/>
          <w:szCs w:val="28"/>
        </w:rPr>
        <w:t xml:space="preserve">     </w:t>
      </w:r>
    </w:p>
    <w:p w14:paraId="1E995E2B" w14:textId="77777777" w:rsidR="00EC3835" w:rsidRPr="00EC3835" w:rsidRDefault="00EC3835" w:rsidP="00EC3835">
      <w:pPr>
        <w:spacing w:line="560" w:lineRule="atLeast"/>
        <w:ind w:firstLineChars="1650" w:firstLine="4620"/>
        <w:rPr>
          <w:rFonts w:ascii="宋体" w:eastAsia="宋体" w:hAnsi="宋体"/>
          <w:sz w:val="28"/>
          <w:szCs w:val="28"/>
        </w:rPr>
      </w:pPr>
      <w:r w:rsidRPr="00EC3835">
        <w:rPr>
          <w:rFonts w:ascii="宋体" w:eastAsia="宋体" w:hAnsi="宋体"/>
          <w:sz w:val="28"/>
          <w:szCs w:val="28"/>
        </w:rPr>
        <w:t>学位论文作者（签名）：</w:t>
      </w:r>
    </w:p>
    <w:p w14:paraId="7CBE5A61" w14:textId="77777777" w:rsidR="00EC3835" w:rsidRPr="00EC3835" w:rsidRDefault="00EC3835" w:rsidP="00EC3835">
      <w:pPr>
        <w:spacing w:beforeLines="100" w:before="312" w:line="560" w:lineRule="atLeast"/>
        <w:ind w:firstLineChars="1700" w:firstLine="4760"/>
        <w:rPr>
          <w:rFonts w:ascii="宋体" w:eastAsia="宋体" w:hAnsi="宋体"/>
          <w:sz w:val="28"/>
          <w:szCs w:val="28"/>
        </w:rPr>
      </w:pPr>
      <w:r w:rsidRPr="00EC3835">
        <w:rPr>
          <w:rFonts w:ascii="宋体" w:eastAsia="宋体" w:hAnsi="宋体"/>
          <w:sz w:val="28"/>
          <w:szCs w:val="28"/>
        </w:rPr>
        <w:t>年     月     日</w:t>
      </w:r>
    </w:p>
    <w:p w14:paraId="2D9E355F" w14:textId="77777777" w:rsidR="00EC3835" w:rsidRPr="00243BA4" w:rsidRDefault="00EC3835" w:rsidP="00EC3835">
      <w:pPr>
        <w:pStyle w:val="af2"/>
        <w:spacing w:line="400" w:lineRule="atLeast"/>
        <w:rPr>
          <w:rFonts w:ascii="Times New Roman" w:eastAsia="宋体" w:hAnsi="Times New Roman"/>
          <w:color w:val="000000"/>
          <w:sz w:val="17"/>
        </w:rPr>
      </w:pPr>
    </w:p>
    <w:p w14:paraId="29725A59" w14:textId="77777777" w:rsidR="00EC3835" w:rsidRPr="00810A65" w:rsidRDefault="00EC3835" w:rsidP="00EC3835">
      <w:pPr>
        <w:pStyle w:val="af2"/>
        <w:adjustRightInd w:val="0"/>
        <w:snapToGrid w:val="0"/>
        <w:spacing w:line="360" w:lineRule="auto"/>
      </w:pPr>
      <w:r w:rsidRPr="00810A65">
        <w:t xml:space="preserve"> </w:t>
      </w:r>
    </w:p>
    <w:p w14:paraId="2300E432" w14:textId="77777777" w:rsidR="00EC3835" w:rsidRPr="00EF4548" w:rsidRDefault="00EC3835" w:rsidP="00EC3835"/>
    <w:p w14:paraId="743F2029" w14:textId="77777777" w:rsidR="008177C6" w:rsidRDefault="008177C6" w:rsidP="00232D70">
      <w:pPr>
        <w:jc w:val="center"/>
        <w:rPr>
          <w:rFonts w:ascii="Times New Roman" w:eastAsia="宋体" w:hAnsi="Times New Roman"/>
          <w:b/>
          <w:sz w:val="36"/>
        </w:rPr>
      </w:pPr>
    </w:p>
    <w:p w14:paraId="34C1C878" w14:textId="77777777" w:rsidR="008177C6" w:rsidRDefault="008177C6" w:rsidP="00232D70">
      <w:pPr>
        <w:jc w:val="center"/>
        <w:rPr>
          <w:rFonts w:ascii="Times New Roman" w:eastAsia="宋体" w:hAnsi="Times New Roman"/>
          <w:b/>
          <w:sz w:val="36"/>
        </w:rPr>
      </w:pPr>
    </w:p>
    <w:p w14:paraId="09347BF0" w14:textId="77777777" w:rsidR="008177C6" w:rsidRDefault="008177C6" w:rsidP="00232D70">
      <w:pPr>
        <w:jc w:val="center"/>
        <w:rPr>
          <w:rFonts w:ascii="Times New Roman" w:eastAsia="宋体" w:hAnsi="Times New Roman"/>
          <w:b/>
          <w:sz w:val="36"/>
        </w:rPr>
      </w:pPr>
    </w:p>
    <w:p w14:paraId="3D835F95" w14:textId="77777777" w:rsidR="008177C6" w:rsidRDefault="008177C6" w:rsidP="00232D70">
      <w:pPr>
        <w:jc w:val="center"/>
        <w:rPr>
          <w:rFonts w:ascii="Times New Roman" w:eastAsia="宋体" w:hAnsi="Times New Roman"/>
          <w:b/>
          <w:sz w:val="36"/>
        </w:rPr>
      </w:pPr>
    </w:p>
    <w:p w14:paraId="73F6B636" w14:textId="77777777" w:rsidR="008177C6" w:rsidRDefault="008177C6" w:rsidP="00232D70">
      <w:pPr>
        <w:jc w:val="center"/>
        <w:rPr>
          <w:rFonts w:ascii="Times New Roman" w:eastAsia="宋体" w:hAnsi="Times New Roman"/>
          <w:b/>
          <w:sz w:val="36"/>
        </w:rPr>
      </w:pPr>
    </w:p>
    <w:p w14:paraId="5AB922B6" w14:textId="77777777" w:rsidR="008177C6" w:rsidRDefault="008177C6" w:rsidP="00232D70">
      <w:pPr>
        <w:jc w:val="center"/>
        <w:rPr>
          <w:rFonts w:ascii="Times New Roman" w:eastAsia="宋体" w:hAnsi="Times New Roman"/>
          <w:b/>
          <w:sz w:val="36"/>
        </w:rPr>
      </w:pPr>
    </w:p>
    <w:p w14:paraId="0B758BF1" w14:textId="77777777" w:rsidR="00ED2665" w:rsidRDefault="00ED2665" w:rsidP="004B0B68">
      <w:pPr>
        <w:widowControl/>
        <w:jc w:val="left"/>
        <w:rPr>
          <w:rFonts w:ascii="Times New Roman" w:eastAsia="宋体" w:hAnsi="Times New Roman"/>
          <w:b/>
          <w:sz w:val="36"/>
        </w:rPr>
      </w:pPr>
    </w:p>
    <w:p w14:paraId="37865EA3" w14:textId="77777777" w:rsidR="00ED2665" w:rsidRPr="00ED2665" w:rsidRDefault="00ED2665" w:rsidP="00ED2665">
      <w:pPr>
        <w:rPr>
          <w:rFonts w:ascii="Times New Roman" w:eastAsia="宋体" w:hAnsi="Times New Roman"/>
          <w:sz w:val="36"/>
        </w:rPr>
        <w:sectPr w:rsidR="00ED2665" w:rsidRPr="00ED2665" w:rsidSect="00010B06">
          <w:pgSz w:w="11906" w:h="16838"/>
          <w:pgMar w:top="1440" w:right="1800" w:bottom="1440" w:left="1800" w:header="851" w:footer="992" w:gutter="0"/>
          <w:pgNumType w:fmt="upperRoman" w:start="1"/>
          <w:cols w:space="425"/>
          <w:titlePg/>
          <w:docGrid w:type="lines" w:linePitch="312"/>
        </w:sectPr>
      </w:pPr>
    </w:p>
    <w:p w14:paraId="38E974FF" w14:textId="77777777" w:rsidR="006A4FE9" w:rsidRPr="004B686D" w:rsidRDefault="006A4FE9" w:rsidP="000E5254">
      <w:pPr>
        <w:pStyle w:val="1"/>
        <w:jc w:val="center"/>
        <w:rPr>
          <w:rFonts w:ascii="Times New Roman" w:hAnsi="Times New Roman"/>
        </w:rPr>
      </w:pPr>
      <w:bookmarkStart w:id="0" w:name="_Toc511899145"/>
      <w:r w:rsidRPr="004B686D">
        <w:rPr>
          <w:rFonts w:ascii="Times New Roman" w:hAnsi="Times New Roman" w:hint="eastAsia"/>
        </w:rPr>
        <w:lastRenderedPageBreak/>
        <w:t>摘</w:t>
      </w:r>
      <w:r w:rsidRPr="004B686D">
        <w:rPr>
          <w:rFonts w:ascii="Times New Roman" w:hAnsi="Times New Roman" w:hint="eastAsia"/>
        </w:rPr>
        <w:t xml:space="preserve"> </w:t>
      </w:r>
      <w:r w:rsidRPr="004B686D">
        <w:rPr>
          <w:rFonts w:ascii="Times New Roman" w:hAnsi="Times New Roman" w:hint="eastAsia"/>
        </w:rPr>
        <w:t>要</w:t>
      </w:r>
      <w:bookmarkEnd w:id="0"/>
    </w:p>
    <w:p w14:paraId="6F3A360C" w14:textId="77777777" w:rsidR="006A4FE9" w:rsidRPr="004B686D" w:rsidRDefault="006A4FE9" w:rsidP="006A4FE9">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“僵尸企业”是指那些长期处于亏损状态，恢复无望但又没有正常退出市场的企业。中国经济在</w:t>
      </w:r>
      <w:r w:rsidRPr="004B686D">
        <w:rPr>
          <w:rFonts w:ascii="Times New Roman" w:eastAsia="宋体" w:hAnsi="Times New Roman"/>
          <w:sz w:val="24"/>
          <w:szCs w:val="24"/>
        </w:rPr>
        <w:t>30</w:t>
      </w:r>
      <w:r w:rsidRPr="004B686D">
        <w:rPr>
          <w:rFonts w:ascii="Times New Roman" w:eastAsia="宋体" w:hAnsi="Times New Roman"/>
          <w:sz w:val="24"/>
          <w:szCs w:val="24"/>
        </w:rPr>
        <w:t>多年的改革开放中获得飞跃发展，展现出发展中国家的后发优势及经济活力。但同时</w:t>
      </w:r>
      <w:r w:rsidR="00AC446D">
        <w:rPr>
          <w:rFonts w:ascii="Times New Roman" w:eastAsia="宋体" w:hAnsi="Times New Roman" w:hint="eastAsia"/>
          <w:sz w:val="24"/>
          <w:szCs w:val="24"/>
        </w:rPr>
        <w:t>，</w:t>
      </w:r>
      <w:r w:rsidRPr="004B686D">
        <w:rPr>
          <w:rFonts w:ascii="Times New Roman" w:eastAsia="宋体" w:hAnsi="Times New Roman"/>
          <w:sz w:val="24"/>
          <w:szCs w:val="24"/>
        </w:rPr>
        <w:t>高速发展的背后也涌现出诸多问题</w:t>
      </w:r>
      <w:r w:rsidR="00AC446D">
        <w:rPr>
          <w:rFonts w:ascii="Times New Roman" w:eastAsia="宋体" w:hAnsi="Times New Roman" w:hint="eastAsia"/>
          <w:sz w:val="24"/>
          <w:szCs w:val="24"/>
        </w:rPr>
        <w:t>。</w:t>
      </w:r>
      <w:r w:rsidRPr="004B686D">
        <w:rPr>
          <w:rFonts w:ascii="Times New Roman" w:eastAsia="宋体" w:hAnsi="Times New Roman"/>
          <w:sz w:val="24"/>
          <w:szCs w:val="24"/>
        </w:rPr>
        <w:t>伴随着中国经济进入</w:t>
      </w:r>
      <w:r w:rsidRPr="004B686D">
        <w:rPr>
          <w:rFonts w:ascii="Times New Roman" w:eastAsia="宋体" w:hAnsi="Times New Roman"/>
          <w:sz w:val="24"/>
          <w:szCs w:val="24"/>
        </w:rPr>
        <w:t>“</w:t>
      </w:r>
      <w:r w:rsidRPr="004B686D">
        <w:rPr>
          <w:rFonts w:ascii="Times New Roman" w:eastAsia="宋体" w:hAnsi="Times New Roman"/>
          <w:sz w:val="24"/>
          <w:szCs w:val="24"/>
        </w:rPr>
        <w:t>新常态</w:t>
      </w:r>
      <w:r w:rsidRPr="004B686D">
        <w:rPr>
          <w:rFonts w:ascii="Times New Roman" w:eastAsia="宋体" w:hAnsi="Times New Roman"/>
          <w:sz w:val="24"/>
          <w:szCs w:val="24"/>
        </w:rPr>
        <w:t>”</w:t>
      </w:r>
      <w:r w:rsidRPr="004B686D">
        <w:rPr>
          <w:rFonts w:ascii="Times New Roman" w:eastAsia="宋体" w:hAnsi="Times New Roman"/>
          <w:sz w:val="24"/>
          <w:szCs w:val="24"/>
        </w:rPr>
        <w:t>，经济增长速度放缓</w:t>
      </w:r>
      <w:r w:rsidRPr="004B686D">
        <w:rPr>
          <w:rFonts w:ascii="Times New Roman" w:eastAsia="宋体" w:hAnsi="Times New Roman" w:hint="eastAsia"/>
          <w:sz w:val="24"/>
          <w:szCs w:val="24"/>
        </w:rPr>
        <w:t>，</w:t>
      </w:r>
      <w:r w:rsidRPr="004B686D">
        <w:rPr>
          <w:rFonts w:ascii="Times New Roman" w:eastAsia="宋体" w:hAnsi="Times New Roman"/>
          <w:sz w:val="24"/>
          <w:szCs w:val="24"/>
        </w:rPr>
        <w:t>大批传统制造业和国有企业面临不良债权</w:t>
      </w:r>
      <w:r w:rsidRPr="004B686D">
        <w:rPr>
          <w:rFonts w:ascii="Times New Roman" w:eastAsia="宋体" w:hAnsi="Times New Roman" w:hint="eastAsia"/>
          <w:sz w:val="24"/>
          <w:szCs w:val="24"/>
        </w:rPr>
        <w:t>，陷入经营困境，沦为</w:t>
      </w:r>
      <w:r w:rsidR="00AC446D">
        <w:rPr>
          <w:rFonts w:ascii="Times New Roman" w:eastAsia="宋体" w:hAnsi="Times New Roman" w:hint="eastAsia"/>
          <w:sz w:val="24"/>
          <w:szCs w:val="24"/>
        </w:rPr>
        <w:t>“</w:t>
      </w:r>
      <w:r w:rsidR="00AC446D" w:rsidRPr="004B686D">
        <w:rPr>
          <w:rFonts w:ascii="Times New Roman" w:eastAsia="宋体" w:hAnsi="Times New Roman" w:hint="eastAsia"/>
          <w:sz w:val="24"/>
          <w:szCs w:val="24"/>
        </w:rPr>
        <w:t>僵尸企业</w:t>
      </w:r>
      <w:r w:rsidR="00AC446D">
        <w:rPr>
          <w:rFonts w:ascii="Times New Roman" w:eastAsia="宋体" w:hAnsi="Times New Roman" w:hint="eastAsia"/>
          <w:sz w:val="24"/>
          <w:szCs w:val="24"/>
        </w:rPr>
        <w:t>”</w:t>
      </w:r>
      <w:r w:rsidRPr="004B686D">
        <w:rPr>
          <w:rFonts w:ascii="Times New Roman" w:eastAsia="宋体" w:hAnsi="Times New Roman"/>
          <w:sz w:val="24"/>
          <w:szCs w:val="24"/>
        </w:rPr>
        <w:t>。</w:t>
      </w:r>
      <w:r w:rsidRPr="004B686D">
        <w:rPr>
          <w:rFonts w:ascii="Times New Roman" w:eastAsia="宋体" w:hAnsi="Times New Roman" w:hint="eastAsia"/>
          <w:sz w:val="24"/>
          <w:szCs w:val="24"/>
        </w:rPr>
        <w:t>“僵尸企业”占有了大量的劳动力、资金、土地等资源，扭曲了资源配置效率，同时也会对新企业的进入产生“挤出效应”，阻碍新兴产业的发展。</w:t>
      </w:r>
      <w:r w:rsidRPr="004B686D">
        <w:rPr>
          <w:rFonts w:ascii="Times New Roman" w:eastAsia="宋体" w:hAnsi="Times New Roman"/>
          <w:sz w:val="24"/>
          <w:szCs w:val="24"/>
        </w:rPr>
        <w:t>2016</w:t>
      </w:r>
      <w:r w:rsidRPr="004B686D">
        <w:rPr>
          <w:rFonts w:ascii="Times New Roman" w:eastAsia="宋体" w:hAnsi="Times New Roman"/>
          <w:sz w:val="24"/>
          <w:szCs w:val="24"/>
        </w:rPr>
        <w:t>年政府工作报告明确提出</w:t>
      </w:r>
      <w:r w:rsidRPr="004B686D">
        <w:rPr>
          <w:rFonts w:ascii="Times New Roman" w:eastAsia="宋体" w:hAnsi="Times New Roman" w:hint="eastAsia"/>
          <w:sz w:val="24"/>
          <w:szCs w:val="24"/>
        </w:rPr>
        <w:t>“清理僵尸企业”的目标，并</w:t>
      </w:r>
      <w:r w:rsidRPr="004B686D">
        <w:rPr>
          <w:rFonts w:ascii="Times New Roman" w:eastAsia="宋体" w:hAnsi="Times New Roman"/>
          <w:sz w:val="24"/>
          <w:szCs w:val="24"/>
        </w:rPr>
        <w:t>将</w:t>
      </w:r>
      <w:r w:rsidRPr="004B686D">
        <w:rPr>
          <w:rFonts w:ascii="Times New Roman" w:eastAsia="宋体" w:hAnsi="Times New Roman"/>
          <w:sz w:val="24"/>
          <w:szCs w:val="24"/>
        </w:rPr>
        <w:t>“</w:t>
      </w:r>
      <w:r w:rsidRPr="004B686D">
        <w:rPr>
          <w:rFonts w:ascii="Times New Roman" w:eastAsia="宋体" w:hAnsi="Times New Roman"/>
          <w:sz w:val="24"/>
          <w:szCs w:val="24"/>
        </w:rPr>
        <w:t>去产能</w:t>
      </w:r>
      <w:r w:rsidRPr="004B686D">
        <w:rPr>
          <w:rFonts w:ascii="Times New Roman" w:eastAsia="宋体" w:hAnsi="Times New Roman"/>
          <w:sz w:val="24"/>
          <w:szCs w:val="24"/>
        </w:rPr>
        <w:t>”</w:t>
      </w:r>
      <w:r w:rsidRPr="004B686D">
        <w:rPr>
          <w:rFonts w:ascii="Times New Roman" w:eastAsia="宋体" w:hAnsi="Times New Roman"/>
          <w:sz w:val="24"/>
          <w:szCs w:val="24"/>
        </w:rPr>
        <w:t>列为供给</w:t>
      </w:r>
      <w:proofErr w:type="gramStart"/>
      <w:r w:rsidRPr="004B686D">
        <w:rPr>
          <w:rFonts w:ascii="Times New Roman" w:eastAsia="宋体" w:hAnsi="Times New Roman"/>
          <w:sz w:val="24"/>
          <w:szCs w:val="24"/>
        </w:rPr>
        <w:t>侧改革五</w:t>
      </w:r>
      <w:proofErr w:type="gramEnd"/>
      <w:r w:rsidRPr="004B686D">
        <w:rPr>
          <w:rFonts w:ascii="Times New Roman" w:eastAsia="宋体" w:hAnsi="Times New Roman"/>
          <w:sz w:val="24"/>
          <w:szCs w:val="24"/>
        </w:rPr>
        <w:t>大任务之首</w:t>
      </w:r>
      <w:r w:rsidRPr="004B686D">
        <w:rPr>
          <w:rFonts w:ascii="Times New Roman" w:eastAsia="宋体" w:hAnsi="Times New Roman" w:hint="eastAsia"/>
          <w:sz w:val="24"/>
          <w:szCs w:val="24"/>
        </w:rPr>
        <w:t>，显示出政府治理僵尸企业的决心。</w:t>
      </w:r>
    </w:p>
    <w:p w14:paraId="27385B47" w14:textId="77777777" w:rsidR="006A4FE9" w:rsidRPr="004B686D" w:rsidRDefault="006A4FE9" w:rsidP="006A4FE9">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对于僵尸企业的形成，现有文献主要从政府补贴与银行金融机构支持两个方面进行解释：一方面，僵尸企业的形成地方政府和企业之间的政企合谋的结果，政府迫于就业稳定与税收增长的压力，通过补贴政策或财政优惠等形式不断给濒临破产的僵尸企业进行“输血”；另一方面，那些资不抵债的企业无法对银行贷款进行偿还，一旦退出市场，会造成银行当期大量坏账的出现，增大银行的经营风险，因此，银行也由于不愿在当期承担系统性的信贷金融风险，而选择为经营困难、资不抵债甚至明显无还款希望的企业追加贷款。</w:t>
      </w:r>
    </w:p>
    <w:p w14:paraId="38128271" w14:textId="77777777" w:rsidR="006A4FE9" w:rsidRPr="004B686D" w:rsidRDefault="006A4FE9" w:rsidP="006A4FE9">
      <w:pPr>
        <w:spacing w:line="400" w:lineRule="exact"/>
        <w:ind w:firstLineChars="200" w:firstLine="480"/>
        <w:rPr>
          <w:rFonts w:ascii="Times New Roman" w:eastAsia="宋体" w:hAnsi="Times New Roman"/>
          <w:sz w:val="24"/>
          <w:szCs w:val="24"/>
        </w:rPr>
      </w:pPr>
      <w:bookmarkStart w:id="1" w:name="_Hlk510905712"/>
      <w:r w:rsidRPr="004B686D">
        <w:rPr>
          <w:rFonts w:ascii="Times New Roman" w:eastAsia="宋体" w:hAnsi="Times New Roman" w:hint="eastAsia"/>
          <w:sz w:val="24"/>
          <w:szCs w:val="24"/>
        </w:rPr>
        <w:t>然而，企业经营归根结底取决于经营企业的主体及自生发展能力，企业家作为企业经营活动的决策者，</w:t>
      </w:r>
      <w:bookmarkEnd w:id="1"/>
      <w:r w:rsidRPr="004B686D">
        <w:rPr>
          <w:rFonts w:ascii="Times New Roman" w:eastAsia="宋体" w:hAnsi="Times New Roman" w:hint="eastAsia"/>
          <w:sz w:val="24"/>
          <w:szCs w:val="24"/>
        </w:rPr>
        <w:t>决定着企业的经营方式和创新行为的选择。企业家精神作为企业发展及经济增长的关键性因素，可以通过优化资源配置、技术进步、以及知识溢出等方式改善企业绩效。但是，企业家精神并不总是生产性的，当企业家将才能和精力投入到寻租活动中时，企业自身并没有创造社会财富，反而企业通过寻租得到参与分配社会财富的机会，这时的企业家精神是非生产性的。非生产性活动在一段时间内给企业带来收益，但是在经济发展由速度向质量转型</w:t>
      </w:r>
      <w:r w:rsidR="00AC446D">
        <w:rPr>
          <w:rFonts w:ascii="Times New Roman" w:eastAsia="宋体" w:hAnsi="Times New Roman" w:hint="eastAsia"/>
          <w:sz w:val="24"/>
          <w:szCs w:val="24"/>
        </w:rPr>
        <w:t>的</w:t>
      </w:r>
      <w:r w:rsidRPr="004B686D">
        <w:rPr>
          <w:rFonts w:ascii="Times New Roman" w:eastAsia="宋体" w:hAnsi="Times New Roman" w:hint="eastAsia"/>
          <w:sz w:val="24"/>
          <w:szCs w:val="24"/>
        </w:rPr>
        <w:t>条件下，无法使企业得到内生发展能力的提高，不利于企业长久经营，甚至导致企业成为“僵尸企业”。基于上述的逻辑推断，本文认为僵尸企业的形成除了政府及金融机构的帮助以外，也有企业内生的因素，因此，本文研究的问题就是作为企业内</w:t>
      </w:r>
      <w:proofErr w:type="gramStart"/>
      <w:r w:rsidRPr="004B686D">
        <w:rPr>
          <w:rFonts w:ascii="Times New Roman" w:eastAsia="宋体" w:hAnsi="Times New Roman" w:hint="eastAsia"/>
          <w:sz w:val="24"/>
          <w:szCs w:val="24"/>
        </w:rPr>
        <w:t>生因素</w:t>
      </w:r>
      <w:proofErr w:type="gramEnd"/>
      <w:r w:rsidRPr="004B686D">
        <w:rPr>
          <w:rFonts w:ascii="Times New Roman" w:eastAsia="宋体" w:hAnsi="Times New Roman" w:hint="eastAsia"/>
          <w:sz w:val="24"/>
          <w:szCs w:val="24"/>
        </w:rPr>
        <w:t>的企业家精神配置在僵尸企业形成的过程中发挥了何种作用，并</w:t>
      </w:r>
      <w:r w:rsidR="00AC446D">
        <w:rPr>
          <w:rFonts w:ascii="Times New Roman" w:eastAsia="宋体" w:hAnsi="Times New Roman" w:hint="eastAsia"/>
          <w:sz w:val="24"/>
          <w:szCs w:val="24"/>
        </w:rPr>
        <w:t>以企业的自生能力为中介</w:t>
      </w:r>
      <w:r w:rsidRPr="004B686D">
        <w:rPr>
          <w:rFonts w:ascii="Times New Roman" w:eastAsia="宋体" w:hAnsi="Times New Roman" w:hint="eastAsia"/>
          <w:sz w:val="24"/>
          <w:szCs w:val="24"/>
        </w:rPr>
        <w:t>对二者关系的影响机制进行探讨。</w:t>
      </w:r>
    </w:p>
    <w:p w14:paraId="3923061D" w14:textId="77777777" w:rsidR="006A4FE9" w:rsidRPr="004B686D" w:rsidRDefault="006A4FE9" w:rsidP="006A4FE9">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在对已有文献和政策文件进行分析的基础上，基于一手中国企业</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劳动力匹配调查（</w:t>
      </w:r>
      <w:r w:rsidRPr="004B686D">
        <w:rPr>
          <w:rFonts w:ascii="Times New Roman" w:eastAsia="宋体" w:hAnsi="Times New Roman" w:hint="eastAsia"/>
          <w:sz w:val="24"/>
          <w:szCs w:val="24"/>
        </w:rPr>
        <w:t>C</w:t>
      </w:r>
      <w:r w:rsidRPr="004B686D">
        <w:rPr>
          <w:rFonts w:ascii="Times New Roman" w:eastAsia="宋体" w:hAnsi="Times New Roman"/>
          <w:sz w:val="24"/>
          <w:szCs w:val="24"/>
        </w:rPr>
        <w:t>EES</w:t>
      </w:r>
      <w:r w:rsidRPr="004B686D">
        <w:rPr>
          <w:rFonts w:ascii="Times New Roman" w:eastAsia="宋体" w:hAnsi="Times New Roman" w:hint="eastAsia"/>
          <w:sz w:val="24"/>
          <w:szCs w:val="24"/>
        </w:rPr>
        <w:t>）数据，本文对僵尸企业形成与企业家精神配置之间的关系进行了大样本的实证研究。研究发现：僵尸企业的形成是企业家精神在生产性活动与非生产性活动中配置的结果，生产性的企业家精神对于僵尸企业的形成具有抑制</w:t>
      </w:r>
      <w:r w:rsidRPr="004B686D">
        <w:rPr>
          <w:rFonts w:ascii="Times New Roman" w:eastAsia="宋体" w:hAnsi="Times New Roman" w:hint="eastAsia"/>
          <w:sz w:val="24"/>
          <w:szCs w:val="24"/>
        </w:rPr>
        <w:lastRenderedPageBreak/>
        <w:t>作用，而非生产性企业家精神则对创新活动有“挤出效应”，对僵尸企业的形成具有显著的促成作用，且生产性企业家精神的抑制作用（</w:t>
      </w:r>
      <w:r w:rsidRPr="004B686D">
        <w:rPr>
          <w:rFonts w:ascii="Times New Roman" w:eastAsia="宋体" w:hAnsi="Times New Roman"/>
          <w:sz w:val="24"/>
          <w:szCs w:val="24"/>
        </w:rPr>
        <w:t>4.064</w:t>
      </w:r>
      <w:r w:rsidRPr="004B686D">
        <w:rPr>
          <w:rFonts w:ascii="Times New Roman" w:eastAsia="宋体" w:hAnsi="Times New Roman"/>
          <w:sz w:val="24"/>
          <w:szCs w:val="24"/>
        </w:rPr>
        <w:t>）显著强于非生产性活动的促成作用（</w:t>
      </w:r>
      <w:r w:rsidRPr="004B686D">
        <w:rPr>
          <w:rFonts w:ascii="Times New Roman" w:eastAsia="宋体" w:hAnsi="Times New Roman"/>
          <w:sz w:val="24"/>
          <w:szCs w:val="24"/>
        </w:rPr>
        <w:t>1.006</w:t>
      </w:r>
      <w:r w:rsidRPr="004B686D">
        <w:rPr>
          <w:rFonts w:ascii="Times New Roman" w:eastAsia="宋体" w:hAnsi="Times New Roman"/>
          <w:sz w:val="24"/>
          <w:szCs w:val="24"/>
        </w:rPr>
        <w:t>）</w:t>
      </w:r>
      <w:r w:rsidRPr="004B686D">
        <w:rPr>
          <w:rFonts w:ascii="Times New Roman" w:eastAsia="宋体" w:hAnsi="Times New Roman" w:hint="eastAsia"/>
          <w:sz w:val="24"/>
          <w:szCs w:val="24"/>
        </w:rPr>
        <w:t>。进一步地，本文引入企业自生能力作为中介变量来研究企业家精神影响僵尸企业形成的机制问题，分别将技术水平与产品能力作为企业自生能力的代理变量放入中介效应的计量模型发现，企业自生能力在企业家精神与僵尸企业之间起着部分中介效应，即企业家精神配置会通过影响企业自生能力的高低来影响企业的僵尸化。本文分析认为，正是由于政府及金融机构具有自利性动机，且对于市场的资源配置有干预的权力，加上企业退出机制的不合理，滋生了企业进行寻租活动的空间，企业为了在市场竞争中获取庇护及获取更多地资源，借助“政府的手”进行市场干预，最终导致自生能力的下降，形成</w:t>
      </w:r>
      <w:r w:rsidR="00AC446D">
        <w:rPr>
          <w:rFonts w:ascii="Times New Roman" w:eastAsia="宋体" w:hAnsi="Times New Roman" w:hint="eastAsia"/>
          <w:sz w:val="24"/>
          <w:szCs w:val="24"/>
        </w:rPr>
        <w:t>“</w:t>
      </w:r>
      <w:r w:rsidR="00AC446D" w:rsidRPr="004B686D">
        <w:rPr>
          <w:rFonts w:ascii="Times New Roman" w:eastAsia="宋体" w:hAnsi="Times New Roman" w:hint="eastAsia"/>
          <w:sz w:val="24"/>
          <w:szCs w:val="24"/>
        </w:rPr>
        <w:t>尸企业</w:t>
      </w:r>
      <w:r w:rsidR="00AC446D">
        <w:rPr>
          <w:rFonts w:ascii="Times New Roman" w:eastAsia="宋体" w:hAnsi="Times New Roman" w:hint="eastAsia"/>
          <w:sz w:val="24"/>
          <w:szCs w:val="24"/>
        </w:rPr>
        <w:t>”</w:t>
      </w:r>
      <w:r w:rsidRPr="004B686D">
        <w:rPr>
          <w:rFonts w:ascii="Times New Roman" w:eastAsia="宋体" w:hAnsi="Times New Roman" w:hint="eastAsia"/>
          <w:sz w:val="24"/>
          <w:szCs w:val="24"/>
        </w:rPr>
        <w:t>僵。因此，本文提出的政策建议是：合理规划企业的资本结构，避免企业过度负债；加强企业技术创新，形成产品核心竞争优势，建立市场化退出机制，弱化地方政府的经济指标考核。</w:t>
      </w:r>
    </w:p>
    <w:p w14:paraId="0FAE50F1" w14:textId="77777777" w:rsidR="006A4FE9" w:rsidRPr="004B686D" w:rsidRDefault="006A4FE9" w:rsidP="006A4FE9">
      <w:pPr>
        <w:spacing w:line="400" w:lineRule="exact"/>
        <w:rPr>
          <w:rFonts w:ascii="Times New Roman" w:eastAsia="宋体" w:hAnsi="Times New Roman"/>
          <w:sz w:val="24"/>
          <w:szCs w:val="24"/>
        </w:rPr>
      </w:pPr>
    </w:p>
    <w:p w14:paraId="2D63EF30" w14:textId="77777777" w:rsidR="006A4FE9" w:rsidRPr="004B686D" w:rsidRDefault="006A4FE9" w:rsidP="006A4FE9">
      <w:pPr>
        <w:spacing w:line="400" w:lineRule="exact"/>
        <w:rPr>
          <w:rFonts w:ascii="Times New Roman" w:eastAsia="宋体" w:hAnsi="Times New Roman"/>
          <w:sz w:val="24"/>
          <w:szCs w:val="24"/>
        </w:rPr>
      </w:pPr>
      <w:r w:rsidRPr="006A4FE9">
        <w:rPr>
          <w:rFonts w:ascii="黑体" w:eastAsia="黑体" w:hAnsi="黑体" w:hint="eastAsia"/>
          <w:sz w:val="24"/>
          <w:szCs w:val="24"/>
        </w:rPr>
        <w:t>关键词：</w:t>
      </w:r>
      <w:r w:rsidRPr="004B686D">
        <w:rPr>
          <w:rFonts w:ascii="Times New Roman" w:eastAsia="宋体" w:hAnsi="Times New Roman" w:hint="eastAsia"/>
          <w:sz w:val="24"/>
          <w:szCs w:val="24"/>
        </w:rPr>
        <w:t>企业家精神配置；非生产性活动；自生能力；僵尸企业</w:t>
      </w:r>
    </w:p>
    <w:p w14:paraId="6DDBE2C5" w14:textId="77777777" w:rsidR="006A4FE9" w:rsidRPr="006A4FE9" w:rsidRDefault="006A4FE9" w:rsidP="00232D70">
      <w:pPr>
        <w:jc w:val="center"/>
        <w:rPr>
          <w:rFonts w:ascii="Times New Roman" w:eastAsia="宋体" w:hAnsi="Times New Roman"/>
          <w:b/>
          <w:sz w:val="36"/>
        </w:rPr>
      </w:pPr>
    </w:p>
    <w:p w14:paraId="279793B5" w14:textId="77777777" w:rsidR="006A4FE9" w:rsidRDefault="006A4FE9" w:rsidP="00232D70">
      <w:pPr>
        <w:jc w:val="center"/>
        <w:rPr>
          <w:rFonts w:ascii="Times New Roman" w:eastAsia="宋体" w:hAnsi="Times New Roman"/>
          <w:b/>
          <w:sz w:val="36"/>
        </w:rPr>
      </w:pPr>
    </w:p>
    <w:p w14:paraId="7D0A4F35" w14:textId="77777777" w:rsidR="006A4FE9" w:rsidRDefault="006A4FE9" w:rsidP="00232D70">
      <w:pPr>
        <w:jc w:val="center"/>
        <w:rPr>
          <w:rFonts w:ascii="Times New Roman" w:eastAsia="宋体" w:hAnsi="Times New Roman"/>
          <w:b/>
          <w:sz w:val="36"/>
        </w:rPr>
      </w:pPr>
    </w:p>
    <w:p w14:paraId="0F8D96E6" w14:textId="77777777" w:rsidR="006A4FE9" w:rsidRDefault="006A4FE9" w:rsidP="00232D70">
      <w:pPr>
        <w:jc w:val="center"/>
        <w:rPr>
          <w:rFonts w:ascii="Times New Roman" w:eastAsia="宋体" w:hAnsi="Times New Roman"/>
          <w:b/>
          <w:sz w:val="36"/>
        </w:rPr>
      </w:pPr>
    </w:p>
    <w:p w14:paraId="45E2A5BC" w14:textId="77777777" w:rsidR="006A4FE9" w:rsidRDefault="006A4FE9" w:rsidP="00232D70">
      <w:pPr>
        <w:jc w:val="center"/>
        <w:rPr>
          <w:rFonts w:ascii="Times New Roman" w:eastAsia="宋体" w:hAnsi="Times New Roman"/>
          <w:b/>
          <w:sz w:val="36"/>
        </w:rPr>
      </w:pPr>
    </w:p>
    <w:p w14:paraId="22FCEF45" w14:textId="77777777" w:rsidR="006A4FE9" w:rsidRDefault="006A4FE9" w:rsidP="00232D70">
      <w:pPr>
        <w:jc w:val="center"/>
        <w:rPr>
          <w:rFonts w:ascii="Times New Roman" w:eastAsia="宋体" w:hAnsi="Times New Roman"/>
          <w:b/>
          <w:sz w:val="36"/>
        </w:rPr>
      </w:pPr>
    </w:p>
    <w:p w14:paraId="5C73F8F7" w14:textId="77777777" w:rsidR="006A4FE9" w:rsidRDefault="006A4FE9" w:rsidP="00232D70">
      <w:pPr>
        <w:jc w:val="center"/>
        <w:rPr>
          <w:rFonts w:ascii="Times New Roman" w:eastAsia="宋体" w:hAnsi="Times New Roman"/>
          <w:b/>
          <w:sz w:val="36"/>
        </w:rPr>
      </w:pPr>
    </w:p>
    <w:p w14:paraId="6822FFD5" w14:textId="77777777" w:rsidR="006A4FE9" w:rsidRDefault="006A4FE9" w:rsidP="00232D70">
      <w:pPr>
        <w:jc w:val="center"/>
        <w:rPr>
          <w:rFonts w:ascii="Times New Roman" w:eastAsia="宋体" w:hAnsi="Times New Roman"/>
          <w:b/>
          <w:sz w:val="36"/>
        </w:rPr>
      </w:pPr>
    </w:p>
    <w:p w14:paraId="21BD81FF" w14:textId="77777777" w:rsidR="006A4FE9" w:rsidRDefault="006A4FE9" w:rsidP="00232D70">
      <w:pPr>
        <w:jc w:val="center"/>
        <w:rPr>
          <w:rFonts w:ascii="Times New Roman" w:eastAsia="宋体" w:hAnsi="Times New Roman"/>
          <w:b/>
          <w:sz w:val="36"/>
        </w:rPr>
      </w:pPr>
    </w:p>
    <w:p w14:paraId="7E30D186" w14:textId="77777777" w:rsidR="006A4FE9" w:rsidRDefault="006A4FE9" w:rsidP="00232D70">
      <w:pPr>
        <w:jc w:val="center"/>
        <w:rPr>
          <w:rFonts w:ascii="Times New Roman" w:eastAsia="宋体" w:hAnsi="Times New Roman"/>
          <w:b/>
          <w:sz w:val="36"/>
        </w:rPr>
      </w:pPr>
    </w:p>
    <w:p w14:paraId="31E3033B" w14:textId="77777777" w:rsidR="006A4FE9" w:rsidRDefault="006A4FE9" w:rsidP="00ED2665">
      <w:pPr>
        <w:rPr>
          <w:rFonts w:ascii="Times New Roman" w:eastAsia="宋体" w:hAnsi="Times New Roman"/>
          <w:b/>
          <w:sz w:val="36"/>
        </w:rPr>
      </w:pPr>
    </w:p>
    <w:p w14:paraId="6CFFCA85" w14:textId="77777777" w:rsidR="006A4FE9" w:rsidRPr="006A4FE9" w:rsidRDefault="006A4FE9" w:rsidP="006A4FE9">
      <w:pPr>
        <w:pStyle w:val="1"/>
        <w:jc w:val="center"/>
        <w:rPr>
          <w:rFonts w:ascii="Times New Roman" w:hAnsi="Times New Roman"/>
          <w:b/>
        </w:rPr>
      </w:pPr>
      <w:bookmarkStart w:id="2" w:name="_Toc511899146"/>
      <w:bookmarkStart w:id="3" w:name="_Hlk511822454"/>
      <w:r w:rsidRPr="006A4FE9">
        <w:rPr>
          <w:rFonts w:ascii="Times New Roman" w:hAnsi="Times New Roman"/>
          <w:b/>
        </w:rPr>
        <w:lastRenderedPageBreak/>
        <w:t>Abstract</w:t>
      </w:r>
      <w:bookmarkEnd w:id="2"/>
    </w:p>
    <w:bookmarkEnd w:id="3"/>
    <w:p w14:paraId="2C093339" w14:textId="77777777" w:rsidR="006A4FE9" w:rsidRDefault="006A4FE9" w:rsidP="006A4FE9">
      <w:pPr>
        <w:spacing w:line="400" w:lineRule="exact"/>
        <w:ind w:firstLineChars="200" w:firstLine="480"/>
        <w:rPr>
          <w:rFonts w:ascii="Times New Roman" w:hAnsi="Times New Roman" w:cs="Times New Roman"/>
          <w:sz w:val="24"/>
          <w:szCs w:val="24"/>
        </w:rPr>
      </w:pPr>
      <w:r w:rsidRPr="00BA70E5">
        <w:rPr>
          <w:rFonts w:ascii="Times New Roman" w:hAnsi="Times New Roman" w:cs="Times New Roman"/>
          <w:sz w:val="24"/>
          <w:szCs w:val="24"/>
        </w:rPr>
        <w:t>“Zombie Firms” refer to those enterprises that have been in a state of long-term loss and have no hope of recovering but have not exited the market normally. The Chinese economy has achieved rapid development during more than 30 years of reform and opening up, demonstrating the advantages of developing countries and their economic vitality. However, at the same time, there are many problems emerging behind the rapid development. As China's economy has entered the “new normal”, the economic growth rate has slowed down. A large number of traditional manufacturing companies and state-owned enterprises are facing non-performing loans and are in operational difficulties, becoming a zombie enterprise. "Zombie firms" occupy a large amount of labor, capital, land, and other resources, distorting the efficiency of resource allocation, and at the same time they will also have a "crowding-out effect" on the entry of new enterprises and hinder the development of new industries. The government work report in 2016 clearly puts forward the goal of “cleaning up zombie companies” and ranks “capacity removal” as the top five tasks for supply side reform, demonstrating the government’s determination to govern Zombie firms.</w:t>
      </w:r>
    </w:p>
    <w:p w14:paraId="77FEE28D" w14:textId="77777777" w:rsidR="006A4FE9" w:rsidRDefault="006A4FE9" w:rsidP="006A4FE9">
      <w:pPr>
        <w:spacing w:line="400" w:lineRule="exact"/>
        <w:ind w:firstLineChars="200" w:firstLine="480"/>
        <w:rPr>
          <w:rFonts w:ascii="Times New Roman" w:hAnsi="Times New Roman" w:cs="Times New Roman"/>
          <w:sz w:val="24"/>
          <w:szCs w:val="24"/>
        </w:rPr>
      </w:pPr>
      <w:r w:rsidRPr="00BA70E5">
        <w:rPr>
          <w:rFonts w:ascii="Times New Roman" w:hAnsi="Times New Roman" w:cs="Times New Roman"/>
          <w:sz w:val="24"/>
          <w:szCs w:val="24"/>
        </w:rPr>
        <w:t>For the formation of Zombie firms, the existing literature is mainly explained by government subsidies and banking financial institution support: On the one hand, the formation of Zombie firms results in the conspiracy of government and enterprises between local governments and enterprises. The government is forced by employment stability and tax growth pressures to continue to “transfusion” Zombie firms on the brink of bankruptcy in the form of subsidy policies or fiscal concessions. On the other hand, those companies that are insolvent cannot repay bank loans. Once they exit the market, they will cause a large number of bad loans in the bank to increase the bank's operating risk. Therefore, banks are also reluctant to assume systemic liability in the current period and they choose to operate in difficult, insolvent, or even apparently no repayment expectations.</w:t>
      </w:r>
    </w:p>
    <w:p w14:paraId="08463B0E" w14:textId="77777777" w:rsidR="006A4FE9" w:rsidRPr="00BA70E5" w:rsidRDefault="006A4FE9" w:rsidP="006A4FE9">
      <w:pPr>
        <w:spacing w:line="400" w:lineRule="exact"/>
        <w:ind w:firstLineChars="200" w:firstLine="480"/>
        <w:rPr>
          <w:rFonts w:ascii="Times New Roman" w:hAnsi="Times New Roman" w:cs="Times New Roman"/>
          <w:sz w:val="24"/>
          <w:szCs w:val="24"/>
        </w:rPr>
      </w:pPr>
      <w:r w:rsidRPr="00BA70E5">
        <w:rPr>
          <w:rFonts w:ascii="Times New Roman" w:hAnsi="Times New Roman" w:cs="Times New Roman"/>
          <w:sz w:val="24"/>
          <w:szCs w:val="24"/>
        </w:rPr>
        <w:t xml:space="preserve">However, the operation of the enterprise depends on the main body of the operating enterprise and its self-development ability. The entrepreneur, as the decision maker of the enterprise's business activities, determines the business operation mode and the choice of innovation behavior. Entrepreneurship, as a key factor in corporate development and economic growth, can improve corporate performance through optimization of resource allocation, technological progress, and knowledge spillovers. </w:t>
      </w:r>
      <w:r w:rsidRPr="00BA70E5">
        <w:rPr>
          <w:rFonts w:ascii="Times New Roman" w:hAnsi="Times New Roman" w:cs="Times New Roman"/>
          <w:sz w:val="24"/>
          <w:szCs w:val="24"/>
        </w:rPr>
        <w:lastRenderedPageBreak/>
        <w:t>However, entrepreneurship is not always productive but also has an unproductive side. Non-productive entrepreneurship brings benefits to enterprises in a period of time, but under the conditions of economic development from speed to quality transformation, it is impossible for companies to gain endogenous development capacity, which is not conducive to long-term business operations. Based on the above logical inference, this paper believes that the formation of Zombie firms has endogenous factors in the enterprise. Therefore, the issue studied in this paper is how the role of entrepreneurial spirit as an endogenous factor of the enterprise plays a role in the formation of Zombie firms. Discuss the mechanism of the relationship.</w:t>
      </w:r>
    </w:p>
    <w:p w14:paraId="09543712" w14:textId="77777777" w:rsidR="006A4FE9" w:rsidRDefault="006A4FE9" w:rsidP="006A4FE9">
      <w:pPr>
        <w:spacing w:line="400" w:lineRule="exact"/>
        <w:ind w:firstLine="420"/>
        <w:rPr>
          <w:rFonts w:ascii="Times New Roman" w:hAnsi="Times New Roman" w:cs="Times New Roman"/>
          <w:sz w:val="24"/>
          <w:szCs w:val="24"/>
        </w:rPr>
      </w:pPr>
      <w:r w:rsidRPr="00BA70E5">
        <w:rPr>
          <w:rFonts w:ascii="Times New Roman" w:hAnsi="Times New Roman" w:cs="Times New Roman"/>
          <w:sz w:val="24"/>
          <w:szCs w:val="24"/>
        </w:rPr>
        <w:t>Based on the analysis of existing literature and policy documents, based on the data from the CEES, which a large sample empirical study was conducted on the relationship between the formation of Zombie firms and entrepreneurship. The study found that the formation of Zombie firms is the result of the configuration of entrepreneurial spirit in productive activities and non-productive activities. The productive entrepreneurial spirit has an inhibitory effect on the formation of Zombie firms, whereas non-productive entrepreneurship has contributed to the formation of Zombie firms. Further, this paper introduces the company's viability as an intermediary variable to study the mechanism of entrepreneurial influence on the formation of Zombie firms. Research finds that corporate viability plays a partial mediating role between entrepreneurship and Zombie firms. This analysis concludes that it is the government and financial institutions that are motivated by self-interest, and that they have the power to intervene in the allocation of resources to the market, which in turn creates a space for enterprises to carry out rent-seeking activities. Gaining protection and acquiring more resources in the market competition, with the help of “government hands” to intervene in the market, eventually led to the decline of viability, forming a zombie enterprise. Therefore, the policy suggestions proposed in this paper are: rationally plan the capital structure of the company and avoid over-indebtedness of the enterprise; strengthen the technological innovation of the enterprise, form the core competitive advantage of the product, establish a market-based exit mechanism, and weaken the assessment of the economic indicators of the local government.</w:t>
      </w:r>
    </w:p>
    <w:p w14:paraId="7ED15CBE" w14:textId="77777777" w:rsidR="006A4FE9" w:rsidRPr="00BA70E5" w:rsidRDefault="006A4FE9" w:rsidP="006A4FE9">
      <w:pPr>
        <w:spacing w:line="400" w:lineRule="exact"/>
        <w:ind w:firstLine="420"/>
        <w:rPr>
          <w:rFonts w:ascii="Times New Roman" w:hAnsi="Times New Roman" w:cs="Times New Roman"/>
          <w:sz w:val="24"/>
          <w:szCs w:val="24"/>
        </w:rPr>
      </w:pPr>
    </w:p>
    <w:p w14:paraId="40DFCF7F" w14:textId="77777777" w:rsidR="006A4FE9" w:rsidRPr="006A4FE9" w:rsidRDefault="006A4FE9" w:rsidP="006A4FE9">
      <w:pPr>
        <w:spacing w:line="400" w:lineRule="exact"/>
        <w:rPr>
          <w:rFonts w:ascii="Times New Roman" w:hAnsi="Times New Roman" w:cs="Times New Roman"/>
          <w:sz w:val="24"/>
          <w:szCs w:val="24"/>
        </w:rPr>
      </w:pPr>
      <w:r w:rsidRPr="006A4FE9">
        <w:rPr>
          <w:rFonts w:ascii="Times New Roman" w:hAnsi="Times New Roman" w:cs="Times New Roman"/>
          <w:b/>
          <w:sz w:val="24"/>
          <w:szCs w:val="24"/>
        </w:rPr>
        <w:t>Key words</w:t>
      </w:r>
      <w:r w:rsidRPr="006A4FE9">
        <w:rPr>
          <w:rFonts w:ascii="Times New Roman" w:hAnsi="Times New Roman" w:cs="Times New Roman"/>
          <w:sz w:val="24"/>
          <w:szCs w:val="24"/>
        </w:rPr>
        <w:t>: entrepreneurship allocation; non-productive activities; viability; zombie firms</w:t>
      </w:r>
    </w:p>
    <w:p w14:paraId="65281952" w14:textId="77777777" w:rsidR="006A4FE9" w:rsidRDefault="006A4FE9" w:rsidP="006A4FE9">
      <w:pPr>
        <w:rPr>
          <w:rFonts w:ascii="Times New Roman" w:hAnsi="Times New Roman" w:cs="Times New Roman"/>
          <w:sz w:val="24"/>
          <w:szCs w:val="24"/>
        </w:rPr>
      </w:pPr>
    </w:p>
    <w:p w14:paraId="4E6044FE" w14:textId="77777777" w:rsidR="004B0B68" w:rsidRPr="006A4FE9" w:rsidRDefault="004B0B68" w:rsidP="004B0B68">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E4394D2" w14:textId="77777777" w:rsidR="00F33F6E" w:rsidRPr="004B686D" w:rsidRDefault="00F33F6E" w:rsidP="00232D70">
      <w:pPr>
        <w:jc w:val="center"/>
        <w:rPr>
          <w:rFonts w:ascii="Times New Roman" w:eastAsia="宋体" w:hAnsi="Times New Roman"/>
          <w:b/>
          <w:sz w:val="36"/>
        </w:rPr>
      </w:pPr>
      <w:r w:rsidRPr="004B686D">
        <w:rPr>
          <w:rFonts w:ascii="Times New Roman" w:eastAsia="宋体" w:hAnsi="Times New Roman" w:hint="eastAsia"/>
          <w:b/>
          <w:sz w:val="36"/>
        </w:rPr>
        <w:lastRenderedPageBreak/>
        <w:t>目</w:t>
      </w:r>
      <w:r w:rsidR="00232D70" w:rsidRPr="004B686D">
        <w:rPr>
          <w:rFonts w:ascii="Times New Roman" w:eastAsia="宋体" w:hAnsi="Times New Roman" w:hint="eastAsia"/>
          <w:b/>
          <w:sz w:val="36"/>
        </w:rPr>
        <w:t xml:space="preserve"> </w:t>
      </w:r>
      <w:r w:rsidRPr="004B686D">
        <w:rPr>
          <w:rFonts w:ascii="Times New Roman" w:eastAsia="宋体" w:hAnsi="Times New Roman" w:hint="eastAsia"/>
          <w:b/>
          <w:sz w:val="36"/>
        </w:rPr>
        <w:t>录</w:t>
      </w:r>
    </w:p>
    <w:sdt>
      <w:sdtPr>
        <w:rPr>
          <w:rFonts w:ascii="Times New Roman" w:eastAsia="宋体" w:hAnsi="Times New Roman" w:cstheme="minorBidi"/>
          <w:b w:val="0"/>
          <w:color w:val="auto"/>
          <w:kern w:val="2"/>
          <w:sz w:val="21"/>
          <w:szCs w:val="22"/>
          <w:lang w:val="zh-CN"/>
        </w:rPr>
        <w:id w:val="-505904992"/>
        <w:docPartObj>
          <w:docPartGallery w:val="Table of Contents"/>
          <w:docPartUnique/>
        </w:docPartObj>
      </w:sdtPr>
      <w:sdtEndPr>
        <w:rPr>
          <w:bCs/>
          <w:sz w:val="24"/>
          <w:szCs w:val="24"/>
        </w:rPr>
      </w:sdtEndPr>
      <w:sdtContent>
        <w:p w14:paraId="61B1203E" w14:textId="77777777" w:rsidR="00F33F6E" w:rsidRPr="004B686D" w:rsidRDefault="00F33F6E" w:rsidP="00232D70">
          <w:pPr>
            <w:pStyle w:val="TOC"/>
            <w:spacing w:line="276" w:lineRule="auto"/>
            <w:rPr>
              <w:rFonts w:ascii="Times New Roman" w:eastAsia="宋体" w:hAnsi="Times New Roman"/>
              <w:sz w:val="24"/>
              <w:szCs w:val="24"/>
            </w:rPr>
          </w:pPr>
        </w:p>
        <w:p w14:paraId="632ED033" w14:textId="71B354E3" w:rsidR="00271647" w:rsidRPr="00271647" w:rsidRDefault="00F33F6E" w:rsidP="00271647">
          <w:pPr>
            <w:pStyle w:val="11"/>
            <w:tabs>
              <w:tab w:val="right" w:leader="dot" w:pos="8296"/>
            </w:tabs>
            <w:spacing w:line="400" w:lineRule="exact"/>
            <w:rPr>
              <w:rFonts w:ascii="Times New Roman" w:eastAsia="宋体" w:hAnsi="Times New Roman"/>
              <w:noProof/>
              <w:sz w:val="24"/>
              <w:szCs w:val="24"/>
            </w:rPr>
          </w:pPr>
          <w:r w:rsidRPr="005D32AE">
            <w:rPr>
              <w:rFonts w:ascii="Times New Roman" w:eastAsia="宋体" w:hAnsi="Times New Roman"/>
              <w:sz w:val="24"/>
              <w:szCs w:val="24"/>
            </w:rPr>
            <w:fldChar w:fldCharType="begin"/>
          </w:r>
          <w:r w:rsidRPr="005D32AE">
            <w:rPr>
              <w:rFonts w:ascii="Times New Roman" w:eastAsia="宋体" w:hAnsi="Times New Roman"/>
              <w:sz w:val="24"/>
              <w:szCs w:val="24"/>
            </w:rPr>
            <w:instrText xml:space="preserve"> TOC \o "1-3" \h \z \u </w:instrText>
          </w:r>
          <w:r w:rsidRPr="005D32AE">
            <w:rPr>
              <w:rFonts w:ascii="Times New Roman" w:eastAsia="宋体" w:hAnsi="Times New Roman"/>
              <w:sz w:val="24"/>
              <w:szCs w:val="24"/>
            </w:rPr>
            <w:fldChar w:fldCharType="separate"/>
          </w:r>
          <w:hyperlink w:anchor="_Toc511899145" w:history="1">
            <w:r w:rsidR="00271647" w:rsidRPr="00271647">
              <w:rPr>
                <w:rStyle w:val="ad"/>
                <w:rFonts w:ascii="Times New Roman" w:eastAsia="宋体" w:hAnsi="Times New Roman"/>
                <w:b/>
                <w:noProof/>
                <w:sz w:val="24"/>
                <w:szCs w:val="24"/>
              </w:rPr>
              <w:t>摘</w:t>
            </w:r>
            <w:r w:rsidR="00271647" w:rsidRPr="00271647">
              <w:rPr>
                <w:rStyle w:val="ad"/>
                <w:rFonts w:ascii="Times New Roman" w:eastAsia="宋体" w:hAnsi="Times New Roman"/>
                <w:b/>
                <w:noProof/>
                <w:sz w:val="24"/>
                <w:szCs w:val="24"/>
              </w:rPr>
              <w:t xml:space="preserve"> </w:t>
            </w:r>
            <w:r w:rsidR="00271647" w:rsidRPr="00271647">
              <w:rPr>
                <w:rStyle w:val="ad"/>
                <w:rFonts w:ascii="Times New Roman" w:eastAsia="宋体" w:hAnsi="Times New Roman"/>
                <w:b/>
                <w:noProof/>
                <w:sz w:val="24"/>
                <w:szCs w:val="24"/>
              </w:rPr>
              <w:t>要</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_Toc511899145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I</w:t>
            </w:r>
            <w:r w:rsidR="00271647" w:rsidRPr="00271647">
              <w:rPr>
                <w:rFonts w:ascii="Times New Roman" w:eastAsia="宋体" w:hAnsi="Times New Roman"/>
                <w:noProof/>
                <w:webHidden/>
                <w:sz w:val="24"/>
                <w:szCs w:val="24"/>
              </w:rPr>
              <w:fldChar w:fldCharType="end"/>
            </w:r>
          </w:hyperlink>
        </w:p>
        <w:p w14:paraId="15F62107" w14:textId="1BEABDE1"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46" w:history="1">
            <w:r w:rsidR="00271647" w:rsidRPr="00271647">
              <w:rPr>
                <w:rStyle w:val="ad"/>
                <w:rFonts w:ascii="Times New Roman" w:eastAsia="宋体" w:hAnsi="Times New Roman"/>
                <w:b/>
                <w:noProof/>
                <w:sz w:val="24"/>
                <w:szCs w:val="24"/>
              </w:rPr>
              <w:t>Abstract</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_Toc511899146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III</w:t>
            </w:r>
            <w:r w:rsidR="00271647" w:rsidRPr="00271647">
              <w:rPr>
                <w:rFonts w:ascii="Times New Roman" w:eastAsia="宋体" w:hAnsi="Times New Roman"/>
                <w:noProof/>
                <w:webHidden/>
                <w:sz w:val="24"/>
                <w:szCs w:val="24"/>
              </w:rPr>
              <w:fldChar w:fldCharType="end"/>
            </w:r>
          </w:hyperlink>
        </w:p>
        <w:p w14:paraId="1E5DBD9F" w14:textId="1B4F2C49"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47" w:history="1">
            <w:r w:rsidR="00271647" w:rsidRPr="00271647">
              <w:rPr>
                <w:rStyle w:val="ad"/>
                <w:rFonts w:ascii="Times New Roman" w:eastAsia="宋体" w:hAnsi="Times New Roman"/>
                <w:b/>
                <w:noProof/>
                <w:sz w:val="24"/>
                <w:szCs w:val="24"/>
              </w:rPr>
              <w:t xml:space="preserve">1 </w:t>
            </w:r>
            <w:r w:rsidR="00271647" w:rsidRPr="00271647">
              <w:rPr>
                <w:rStyle w:val="ad"/>
                <w:rFonts w:ascii="Times New Roman" w:eastAsia="宋体" w:hAnsi="Times New Roman"/>
                <w:b/>
                <w:noProof/>
                <w:sz w:val="24"/>
                <w:szCs w:val="24"/>
              </w:rPr>
              <w:t>绪论</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_Toc511899147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w:t>
            </w:r>
            <w:r w:rsidR="00271647" w:rsidRPr="00271647">
              <w:rPr>
                <w:rFonts w:ascii="Times New Roman" w:eastAsia="宋体" w:hAnsi="Times New Roman"/>
                <w:noProof/>
                <w:webHidden/>
                <w:sz w:val="24"/>
                <w:szCs w:val="24"/>
              </w:rPr>
              <w:fldChar w:fldCharType="end"/>
            </w:r>
          </w:hyperlink>
        </w:p>
        <w:p w14:paraId="0D403975" w14:textId="2CDA743C" w:rsidR="00271647" w:rsidRPr="00271647" w:rsidRDefault="007C6E1C" w:rsidP="00271647">
          <w:pPr>
            <w:pStyle w:val="21"/>
            <w:spacing w:line="400" w:lineRule="exact"/>
            <w:rPr>
              <w:rFonts w:ascii="Times New Roman" w:eastAsia="宋体" w:hAnsi="Times New Roman"/>
              <w:noProof/>
              <w:sz w:val="24"/>
              <w:szCs w:val="24"/>
            </w:rPr>
          </w:pPr>
          <w:hyperlink w:anchor="_Toc511899148" w:history="1">
            <w:r w:rsidR="00271647" w:rsidRPr="00271647">
              <w:rPr>
                <w:rStyle w:val="ad"/>
                <w:rFonts w:ascii="Times New Roman" w:eastAsia="宋体" w:hAnsi="Times New Roman"/>
                <w:noProof/>
                <w:sz w:val="24"/>
                <w:szCs w:val="24"/>
              </w:rPr>
              <w:t>1.1</w:t>
            </w:r>
            <w:r w:rsidR="00271647" w:rsidRPr="00271647">
              <w:rPr>
                <w:rStyle w:val="ad"/>
                <w:rFonts w:ascii="Times New Roman" w:eastAsia="宋体" w:hAnsi="Times New Roman"/>
                <w:noProof/>
                <w:sz w:val="24"/>
                <w:szCs w:val="24"/>
              </w:rPr>
              <w:t>研究背景</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_Toc511899148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w:t>
            </w:r>
            <w:r w:rsidR="00271647" w:rsidRPr="00271647">
              <w:rPr>
                <w:rFonts w:ascii="Times New Roman" w:eastAsia="宋体" w:hAnsi="Times New Roman"/>
                <w:noProof/>
                <w:webHidden/>
                <w:sz w:val="24"/>
                <w:szCs w:val="24"/>
              </w:rPr>
              <w:fldChar w:fldCharType="end"/>
            </w:r>
          </w:hyperlink>
        </w:p>
        <w:p w14:paraId="73E8F5EC" w14:textId="37B4F597" w:rsidR="00271647" w:rsidRPr="00271647" w:rsidRDefault="007C6E1C" w:rsidP="00271647">
          <w:pPr>
            <w:pStyle w:val="21"/>
            <w:spacing w:line="400" w:lineRule="exact"/>
            <w:rPr>
              <w:rFonts w:ascii="Times New Roman" w:eastAsia="宋体" w:hAnsi="Times New Roman"/>
              <w:noProof/>
              <w:sz w:val="24"/>
              <w:szCs w:val="24"/>
            </w:rPr>
          </w:pPr>
          <w:hyperlink w:anchor="_Toc511899149" w:history="1">
            <w:r w:rsidR="00271647" w:rsidRPr="00271647">
              <w:rPr>
                <w:rStyle w:val="ad"/>
                <w:rFonts w:ascii="Times New Roman" w:eastAsia="宋体" w:hAnsi="Times New Roman"/>
                <w:noProof/>
                <w:sz w:val="24"/>
                <w:szCs w:val="24"/>
              </w:rPr>
              <w:t xml:space="preserve">1.2 </w:t>
            </w:r>
            <w:r w:rsidR="00271647" w:rsidRPr="00271647">
              <w:rPr>
                <w:rStyle w:val="ad"/>
                <w:rFonts w:ascii="Times New Roman" w:eastAsia="宋体" w:hAnsi="Times New Roman"/>
                <w:noProof/>
                <w:sz w:val="24"/>
                <w:szCs w:val="24"/>
              </w:rPr>
              <w:t>研究思路与结构安排</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_Toc511899149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w:t>
            </w:r>
            <w:r w:rsidR="00271647" w:rsidRPr="00271647">
              <w:rPr>
                <w:rFonts w:ascii="Times New Roman" w:eastAsia="宋体" w:hAnsi="Times New Roman"/>
                <w:noProof/>
                <w:webHidden/>
                <w:sz w:val="24"/>
                <w:szCs w:val="24"/>
              </w:rPr>
              <w:fldChar w:fldCharType="end"/>
            </w:r>
          </w:hyperlink>
        </w:p>
        <w:p w14:paraId="4B2F5652" w14:textId="5BEB4F88"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0" w:history="1">
            <w:r w:rsidR="00271647" w:rsidRPr="00271647">
              <w:rPr>
                <w:rStyle w:val="ad"/>
                <w:rFonts w:ascii="Times New Roman" w:eastAsia="宋体" w:hAnsi="Times New Roman"/>
                <w:noProof/>
                <w:sz w:val="24"/>
                <w:szCs w:val="24"/>
              </w:rPr>
              <w:t xml:space="preserve">1.2.1 </w:t>
            </w:r>
            <w:r w:rsidR="00271647" w:rsidRPr="00271647">
              <w:rPr>
                <w:rStyle w:val="ad"/>
                <w:rFonts w:ascii="Times New Roman" w:eastAsia="宋体" w:hAnsi="Times New Roman"/>
                <w:noProof/>
                <w:sz w:val="24"/>
                <w:szCs w:val="24"/>
              </w:rPr>
              <w:t>研究思路</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w:t>
            </w:r>
            <w:r w:rsidR="00271647" w:rsidRPr="00271647">
              <w:rPr>
                <w:rFonts w:ascii="Times New Roman" w:eastAsia="宋体" w:hAnsi="Times New Roman"/>
                <w:noProof/>
                <w:webHidden/>
                <w:sz w:val="24"/>
                <w:szCs w:val="24"/>
              </w:rPr>
              <w:fldChar w:fldCharType="end"/>
            </w:r>
          </w:hyperlink>
        </w:p>
        <w:p w14:paraId="720F5DBB" w14:textId="3FAD62A1"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1" w:history="1">
            <w:r w:rsidR="00271647" w:rsidRPr="00271647">
              <w:rPr>
                <w:rStyle w:val="ad"/>
                <w:rFonts w:ascii="Times New Roman" w:eastAsia="宋体" w:hAnsi="Times New Roman"/>
                <w:noProof/>
                <w:sz w:val="24"/>
                <w:szCs w:val="24"/>
              </w:rPr>
              <w:t xml:space="preserve">1.2.2 </w:t>
            </w:r>
            <w:r w:rsidR="00271647" w:rsidRPr="00271647">
              <w:rPr>
                <w:rStyle w:val="ad"/>
                <w:rFonts w:ascii="Times New Roman" w:eastAsia="宋体" w:hAnsi="Times New Roman"/>
                <w:noProof/>
                <w:sz w:val="24"/>
                <w:szCs w:val="24"/>
              </w:rPr>
              <w:t>结构安排</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6</w:t>
            </w:r>
            <w:r w:rsidR="00271647" w:rsidRPr="00271647">
              <w:rPr>
                <w:rFonts w:ascii="Times New Roman" w:eastAsia="宋体" w:hAnsi="Times New Roman"/>
                <w:noProof/>
                <w:webHidden/>
                <w:sz w:val="24"/>
                <w:szCs w:val="24"/>
              </w:rPr>
              <w:fldChar w:fldCharType="end"/>
            </w:r>
          </w:hyperlink>
        </w:p>
        <w:p w14:paraId="528BB5E2" w14:textId="143F9F42" w:rsidR="00271647" w:rsidRPr="00271647" w:rsidRDefault="007C6E1C" w:rsidP="00271647">
          <w:pPr>
            <w:pStyle w:val="21"/>
            <w:spacing w:line="400" w:lineRule="exact"/>
            <w:rPr>
              <w:rFonts w:ascii="Times New Roman" w:eastAsia="宋体" w:hAnsi="Times New Roman"/>
              <w:noProof/>
              <w:sz w:val="24"/>
              <w:szCs w:val="24"/>
            </w:rPr>
          </w:pPr>
          <w:hyperlink w:anchor="_Toc511899152" w:history="1">
            <w:r w:rsidR="00271647" w:rsidRPr="00271647">
              <w:rPr>
                <w:rStyle w:val="ad"/>
                <w:rFonts w:ascii="Times New Roman" w:eastAsia="宋体" w:hAnsi="Times New Roman"/>
                <w:noProof/>
                <w:sz w:val="24"/>
                <w:szCs w:val="24"/>
              </w:rPr>
              <w:t xml:space="preserve">1.3 </w:t>
            </w:r>
            <w:r w:rsidR="00271647" w:rsidRPr="00271647">
              <w:rPr>
                <w:rStyle w:val="ad"/>
                <w:rFonts w:ascii="Times New Roman" w:eastAsia="宋体" w:hAnsi="Times New Roman"/>
                <w:noProof/>
                <w:sz w:val="24"/>
                <w:szCs w:val="24"/>
              </w:rPr>
              <w:t>研究方法和研究意义</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7</w:t>
            </w:r>
            <w:r w:rsidR="00271647" w:rsidRPr="00271647">
              <w:rPr>
                <w:rFonts w:ascii="Times New Roman" w:eastAsia="宋体" w:hAnsi="Times New Roman"/>
                <w:noProof/>
                <w:webHidden/>
                <w:sz w:val="24"/>
                <w:szCs w:val="24"/>
              </w:rPr>
              <w:fldChar w:fldCharType="end"/>
            </w:r>
          </w:hyperlink>
        </w:p>
        <w:p w14:paraId="54CD8F1E" w14:textId="4D83D542"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3" w:history="1">
            <w:r w:rsidR="00271647" w:rsidRPr="00271647">
              <w:rPr>
                <w:rStyle w:val="ad"/>
                <w:rFonts w:ascii="Times New Roman" w:eastAsia="宋体" w:hAnsi="Times New Roman"/>
                <w:noProof/>
                <w:sz w:val="24"/>
                <w:szCs w:val="24"/>
              </w:rPr>
              <w:t xml:space="preserve">1.3.1 </w:t>
            </w:r>
            <w:r w:rsidR="00271647" w:rsidRPr="00271647">
              <w:rPr>
                <w:rStyle w:val="ad"/>
                <w:rFonts w:ascii="Times New Roman" w:eastAsia="宋体" w:hAnsi="Times New Roman"/>
                <w:noProof/>
                <w:sz w:val="24"/>
                <w:szCs w:val="24"/>
              </w:rPr>
              <w:t>研究方法</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7</w:t>
            </w:r>
            <w:r w:rsidR="00271647" w:rsidRPr="00271647">
              <w:rPr>
                <w:rFonts w:ascii="Times New Roman" w:eastAsia="宋体" w:hAnsi="Times New Roman"/>
                <w:noProof/>
                <w:webHidden/>
                <w:sz w:val="24"/>
                <w:szCs w:val="24"/>
              </w:rPr>
              <w:fldChar w:fldCharType="end"/>
            </w:r>
          </w:hyperlink>
        </w:p>
        <w:p w14:paraId="6CF860F1" w14:textId="6F9EB9D1"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4" w:history="1">
            <w:r w:rsidR="00271647" w:rsidRPr="00271647">
              <w:rPr>
                <w:rStyle w:val="ad"/>
                <w:rFonts w:ascii="Times New Roman" w:eastAsia="宋体" w:hAnsi="Times New Roman"/>
                <w:noProof/>
                <w:sz w:val="24"/>
                <w:szCs w:val="24"/>
              </w:rPr>
              <w:t xml:space="preserve">1.3.2 </w:t>
            </w:r>
            <w:r w:rsidR="00271647" w:rsidRPr="00271647">
              <w:rPr>
                <w:rStyle w:val="ad"/>
                <w:rFonts w:ascii="Times New Roman" w:eastAsia="宋体" w:hAnsi="Times New Roman"/>
                <w:noProof/>
                <w:sz w:val="24"/>
                <w:szCs w:val="24"/>
              </w:rPr>
              <w:t>研究意义</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7</w:t>
            </w:r>
            <w:r w:rsidR="00271647" w:rsidRPr="00271647">
              <w:rPr>
                <w:rFonts w:ascii="Times New Roman" w:eastAsia="宋体" w:hAnsi="Times New Roman"/>
                <w:noProof/>
                <w:webHidden/>
                <w:sz w:val="24"/>
                <w:szCs w:val="24"/>
              </w:rPr>
              <w:fldChar w:fldCharType="end"/>
            </w:r>
          </w:hyperlink>
        </w:p>
        <w:p w14:paraId="0FABDEBC" w14:textId="66DF567E" w:rsidR="00271647" w:rsidRPr="00271647" w:rsidRDefault="007C6E1C" w:rsidP="00271647">
          <w:pPr>
            <w:pStyle w:val="21"/>
            <w:spacing w:line="400" w:lineRule="exact"/>
            <w:rPr>
              <w:rFonts w:ascii="Times New Roman" w:eastAsia="宋体" w:hAnsi="Times New Roman"/>
              <w:noProof/>
              <w:sz w:val="24"/>
              <w:szCs w:val="24"/>
            </w:rPr>
          </w:pPr>
          <w:hyperlink w:anchor="_Toc511899155" w:history="1">
            <w:r w:rsidR="00271647" w:rsidRPr="00271647">
              <w:rPr>
                <w:rStyle w:val="ad"/>
                <w:rFonts w:ascii="Times New Roman" w:eastAsia="宋体" w:hAnsi="Times New Roman"/>
                <w:noProof/>
                <w:sz w:val="24"/>
                <w:szCs w:val="24"/>
              </w:rPr>
              <w:t xml:space="preserve">1.4 </w:t>
            </w:r>
            <w:r w:rsidR="00271647" w:rsidRPr="00271647">
              <w:rPr>
                <w:rStyle w:val="ad"/>
                <w:rFonts w:ascii="Times New Roman" w:eastAsia="宋体" w:hAnsi="Times New Roman"/>
                <w:noProof/>
                <w:sz w:val="24"/>
                <w:szCs w:val="24"/>
              </w:rPr>
              <w:t>研究难点及创新点</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8</w:t>
            </w:r>
            <w:r w:rsidR="00271647" w:rsidRPr="00271647">
              <w:rPr>
                <w:rFonts w:ascii="Times New Roman" w:eastAsia="宋体" w:hAnsi="Times New Roman"/>
                <w:noProof/>
                <w:webHidden/>
                <w:sz w:val="24"/>
                <w:szCs w:val="24"/>
              </w:rPr>
              <w:fldChar w:fldCharType="end"/>
            </w:r>
          </w:hyperlink>
        </w:p>
        <w:p w14:paraId="4F8C9C66" w14:textId="00CF44F9"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6" w:history="1">
            <w:r w:rsidR="00271647" w:rsidRPr="00271647">
              <w:rPr>
                <w:rStyle w:val="ad"/>
                <w:rFonts w:ascii="Times New Roman" w:eastAsia="宋体" w:hAnsi="Times New Roman"/>
                <w:noProof/>
                <w:sz w:val="24"/>
                <w:szCs w:val="24"/>
              </w:rPr>
              <w:t xml:space="preserve">1.4.1 </w:t>
            </w:r>
            <w:r w:rsidR="00271647" w:rsidRPr="00271647">
              <w:rPr>
                <w:rStyle w:val="ad"/>
                <w:rFonts w:ascii="Times New Roman" w:eastAsia="宋体" w:hAnsi="Times New Roman"/>
                <w:noProof/>
                <w:sz w:val="24"/>
                <w:szCs w:val="24"/>
              </w:rPr>
              <w:t>研究难点</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8</w:t>
            </w:r>
            <w:r w:rsidR="00271647" w:rsidRPr="00271647">
              <w:rPr>
                <w:rFonts w:ascii="Times New Roman" w:eastAsia="宋体" w:hAnsi="Times New Roman"/>
                <w:noProof/>
                <w:webHidden/>
                <w:sz w:val="24"/>
                <w:szCs w:val="24"/>
              </w:rPr>
              <w:fldChar w:fldCharType="end"/>
            </w:r>
          </w:hyperlink>
        </w:p>
        <w:p w14:paraId="6058E78B" w14:textId="4D9B738A"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57" w:history="1">
            <w:r w:rsidR="00271647" w:rsidRPr="00271647">
              <w:rPr>
                <w:rStyle w:val="ad"/>
                <w:rFonts w:ascii="Times New Roman" w:eastAsia="宋体" w:hAnsi="Times New Roman"/>
                <w:noProof/>
                <w:sz w:val="24"/>
                <w:szCs w:val="24"/>
              </w:rPr>
              <w:t xml:space="preserve">1.4.2 </w:t>
            </w:r>
            <w:r w:rsidR="00271647" w:rsidRPr="00271647">
              <w:rPr>
                <w:rStyle w:val="ad"/>
                <w:rFonts w:ascii="Times New Roman" w:eastAsia="宋体" w:hAnsi="Times New Roman"/>
                <w:noProof/>
                <w:sz w:val="24"/>
                <w:szCs w:val="24"/>
              </w:rPr>
              <w:t>本文可能的创新点</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8</w:t>
            </w:r>
            <w:r w:rsidR="00271647" w:rsidRPr="00271647">
              <w:rPr>
                <w:rFonts w:ascii="Times New Roman" w:eastAsia="宋体" w:hAnsi="Times New Roman"/>
                <w:noProof/>
                <w:webHidden/>
                <w:sz w:val="24"/>
                <w:szCs w:val="24"/>
              </w:rPr>
              <w:fldChar w:fldCharType="end"/>
            </w:r>
          </w:hyperlink>
        </w:p>
        <w:p w14:paraId="4DB7AE51" w14:textId="7076E6FD"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58" w:history="1">
            <w:r w:rsidR="00271647" w:rsidRPr="003C2001">
              <w:rPr>
                <w:rStyle w:val="ad"/>
                <w:rFonts w:ascii="Times New Roman" w:eastAsia="宋体" w:hAnsi="Times New Roman"/>
                <w:b/>
                <w:noProof/>
                <w:sz w:val="24"/>
                <w:szCs w:val="24"/>
              </w:rPr>
              <w:t xml:space="preserve">2 </w:t>
            </w:r>
            <w:r w:rsidR="00271647" w:rsidRPr="003C2001">
              <w:rPr>
                <w:rStyle w:val="ad"/>
                <w:rFonts w:ascii="Times New Roman" w:eastAsia="宋体" w:hAnsi="Times New Roman"/>
                <w:b/>
                <w:noProof/>
                <w:sz w:val="24"/>
                <w:szCs w:val="24"/>
              </w:rPr>
              <w:t>相关理论与文献回顾</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10</w:t>
            </w:r>
            <w:r w:rsidR="00271647" w:rsidRPr="00271647">
              <w:rPr>
                <w:rFonts w:ascii="Times New Roman" w:eastAsia="宋体" w:hAnsi="Times New Roman"/>
                <w:noProof/>
                <w:webHidden/>
                <w:sz w:val="24"/>
                <w:szCs w:val="24"/>
              </w:rPr>
              <w:fldChar w:fldCharType="end"/>
            </w:r>
          </w:hyperlink>
        </w:p>
        <w:p w14:paraId="1AA725B5" w14:textId="3A5DC351" w:rsidR="00271647" w:rsidRPr="00271647" w:rsidRDefault="007C6E1C" w:rsidP="00271647">
          <w:pPr>
            <w:pStyle w:val="21"/>
            <w:spacing w:line="400" w:lineRule="exact"/>
            <w:rPr>
              <w:rFonts w:ascii="Times New Roman" w:eastAsia="宋体" w:hAnsi="Times New Roman"/>
              <w:noProof/>
              <w:sz w:val="24"/>
              <w:szCs w:val="24"/>
            </w:rPr>
          </w:pPr>
          <w:hyperlink w:anchor="_Toc511899159" w:history="1">
            <w:r w:rsidR="00271647" w:rsidRPr="00271647">
              <w:rPr>
                <w:rStyle w:val="ad"/>
                <w:rFonts w:ascii="Times New Roman" w:eastAsia="宋体" w:hAnsi="Times New Roman"/>
                <w:noProof/>
                <w:sz w:val="24"/>
                <w:szCs w:val="24"/>
              </w:rPr>
              <w:t xml:space="preserve">2.1 </w:t>
            </w:r>
            <w:r w:rsidR="00271647" w:rsidRPr="00271647">
              <w:rPr>
                <w:rStyle w:val="ad"/>
                <w:rFonts w:ascii="Times New Roman" w:eastAsia="宋体" w:hAnsi="Times New Roman"/>
                <w:noProof/>
                <w:sz w:val="24"/>
                <w:szCs w:val="24"/>
              </w:rPr>
              <w:t>僵尸企业的定义、判定标准及成因</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_Toc511899159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10</w:t>
            </w:r>
            <w:r w:rsidR="00271647" w:rsidRPr="00271647">
              <w:rPr>
                <w:rFonts w:ascii="Times New Roman" w:eastAsia="宋体" w:hAnsi="Times New Roman"/>
                <w:noProof/>
                <w:webHidden/>
                <w:sz w:val="24"/>
                <w:szCs w:val="24"/>
              </w:rPr>
              <w:fldChar w:fldCharType="end"/>
            </w:r>
          </w:hyperlink>
        </w:p>
        <w:p w14:paraId="195E40C9" w14:textId="32792470"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0" w:history="1">
            <w:r w:rsidR="00271647" w:rsidRPr="00271647">
              <w:rPr>
                <w:rStyle w:val="ad"/>
                <w:rFonts w:ascii="Times New Roman" w:eastAsia="宋体" w:hAnsi="Times New Roman"/>
                <w:noProof/>
                <w:sz w:val="24"/>
                <w:szCs w:val="24"/>
              </w:rPr>
              <w:t xml:space="preserve">2.1.1 </w:t>
            </w:r>
            <w:r w:rsidR="00271647" w:rsidRPr="00271647">
              <w:rPr>
                <w:rStyle w:val="ad"/>
                <w:rFonts w:ascii="Times New Roman" w:eastAsia="宋体" w:hAnsi="Times New Roman"/>
                <w:noProof/>
                <w:sz w:val="24"/>
                <w:szCs w:val="24"/>
              </w:rPr>
              <w:t>僵尸企业的定义</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10</w:t>
            </w:r>
            <w:r w:rsidR="00271647" w:rsidRPr="00271647">
              <w:rPr>
                <w:rFonts w:ascii="Times New Roman" w:eastAsia="宋体" w:hAnsi="Times New Roman"/>
                <w:noProof/>
                <w:webHidden/>
                <w:sz w:val="24"/>
                <w:szCs w:val="24"/>
              </w:rPr>
              <w:fldChar w:fldCharType="end"/>
            </w:r>
          </w:hyperlink>
        </w:p>
        <w:p w14:paraId="4FE8230E" w14:textId="440D33F8"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1" w:history="1">
            <w:r w:rsidR="00271647" w:rsidRPr="00271647">
              <w:rPr>
                <w:rStyle w:val="ad"/>
                <w:rFonts w:ascii="Times New Roman" w:eastAsia="宋体" w:hAnsi="Times New Roman"/>
                <w:noProof/>
                <w:sz w:val="24"/>
                <w:szCs w:val="24"/>
              </w:rPr>
              <w:t xml:space="preserve">2.1.2 </w:t>
            </w:r>
            <w:r w:rsidR="00271647" w:rsidRPr="00271647">
              <w:rPr>
                <w:rStyle w:val="ad"/>
                <w:rFonts w:ascii="Times New Roman" w:eastAsia="宋体" w:hAnsi="Times New Roman"/>
                <w:noProof/>
                <w:sz w:val="24"/>
                <w:szCs w:val="24"/>
              </w:rPr>
              <w:t>僵尸企业的判定标准梳理</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11</w:t>
            </w:r>
            <w:r w:rsidR="00271647" w:rsidRPr="00271647">
              <w:rPr>
                <w:rFonts w:ascii="Times New Roman" w:eastAsia="宋体" w:hAnsi="Times New Roman"/>
                <w:noProof/>
                <w:webHidden/>
                <w:sz w:val="24"/>
                <w:szCs w:val="24"/>
              </w:rPr>
              <w:fldChar w:fldCharType="end"/>
            </w:r>
          </w:hyperlink>
        </w:p>
        <w:p w14:paraId="1795A73B" w14:textId="244D336D"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2" w:history="1">
            <w:r w:rsidR="00271647" w:rsidRPr="00271647">
              <w:rPr>
                <w:rStyle w:val="ad"/>
                <w:rFonts w:ascii="Times New Roman" w:eastAsia="宋体" w:hAnsi="Times New Roman"/>
                <w:noProof/>
                <w:sz w:val="24"/>
                <w:szCs w:val="24"/>
              </w:rPr>
              <w:t xml:space="preserve">2.1.3 </w:t>
            </w:r>
            <w:r w:rsidR="00271647" w:rsidRPr="00271647">
              <w:rPr>
                <w:rStyle w:val="ad"/>
                <w:rFonts w:ascii="Times New Roman" w:eastAsia="宋体" w:hAnsi="Times New Roman"/>
                <w:noProof/>
                <w:sz w:val="24"/>
                <w:szCs w:val="24"/>
              </w:rPr>
              <w:t>僵尸企业的形成原因</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13</w:t>
            </w:r>
            <w:r w:rsidR="00271647" w:rsidRPr="00271647">
              <w:rPr>
                <w:rFonts w:ascii="Times New Roman" w:eastAsia="宋体" w:hAnsi="Times New Roman"/>
                <w:noProof/>
                <w:webHidden/>
                <w:sz w:val="24"/>
                <w:szCs w:val="24"/>
              </w:rPr>
              <w:fldChar w:fldCharType="end"/>
            </w:r>
          </w:hyperlink>
        </w:p>
        <w:p w14:paraId="633D3F6C" w14:textId="54DC0508"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3" w:history="1">
            <w:r w:rsidR="00271647" w:rsidRPr="00271647">
              <w:rPr>
                <w:rStyle w:val="ad"/>
                <w:rFonts w:ascii="Times New Roman" w:eastAsia="宋体" w:hAnsi="Times New Roman"/>
                <w:noProof/>
                <w:sz w:val="24"/>
                <w:szCs w:val="24"/>
              </w:rPr>
              <w:t xml:space="preserve">2.1.4 </w:t>
            </w:r>
            <w:r w:rsidR="00271647" w:rsidRPr="00271647">
              <w:rPr>
                <w:rStyle w:val="ad"/>
                <w:rFonts w:ascii="Times New Roman" w:eastAsia="宋体" w:hAnsi="Times New Roman"/>
                <w:noProof/>
                <w:sz w:val="24"/>
                <w:szCs w:val="24"/>
              </w:rPr>
              <w:t>僵尸企业的影响</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15</w:t>
            </w:r>
            <w:r w:rsidR="00271647" w:rsidRPr="00271647">
              <w:rPr>
                <w:rFonts w:ascii="Times New Roman" w:eastAsia="宋体" w:hAnsi="Times New Roman"/>
                <w:noProof/>
                <w:webHidden/>
                <w:sz w:val="24"/>
                <w:szCs w:val="24"/>
              </w:rPr>
              <w:fldChar w:fldCharType="end"/>
            </w:r>
          </w:hyperlink>
        </w:p>
        <w:p w14:paraId="3FB70CE4" w14:textId="537397EA" w:rsidR="00271647" w:rsidRPr="00271647" w:rsidRDefault="007C6E1C" w:rsidP="00271647">
          <w:pPr>
            <w:pStyle w:val="21"/>
            <w:spacing w:line="400" w:lineRule="exact"/>
            <w:rPr>
              <w:rFonts w:ascii="Times New Roman" w:eastAsia="宋体" w:hAnsi="Times New Roman"/>
              <w:noProof/>
              <w:sz w:val="24"/>
              <w:szCs w:val="24"/>
            </w:rPr>
          </w:pPr>
          <w:hyperlink w:anchor="_Toc511899164" w:history="1">
            <w:r w:rsidR="00271647" w:rsidRPr="00271647">
              <w:rPr>
                <w:rStyle w:val="ad"/>
                <w:rFonts w:ascii="Times New Roman" w:eastAsia="宋体" w:hAnsi="Times New Roman"/>
                <w:noProof/>
                <w:sz w:val="24"/>
                <w:szCs w:val="24"/>
              </w:rPr>
              <w:t xml:space="preserve">2.2 </w:t>
            </w:r>
            <w:r w:rsidR="00271647" w:rsidRPr="00271647">
              <w:rPr>
                <w:rStyle w:val="ad"/>
                <w:rFonts w:ascii="Times New Roman" w:eastAsia="宋体" w:hAnsi="Times New Roman"/>
                <w:noProof/>
                <w:sz w:val="24"/>
                <w:szCs w:val="24"/>
              </w:rPr>
              <w:t>企业家精神相关理论</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16</w:t>
            </w:r>
            <w:r w:rsidR="00271647" w:rsidRPr="00271647">
              <w:rPr>
                <w:rFonts w:ascii="Times New Roman" w:eastAsia="宋体" w:hAnsi="Times New Roman"/>
                <w:noProof/>
                <w:webHidden/>
                <w:sz w:val="24"/>
                <w:szCs w:val="24"/>
              </w:rPr>
              <w:fldChar w:fldCharType="end"/>
            </w:r>
          </w:hyperlink>
        </w:p>
        <w:p w14:paraId="6C766DED" w14:textId="212B7DDD"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5" w:history="1">
            <w:r w:rsidR="00271647" w:rsidRPr="00271647">
              <w:rPr>
                <w:rStyle w:val="ad"/>
                <w:rFonts w:ascii="Times New Roman" w:eastAsia="宋体" w:hAnsi="Times New Roman"/>
                <w:noProof/>
                <w:sz w:val="24"/>
                <w:szCs w:val="24"/>
              </w:rPr>
              <w:t xml:space="preserve">2.2.1 </w:t>
            </w:r>
            <w:r w:rsidR="00271647" w:rsidRPr="00271647">
              <w:rPr>
                <w:rStyle w:val="ad"/>
                <w:rFonts w:ascii="Times New Roman" w:eastAsia="宋体" w:hAnsi="Times New Roman"/>
                <w:noProof/>
                <w:sz w:val="24"/>
                <w:szCs w:val="24"/>
              </w:rPr>
              <w:t>企业家精神</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16</w:t>
            </w:r>
            <w:r w:rsidR="00271647" w:rsidRPr="00271647">
              <w:rPr>
                <w:rFonts w:ascii="Times New Roman" w:eastAsia="宋体" w:hAnsi="Times New Roman"/>
                <w:noProof/>
                <w:webHidden/>
                <w:sz w:val="24"/>
                <w:szCs w:val="24"/>
              </w:rPr>
              <w:fldChar w:fldCharType="end"/>
            </w:r>
          </w:hyperlink>
        </w:p>
        <w:p w14:paraId="16641AE8" w14:textId="338D8221"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6" w:history="1">
            <w:r w:rsidR="00271647" w:rsidRPr="00271647">
              <w:rPr>
                <w:rStyle w:val="ad"/>
                <w:rFonts w:ascii="Times New Roman" w:eastAsia="宋体" w:hAnsi="Times New Roman"/>
                <w:noProof/>
                <w:sz w:val="24"/>
                <w:szCs w:val="24"/>
              </w:rPr>
              <w:t xml:space="preserve">2.2.2 </w:t>
            </w:r>
            <w:r w:rsidR="00271647" w:rsidRPr="00271647">
              <w:rPr>
                <w:rStyle w:val="ad"/>
                <w:rFonts w:ascii="Times New Roman" w:eastAsia="宋体" w:hAnsi="Times New Roman"/>
                <w:noProof/>
                <w:sz w:val="24"/>
                <w:szCs w:val="24"/>
              </w:rPr>
              <w:t>企业家精神配置</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16</w:t>
            </w:r>
            <w:r w:rsidR="00271647" w:rsidRPr="00271647">
              <w:rPr>
                <w:rFonts w:ascii="Times New Roman" w:eastAsia="宋体" w:hAnsi="Times New Roman"/>
                <w:noProof/>
                <w:webHidden/>
                <w:sz w:val="24"/>
                <w:szCs w:val="24"/>
              </w:rPr>
              <w:fldChar w:fldCharType="end"/>
            </w:r>
          </w:hyperlink>
        </w:p>
        <w:p w14:paraId="1968E8DC" w14:textId="0647A2C7"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67" w:history="1">
            <w:r w:rsidR="00271647" w:rsidRPr="00271647">
              <w:rPr>
                <w:rStyle w:val="ad"/>
                <w:rFonts w:ascii="Times New Roman" w:eastAsia="宋体" w:hAnsi="Times New Roman"/>
                <w:noProof/>
                <w:sz w:val="24"/>
                <w:szCs w:val="24"/>
              </w:rPr>
              <w:t xml:space="preserve">2.2.3 </w:t>
            </w:r>
            <w:r w:rsidR="00271647" w:rsidRPr="00271647">
              <w:rPr>
                <w:rStyle w:val="ad"/>
                <w:rFonts w:ascii="Times New Roman" w:eastAsia="宋体" w:hAnsi="Times New Roman"/>
                <w:noProof/>
                <w:sz w:val="24"/>
                <w:szCs w:val="24"/>
              </w:rPr>
              <w:t>企业家精神配置与经济增长</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18</w:t>
            </w:r>
            <w:r w:rsidR="00271647" w:rsidRPr="00271647">
              <w:rPr>
                <w:rFonts w:ascii="Times New Roman" w:eastAsia="宋体" w:hAnsi="Times New Roman"/>
                <w:noProof/>
                <w:webHidden/>
                <w:sz w:val="24"/>
                <w:szCs w:val="24"/>
              </w:rPr>
              <w:fldChar w:fldCharType="end"/>
            </w:r>
          </w:hyperlink>
        </w:p>
        <w:p w14:paraId="68BA0AB3" w14:textId="77A8E071" w:rsidR="00271647" w:rsidRPr="00271647" w:rsidRDefault="007C6E1C" w:rsidP="00271647">
          <w:pPr>
            <w:pStyle w:val="21"/>
            <w:spacing w:line="400" w:lineRule="exact"/>
            <w:rPr>
              <w:rFonts w:ascii="Times New Roman" w:eastAsia="宋体" w:hAnsi="Times New Roman"/>
              <w:noProof/>
              <w:sz w:val="24"/>
              <w:szCs w:val="24"/>
            </w:rPr>
          </w:pPr>
          <w:hyperlink w:anchor="_Toc511899168" w:history="1">
            <w:r w:rsidR="00271647" w:rsidRPr="00271647">
              <w:rPr>
                <w:rStyle w:val="ad"/>
                <w:rFonts w:ascii="Times New Roman" w:eastAsia="宋体" w:hAnsi="Times New Roman"/>
                <w:noProof/>
                <w:sz w:val="24"/>
                <w:szCs w:val="24"/>
              </w:rPr>
              <w:t xml:space="preserve">2.3 </w:t>
            </w:r>
            <w:r w:rsidR="00271647" w:rsidRPr="00271647">
              <w:rPr>
                <w:rStyle w:val="ad"/>
                <w:rFonts w:ascii="Times New Roman" w:eastAsia="宋体" w:hAnsi="Times New Roman"/>
                <w:noProof/>
                <w:sz w:val="24"/>
                <w:szCs w:val="24"/>
              </w:rPr>
              <w:t>企业自生能力</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19</w:t>
            </w:r>
            <w:r w:rsidR="00271647" w:rsidRPr="00271647">
              <w:rPr>
                <w:rFonts w:ascii="Times New Roman" w:eastAsia="宋体" w:hAnsi="Times New Roman"/>
                <w:noProof/>
                <w:webHidden/>
                <w:sz w:val="24"/>
                <w:szCs w:val="24"/>
              </w:rPr>
              <w:fldChar w:fldCharType="end"/>
            </w:r>
          </w:hyperlink>
        </w:p>
        <w:p w14:paraId="44395982" w14:textId="283CF8CB" w:rsidR="00271647" w:rsidRPr="00271647" w:rsidRDefault="007C6E1C" w:rsidP="00271647">
          <w:pPr>
            <w:pStyle w:val="21"/>
            <w:spacing w:line="400" w:lineRule="exact"/>
            <w:rPr>
              <w:rFonts w:ascii="Times New Roman" w:eastAsia="宋体" w:hAnsi="Times New Roman"/>
              <w:noProof/>
              <w:sz w:val="24"/>
              <w:szCs w:val="24"/>
            </w:rPr>
          </w:pPr>
          <w:hyperlink w:anchor="_Toc511899169" w:history="1">
            <w:r w:rsidR="00271647" w:rsidRPr="00271647">
              <w:rPr>
                <w:rStyle w:val="ad"/>
                <w:rFonts w:ascii="Times New Roman" w:eastAsia="宋体" w:hAnsi="Times New Roman"/>
                <w:noProof/>
                <w:sz w:val="24"/>
                <w:szCs w:val="24"/>
              </w:rPr>
              <w:t xml:space="preserve">2.4 </w:t>
            </w:r>
            <w:r w:rsidR="00271647" w:rsidRPr="00271647">
              <w:rPr>
                <w:rStyle w:val="ad"/>
                <w:rFonts w:ascii="Times New Roman" w:eastAsia="宋体" w:hAnsi="Times New Roman"/>
                <w:noProof/>
                <w:sz w:val="24"/>
                <w:szCs w:val="24"/>
              </w:rPr>
              <w:t>文献评述及文章假设</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_Toc511899169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20</w:t>
            </w:r>
            <w:r w:rsidR="00271647" w:rsidRPr="00271647">
              <w:rPr>
                <w:rFonts w:ascii="Times New Roman" w:eastAsia="宋体" w:hAnsi="Times New Roman"/>
                <w:noProof/>
                <w:webHidden/>
                <w:sz w:val="24"/>
                <w:szCs w:val="24"/>
              </w:rPr>
              <w:fldChar w:fldCharType="end"/>
            </w:r>
          </w:hyperlink>
        </w:p>
        <w:p w14:paraId="672B99F4" w14:textId="049528C5"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0" w:history="1">
            <w:r w:rsidR="00271647" w:rsidRPr="00271647">
              <w:rPr>
                <w:rStyle w:val="ad"/>
                <w:rFonts w:ascii="Times New Roman" w:eastAsia="宋体" w:hAnsi="Times New Roman"/>
                <w:noProof/>
                <w:sz w:val="24"/>
                <w:szCs w:val="24"/>
              </w:rPr>
              <w:t xml:space="preserve">2.4.1 </w:t>
            </w:r>
            <w:r w:rsidR="00271647" w:rsidRPr="00271647">
              <w:rPr>
                <w:rStyle w:val="ad"/>
                <w:rFonts w:ascii="Times New Roman" w:eastAsia="宋体" w:hAnsi="Times New Roman"/>
                <w:noProof/>
                <w:sz w:val="24"/>
                <w:szCs w:val="24"/>
              </w:rPr>
              <w:t>文献评述</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20</w:t>
            </w:r>
            <w:r w:rsidR="00271647" w:rsidRPr="00271647">
              <w:rPr>
                <w:rFonts w:ascii="Times New Roman" w:eastAsia="宋体" w:hAnsi="Times New Roman"/>
                <w:noProof/>
                <w:webHidden/>
                <w:sz w:val="24"/>
                <w:szCs w:val="24"/>
              </w:rPr>
              <w:fldChar w:fldCharType="end"/>
            </w:r>
          </w:hyperlink>
        </w:p>
        <w:p w14:paraId="0EBE1BA8" w14:textId="4CA23EA0"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1" w:history="1">
            <w:r w:rsidR="00271647" w:rsidRPr="00271647">
              <w:rPr>
                <w:rStyle w:val="ad"/>
                <w:rFonts w:ascii="Times New Roman" w:eastAsia="宋体" w:hAnsi="Times New Roman"/>
                <w:noProof/>
                <w:sz w:val="24"/>
                <w:szCs w:val="24"/>
              </w:rPr>
              <w:t xml:space="preserve">2.4.2 </w:t>
            </w:r>
            <w:r w:rsidR="00271647" w:rsidRPr="00271647">
              <w:rPr>
                <w:rStyle w:val="ad"/>
                <w:rFonts w:ascii="Times New Roman" w:eastAsia="宋体" w:hAnsi="Times New Roman"/>
                <w:noProof/>
                <w:sz w:val="24"/>
                <w:szCs w:val="24"/>
              </w:rPr>
              <w:t>文章假设</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21</w:t>
            </w:r>
            <w:r w:rsidR="00271647" w:rsidRPr="00271647">
              <w:rPr>
                <w:rFonts w:ascii="Times New Roman" w:eastAsia="宋体" w:hAnsi="Times New Roman"/>
                <w:noProof/>
                <w:webHidden/>
                <w:sz w:val="24"/>
                <w:szCs w:val="24"/>
              </w:rPr>
              <w:fldChar w:fldCharType="end"/>
            </w:r>
          </w:hyperlink>
        </w:p>
        <w:p w14:paraId="2E37B2BB" w14:textId="258B7934"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72" w:history="1">
            <w:r w:rsidR="00271647" w:rsidRPr="003C2001">
              <w:rPr>
                <w:rStyle w:val="ad"/>
                <w:rFonts w:ascii="Times New Roman" w:eastAsia="宋体" w:hAnsi="Times New Roman"/>
                <w:b/>
                <w:noProof/>
                <w:sz w:val="24"/>
                <w:szCs w:val="24"/>
              </w:rPr>
              <w:t xml:space="preserve">3 </w:t>
            </w:r>
            <w:r w:rsidR="00271647" w:rsidRPr="003C2001">
              <w:rPr>
                <w:rStyle w:val="ad"/>
                <w:rFonts w:ascii="Times New Roman" w:eastAsia="宋体" w:hAnsi="Times New Roman"/>
                <w:b/>
                <w:noProof/>
                <w:sz w:val="24"/>
                <w:szCs w:val="24"/>
              </w:rPr>
              <w:t>数据与特征性事实</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22</w:t>
            </w:r>
            <w:r w:rsidR="00271647" w:rsidRPr="00271647">
              <w:rPr>
                <w:rFonts w:ascii="Times New Roman" w:eastAsia="宋体" w:hAnsi="Times New Roman"/>
                <w:noProof/>
                <w:webHidden/>
                <w:sz w:val="24"/>
                <w:szCs w:val="24"/>
              </w:rPr>
              <w:fldChar w:fldCharType="end"/>
            </w:r>
          </w:hyperlink>
        </w:p>
        <w:p w14:paraId="29D07A57" w14:textId="3A1FA065" w:rsidR="00271647" w:rsidRPr="00271647" w:rsidRDefault="007C6E1C" w:rsidP="00271647">
          <w:pPr>
            <w:pStyle w:val="21"/>
            <w:spacing w:line="400" w:lineRule="exact"/>
            <w:rPr>
              <w:rFonts w:ascii="Times New Roman" w:eastAsia="宋体" w:hAnsi="Times New Roman"/>
              <w:noProof/>
              <w:sz w:val="24"/>
              <w:szCs w:val="24"/>
            </w:rPr>
          </w:pPr>
          <w:hyperlink w:anchor="_Toc511899173" w:history="1">
            <w:r w:rsidR="00271647" w:rsidRPr="00271647">
              <w:rPr>
                <w:rStyle w:val="ad"/>
                <w:rFonts w:ascii="Times New Roman" w:eastAsia="宋体" w:hAnsi="Times New Roman"/>
                <w:noProof/>
                <w:sz w:val="24"/>
                <w:szCs w:val="24"/>
              </w:rPr>
              <w:t xml:space="preserve">3.1 </w:t>
            </w:r>
            <w:r w:rsidR="00271647" w:rsidRPr="00271647">
              <w:rPr>
                <w:rStyle w:val="ad"/>
                <w:rFonts w:ascii="Times New Roman" w:eastAsia="宋体" w:hAnsi="Times New Roman"/>
                <w:noProof/>
                <w:sz w:val="24"/>
                <w:szCs w:val="24"/>
              </w:rPr>
              <w:t>数据说明</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22</w:t>
            </w:r>
            <w:r w:rsidR="00271647" w:rsidRPr="00271647">
              <w:rPr>
                <w:rFonts w:ascii="Times New Roman" w:eastAsia="宋体" w:hAnsi="Times New Roman"/>
                <w:noProof/>
                <w:webHidden/>
                <w:sz w:val="24"/>
                <w:szCs w:val="24"/>
              </w:rPr>
              <w:fldChar w:fldCharType="end"/>
            </w:r>
          </w:hyperlink>
        </w:p>
        <w:p w14:paraId="3DF21D3E" w14:textId="745B4519" w:rsidR="00271647" w:rsidRPr="00271647" w:rsidRDefault="007C6E1C" w:rsidP="00271647">
          <w:pPr>
            <w:pStyle w:val="21"/>
            <w:spacing w:line="400" w:lineRule="exact"/>
            <w:rPr>
              <w:rFonts w:ascii="Times New Roman" w:eastAsia="宋体" w:hAnsi="Times New Roman"/>
              <w:noProof/>
              <w:sz w:val="24"/>
              <w:szCs w:val="24"/>
            </w:rPr>
          </w:pPr>
          <w:hyperlink w:anchor="_Toc511899174" w:history="1">
            <w:r w:rsidR="00271647" w:rsidRPr="00271647">
              <w:rPr>
                <w:rStyle w:val="ad"/>
                <w:rFonts w:ascii="Times New Roman" w:eastAsia="宋体" w:hAnsi="Times New Roman"/>
                <w:noProof/>
                <w:sz w:val="24"/>
                <w:szCs w:val="24"/>
              </w:rPr>
              <w:t xml:space="preserve">3.2 </w:t>
            </w:r>
            <w:r w:rsidR="00271647" w:rsidRPr="00271647">
              <w:rPr>
                <w:rStyle w:val="ad"/>
                <w:rFonts w:ascii="Times New Roman" w:eastAsia="宋体" w:hAnsi="Times New Roman"/>
                <w:noProof/>
                <w:sz w:val="24"/>
                <w:szCs w:val="24"/>
              </w:rPr>
              <w:t>主要指标选取与测度</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22</w:t>
            </w:r>
            <w:r w:rsidR="00271647" w:rsidRPr="00271647">
              <w:rPr>
                <w:rFonts w:ascii="Times New Roman" w:eastAsia="宋体" w:hAnsi="Times New Roman"/>
                <w:noProof/>
                <w:webHidden/>
                <w:sz w:val="24"/>
                <w:szCs w:val="24"/>
              </w:rPr>
              <w:fldChar w:fldCharType="end"/>
            </w:r>
          </w:hyperlink>
        </w:p>
        <w:p w14:paraId="0C58B1DD" w14:textId="22A8EEB8"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5" w:history="1">
            <w:r w:rsidR="00271647" w:rsidRPr="00271647">
              <w:rPr>
                <w:rStyle w:val="ad"/>
                <w:rFonts w:ascii="Times New Roman" w:eastAsia="宋体" w:hAnsi="Times New Roman"/>
                <w:noProof/>
                <w:sz w:val="24"/>
                <w:szCs w:val="24"/>
              </w:rPr>
              <w:t xml:space="preserve">3.2.1 </w:t>
            </w:r>
            <w:r w:rsidR="00271647" w:rsidRPr="00271647">
              <w:rPr>
                <w:rStyle w:val="ad"/>
                <w:rFonts w:ascii="Times New Roman" w:eastAsia="宋体" w:hAnsi="Times New Roman"/>
                <w:noProof/>
                <w:sz w:val="24"/>
                <w:szCs w:val="24"/>
              </w:rPr>
              <w:t>被解释变量：僵尸企业</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22</w:t>
            </w:r>
            <w:r w:rsidR="00271647" w:rsidRPr="00271647">
              <w:rPr>
                <w:rFonts w:ascii="Times New Roman" w:eastAsia="宋体" w:hAnsi="Times New Roman"/>
                <w:noProof/>
                <w:webHidden/>
                <w:sz w:val="24"/>
                <w:szCs w:val="24"/>
              </w:rPr>
              <w:fldChar w:fldCharType="end"/>
            </w:r>
          </w:hyperlink>
        </w:p>
        <w:p w14:paraId="41AC12B3" w14:textId="7817B22D"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6" w:history="1">
            <w:r w:rsidR="00271647" w:rsidRPr="00271647">
              <w:rPr>
                <w:rStyle w:val="ad"/>
                <w:rFonts w:ascii="Times New Roman" w:eastAsia="宋体" w:hAnsi="Times New Roman"/>
                <w:noProof/>
                <w:sz w:val="24"/>
                <w:szCs w:val="24"/>
              </w:rPr>
              <w:t xml:space="preserve">3.2.2 </w:t>
            </w:r>
            <w:r w:rsidR="00271647" w:rsidRPr="00271647">
              <w:rPr>
                <w:rStyle w:val="ad"/>
                <w:rFonts w:ascii="Times New Roman" w:eastAsia="宋体" w:hAnsi="Times New Roman"/>
                <w:noProof/>
                <w:sz w:val="24"/>
                <w:szCs w:val="24"/>
              </w:rPr>
              <w:t>解释变量：企业家精神配置</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23</w:t>
            </w:r>
            <w:r w:rsidR="00271647" w:rsidRPr="00271647">
              <w:rPr>
                <w:rFonts w:ascii="Times New Roman" w:eastAsia="宋体" w:hAnsi="Times New Roman"/>
                <w:noProof/>
                <w:webHidden/>
                <w:sz w:val="24"/>
                <w:szCs w:val="24"/>
              </w:rPr>
              <w:fldChar w:fldCharType="end"/>
            </w:r>
          </w:hyperlink>
        </w:p>
        <w:p w14:paraId="01562556" w14:textId="74FA0CD0"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7" w:history="1">
            <w:r w:rsidR="00271647" w:rsidRPr="00271647">
              <w:rPr>
                <w:rStyle w:val="ad"/>
                <w:rFonts w:ascii="Times New Roman" w:eastAsia="宋体" w:hAnsi="Times New Roman"/>
                <w:noProof/>
                <w:sz w:val="24"/>
                <w:szCs w:val="24"/>
              </w:rPr>
              <w:t xml:space="preserve">3.2.3 </w:t>
            </w:r>
            <w:r w:rsidR="00271647" w:rsidRPr="00271647">
              <w:rPr>
                <w:rStyle w:val="ad"/>
                <w:rFonts w:ascii="Times New Roman" w:eastAsia="宋体" w:hAnsi="Times New Roman"/>
                <w:noProof/>
                <w:sz w:val="24"/>
                <w:szCs w:val="24"/>
              </w:rPr>
              <w:t>中介变量：自生能力</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24</w:t>
            </w:r>
            <w:r w:rsidR="00271647" w:rsidRPr="00271647">
              <w:rPr>
                <w:rFonts w:ascii="Times New Roman" w:eastAsia="宋体" w:hAnsi="Times New Roman"/>
                <w:noProof/>
                <w:webHidden/>
                <w:sz w:val="24"/>
                <w:szCs w:val="24"/>
              </w:rPr>
              <w:fldChar w:fldCharType="end"/>
            </w:r>
          </w:hyperlink>
        </w:p>
        <w:p w14:paraId="60E31295" w14:textId="6FBE9C43" w:rsidR="00271647" w:rsidRPr="00271647" w:rsidRDefault="007C6E1C" w:rsidP="00271647">
          <w:pPr>
            <w:pStyle w:val="21"/>
            <w:spacing w:line="400" w:lineRule="exact"/>
            <w:rPr>
              <w:rFonts w:ascii="Times New Roman" w:eastAsia="宋体" w:hAnsi="Times New Roman"/>
              <w:noProof/>
              <w:sz w:val="24"/>
              <w:szCs w:val="24"/>
            </w:rPr>
          </w:pPr>
          <w:hyperlink w:anchor="_Toc511899178" w:history="1">
            <w:r w:rsidR="00271647" w:rsidRPr="00271647">
              <w:rPr>
                <w:rStyle w:val="ad"/>
                <w:rFonts w:ascii="Times New Roman" w:eastAsia="宋体" w:hAnsi="Times New Roman"/>
                <w:noProof/>
                <w:sz w:val="24"/>
                <w:szCs w:val="24"/>
              </w:rPr>
              <w:t xml:space="preserve">3.3 </w:t>
            </w:r>
            <w:r w:rsidR="00271647" w:rsidRPr="00271647">
              <w:rPr>
                <w:rStyle w:val="ad"/>
                <w:rFonts w:ascii="Times New Roman" w:eastAsia="宋体" w:hAnsi="Times New Roman"/>
                <w:noProof/>
                <w:sz w:val="24"/>
                <w:szCs w:val="24"/>
              </w:rPr>
              <w:t>特征性事实</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25</w:t>
            </w:r>
            <w:r w:rsidR="00271647" w:rsidRPr="00271647">
              <w:rPr>
                <w:rFonts w:ascii="Times New Roman" w:eastAsia="宋体" w:hAnsi="Times New Roman"/>
                <w:noProof/>
                <w:webHidden/>
                <w:sz w:val="24"/>
                <w:szCs w:val="24"/>
              </w:rPr>
              <w:fldChar w:fldCharType="end"/>
            </w:r>
          </w:hyperlink>
        </w:p>
        <w:p w14:paraId="024CBCC5" w14:textId="33DA11F9"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79" w:history="1">
            <w:r w:rsidR="00271647" w:rsidRPr="00271647">
              <w:rPr>
                <w:rStyle w:val="ad"/>
                <w:rFonts w:ascii="Times New Roman" w:eastAsia="宋体" w:hAnsi="Times New Roman"/>
                <w:noProof/>
                <w:sz w:val="24"/>
                <w:szCs w:val="24"/>
              </w:rPr>
              <w:t xml:space="preserve">3.3.1 </w:t>
            </w:r>
            <w:r w:rsidR="00271647" w:rsidRPr="00271647">
              <w:rPr>
                <w:rStyle w:val="ad"/>
                <w:rFonts w:ascii="Times New Roman" w:eastAsia="宋体" w:hAnsi="Times New Roman"/>
                <w:noProof/>
                <w:sz w:val="24"/>
                <w:szCs w:val="24"/>
              </w:rPr>
              <w:t>僵尸企业的现状及分布</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_Toc511899179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25</w:t>
            </w:r>
            <w:r w:rsidR="00271647" w:rsidRPr="00271647">
              <w:rPr>
                <w:rFonts w:ascii="Times New Roman" w:eastAsia="宋体" w:hAnsi="Times New Roman"/>
                <w:noProof/>
                <w:webHidden/>
                <w:sz w:val="24"/>
                <w:szCs w:val="24"/>
              </w:rPr>
              <w:fldChar w:fldCharType="end"/>
            </w:r>
          </w:hyperlink>
        </w:p>
        <w:p w14:paraId="54F279F4" w14:textId="4E248064"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0" w:history="1">
            <w:r w:rsidR="00271647" w:rsidRPr="00271647">
              <w:rPr>
                <w:rStyle w:val="ad"/>
                <w:rFonts w:ascii="Times New Roman" w:eastAsia="宋体" w:hAnsi="Times New Roman"/>
                <w:noProof/>
                <w:sz w:val="24"/>
                <w:szCs w:val="24"/>
              </w:rPr>
              <w:t xml:space="preserve">3.3.2 </w:t>
            </w:r>
            <w:r w:rsidR="00271647" w:rsidRPr="00271647">
              <w:rPr>
                <w:rStyle w:val="ad"/>
                <w:rFonts w:ascii="Times New Roman" w:eastAsia="宋体" w:hAnsi="Times New Roman"/>
                <w:noProof/>
                <w:sz w:val="24"/>
                <w:szCs w:val="24"/>
              </w:rPr>
              <w:t>不同企业间企业家精神的配置差异</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29</w:t>
            </w:r>
            <w:r w:rsidR="00271647" w:rsidRPr="00271647">
              <w:rPr>
                <w:rFonts w:ascii="Times New Roman" w:eastAsia="宋体" w:hAnsi="Times New Roman"/>
                <w:noProof/>
                <w:webHidden/>
                <w:sz w:val="24"/>
                <w:szCs w:val="24"/>
              </w:rPr>
              <w:fldChar w:fldCharType="end"/>
            </w:r>
          </w:hyperlink>
        </w:p>
        <w:p w14:paraId="753D5BCF" w14:textId="62D1C4A7"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81" w:history="1">
            <w:r w:rsidR="00271647" w:rsidRPr="003C2001">
              <w:rPr>
                <w:rStyle w:val="ad"/>
                <w:rFonts w:ascii="Times New Roman" w:eastAsia="宋体" w:hAnsi="Times New Roman"/>
                <w:b/>
                <w:noProof/>
                <w:sz w:val="24"/>
                <w:szCs w:val="24"/>
              </w:rPr>
              <w:t xml:space="preserve">4 </w:t>
            </w:r>
            <w:r w:rsidR="00271647" w:rsidRPr="003C2001">
              <w:rPr>
                <w:rStyle w:val="ad"/>
                <w:rFonts w:ascii="Times New Roman" w:eastAsia="宋体" w:hAnsi="Times New Roman"/>
                <w:b/>
                <w:noProof/>
                <w:sz w:val="24"/>
                <w:szCs w:val="24"/>
              </w:rPr>
              <w:t>实证分析</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32</w:t>
            </w:r>
            <w:r w:rsidR="00271647" w:rsidRPr="00271647">
              <w:rPr>
                <w:rFonts w:ascii="Times New Roman" w:eastAsia="宋体" w:hAnsi="Times New Roman"/>
                <w:noProof/>
                <w:webHidden/>
                <w:sz w:val="24"/>
                <w:szCs w:val="24"/>
              </w:rPr>
              <w:fldChar w:fldCharType="end"/>
            </w:r>
          </w:hyperlink>
        </w:p>
        <w:p w14:paraId="4DF800B2" w14:textId="4C075D2B" w:rsidR="00271647" w:rsidRPr="00271647" w:rsidRDefault="007C6E1C" w:rsidP="00271647">
          <w:pPr>
            <w:pStyle w:val="21"/>
            <w:spacing w:line="400" w:lineRule="exact"/>
            <w:rPr>
              <w:rFonts w:ascii="Times New Roman" w:eastAsia="宋体" w:hAnsi="Times New Roman"/>
              <w:noProof/>
              <w:sz w:val="24"/>
              <w:szCs w:val="24"/>
            </w:rPr>
          </w:pPr>
          <w:hyperlink w:anchor="_Toc511899182" w:history="1">
            <w:r w:rsidR="00271647" w:rsidRPr="00271647">
              <w:rPr>
                <w:rStyle w:val="ad"/>
                <w:rFonts w:ascii="Times New Roman" w:eastAsia="宋体" w:hAnsi="Times New Roman"/>
                <w:noProof/>
                <w:sz w:val="24"/>
                <w:szCs w:val="24"/>
              </w:rPr>
              <w:t xml:space="preserve">4.1 </w:t>
            </w:r>
            <w:r w:rsidR="00271647" w:rsidRPr="00271647">
              <w:rPr>
                <w:rStyle w:val="ad"/>
                <w:rFonts w:ascii="Times New Roman" w:eastAsia="宋体" w:hAnsi="Times New Roman"/>
                <w:noProof/>
                <w:sz w:val="24"/>
                <w:szCs w:val="24"/>
              </w:rPr>
              <w:t>计量模型设定与变量说明</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32</w:t>
            </w:r>
            <w:r w:rsidR="00271647" w:rsidRPr="00271647">
              <w:rPr>
                <w:rFonts w:ascii="Times New Roman" w:eastAsia="宋体" w:hAnsi="Times New Roman"/>
                <w:noProof/>
                <w:webHidden/>
                <w:sz w:val="24"/>
                <w:szCs w:val="24"/>
              </w:rPr>
              <w:fldChar w:fldCharType="end"/>
            </w:r>
          </w:hyperlink>
        </w:p>
        <w:p w14:paraId="3E3F871A" w14:textId="52D0833F"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3" w:history="1">
            <w:r w:rsidR="00271647" w:rsidRPr="00271647">
              <w:rPr>
                <w:rStyle w:val="ad"/>
                <w:rFonts w:ascii="Times New Roman" w:eastAsia="宋体" w:hAnsi="Times New Roman"/>
                <w:noProof/>
                <w:sz w:val="24"/>
                <w:szCs w:val="24"/>
              </w:rPr>
              <w:t xml:space="preserve">4.1.1 </w:t>
            </w:r>
            <w:r w:rsidR="00271647" w:rsidRPr="00271647">
              <w:rPr>
                <w:rStyle w:val="ad"/>
                <w:rFonts w:ascii="Times New Roman" w:eastAsia="宋体" w:hAnsi="Times New Roman"/>
                <w:noProof/>
                <w:sz w:val="24"/>
                <w:szCs w:val="24"/>
              </w:rPr>
              <w:t>计量模型</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32</w:t>
            </w:r>
            <w:r w:rsidR="00271647" w:rsidRPr="00271647">
              <w:rPr>
                <w:rFonts w:ascii="Times New Roman" w:eastAsia="宋体" w:hAnsi="Times New Roman"/>
                <w:noProof/>
                <w:webHidden/>
                <w:sz w:val="24"/>
                <w:szCs w:val="24"/>
              </w:rPr>
              <w:fldChar w:fldCharType="end"/>
            </w:r>
          </w:hyperlink>
        </w:p>
        <w:p w14:paraId="262ED381" w14:textId="742CF3EE"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4" w:history="1">
            <w:r w:rsidR="00271647" w:rsidRPr="00271647">
              <w:rPr>
                <w:rStyle w:val="ad"/>
                <w:rFonts w:ascii="Times New Roman" w:eastAsia="宋体" w:hAnsi="Times New Roman"/>
                <w:noProof/>
                <w:sz w:val="24"/>
                <w:szCs w:val="24"/>
              </w:rPr>
              <w:t xml:space="preserve">4.1.2 </w:t>
            </w:r>
            <w:r w:rsidR="00271647" w:rsidRPr="00271647">
              <w:rPr>
                <w:rStyle w:val="ad"/>
                <w:rFonts w:ascii="Times New Roman" w:eastAsia="宋体" w:hAnsi="Times New Roman"/>
                <w:noProof/>
                <w:sz w:val="24"/>
                <w:szCs w:val="24"/>
              </w:rPr>
              <w:t>变量说明</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33</w:t>
            </w:r>
            <w:r w:rsidR="00271647" w:rsidRPr="00271647">
              <w:rPr>
                <w:rFonts w:ascii="Times New Roman" w:eastAsia="宋体" w:hAnsi="Times New Roman"/>
                <w:noProof/>
                <w:webHidden/>
                <w:sz w:val="24"/>
                <w:szCs w:val="24"/>
              </w:rPr>
              <w:fldChar w:fldCharType="end"/>
            </w:r>
          </w:hyperlink>
        </w:p>
        <w:p w14:paraId="6D74B448" w14:textId="671E2B62" w:rsidR="00271647" w:rsidRPr="00271647" w:rsidRDefault="007C6E1C" w:rsidP="00271647">
          <w:pPr>
            <w:pStyle w:val="21"/>
            <w:spacing w:line="400" w:lineRule="exact"/>
            <w:rPr>
              <w:rFonts w:ascii="Times New Roman" w:eastAsia="宋体" w:hAnsi="Times New Roman"/>
              <w:noProof/>
              <w:sz w:val="24"/>
              <w:szCs w:val="24"/>
            </w:rPr>
          </w:pPr>
          <w:hyperlink w:anchor="_Toc511899185" w:history="1">
            <w:r w:rsidR="00271647" w:rsidRPr="00271647">
              <w:rPr>
                <w:rStyle w:val="ad"/>
                <w:rFonts w:ascii="Times New Roman" w:eastAsia="宋体" w:hAnsi="Times New Roman"/>
                <w:noProof/>
                <w:sz w:val="24"/>
                <w:szCs w:val="24"/>
              </w:rPr>
              <w:t xml:space="preserve">4.2 </w:t>
            </w:r>
            <w:r w:rsidR="00271647" w:rsidRPr="00271647">
              <w:rPr>
                <w:rStyle w:val="ad"/>
                <w:rFonts w:ascii="Times New Roman" w:eastAsia="宋体" w:hAnsi="Times New Roman"/>
                <w:noProof/>
                <w:sz w:val="24"/>
                <w:szCs w:val="24"/>
              </w:rPr>
              <w:t>企业家精神配置对僵尸企业的基准回归</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34</w:t>
            </w:r>
            <w:r w:rsidR="00271647" w:rsidRPr="00271647">
              <w:rPr>
                <w:rFonts w:ascii="Times New Roman" w:eastAsia="宋体" w:hAnsi="Times New Roman"/>
                <w:noProof/>
                <w:webHidden/>
                <w:sz w:val="24"/>
                <w:szCs w:val="24"/>
              </w:rPr>
              <w:fldChar w:fldCharType="end"/>
            </w:r>
          </w:hyperlink>
        </w:p>
        <w:p w14:paraId="313525BE" w14:textId="60CE5014"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6" w:history="1">
            <w:r w:rsidR="00271647" w:rsidRPr="00271647">
              <w:rPr>
                <w:rStyle w:val="ad"/>
                <w:rFonts w:ascii="Times New Roman" w:eastAsia="宋体" w:hAnsi="Times New Roman"/>
                <w:noProof/>
                <w:sz w:val="24"/>
                <w:szCs w:val="24"/>
              </w:rPr>
              <w:t xml:space="preserve">4.2.1 </w:t>
            </w:r>
            <w:r w:rsidR="00271647" w:rsidRPr="00271647">
              <w:rPr>
                <w:rStyle w:val="ad"/>
                <w:rFonts w:ascii="Times New Roman" w:eastAsia="宋体" w:hAnsi="Times New Roman"/>
                <w:noProof/>
                <w:sz w:val="24"/>
                <w:szCs w:val="24"/>
              </w:rPr>
              <w:t>生产性活动与僵尸企业</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35</w:t>
            </w:r>
            <w:r w:rsidR="00271647" w:rsidRPr="00271647">
              <w:rPr>
                <w:rFonts w:ascii="Times New Roman" w:eastAsia="宋体" w:hAnsi="Times New Roman"/>
                <w:noProof/>
                <w:webHidden/>
                <w:sz w:val="24"/>
                <w:szCs w:val="24"/>
              </w:rPr>
              <w:fldChar w:fldCharType="end"/>
            </w:r>
          </w:hyperlink>
        </w:p>
        <w:p w14:paraId="5EF5BFF7" w14:textId="4CB9869E"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7" w:history="1">
            <w:r w:rsidR="00271647" w:rsidRPr="00271647">
              <w:rPr>
                <w:rStyle w:val="ad"/>
                <w:rFonts w:ascii="Times New Roman" w:eastAsia="宋体" w:hAnsi="Times New Roman"/>
                <w:noProof/>
                <w:sz w:val="24"/>
                <w:szCs w:val="24"/>
              </w:rPr>
              <w:t xml:space="preserve">4.2.2 </w:t>
            </w:r>
            <w:r w:rsidR="00271647" w:rsidRPr="00271647">
              <w:rPr>
                <w:rStyle w:val="ad"/>
                <w:rFonts w:ascii="Times New Roman" w:eastAsia="宋体" w:hAnsi="Times New Roman"/>
                <w:noProof/>
                <w:sz w:val="24"/>
                <w:szCs w:val="24"/>
              </w:rPr>
              <w:t>非生产性活动与僵尸企业</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36</w:t>
            </w:r>
            <w:r w:rsidR="00271647" w:rsidRPr="00271647">
              <w:rPr>
                <w:rFonts w:ascii="Times New Roman" w:eastAsia="宋体" w:hAnsi="Times New Roman"/>
                <w:noProof/>
                <w:webHidden/>
                <w:sz w:val="24"/>
                <w:szCs w:val="24"/>
              </w:rPr>
              <w:fldChar w:fldCharType="end"/>
            </w:r>
          </w:hyperlink>
        </w:p>
        <w:p w14:paraId="14D24DAF" w14:textId="156FDAA4"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88" w:history="1">
            <w:r w:rsidR="00271647" w:rsidRPr="00271647">
              <w:rPr>
                <w:rStyle w:val="ad"/>
                <w:rFonts w:ascii="Times New Roman" w:eastAsia="宋体" w:hAnsi="Times New Roman"/>
                <w:noProof/>
                <w:sz w:val="24"/>
                <w:szCs w:val="24"/>
              </w:rPr>
              <w:t xml:space="preserve">4.2.3 </w:t>
            </w:r>
            <w:r w:rsidR="00271647" w:rsidRPr="00271647">
              <w:rPr>
                <w:rStyle w:val="ad"/>
                <w:rFonts w:ascii="Times New Roman" w:eastAsia="宋体" w:hAnsi="Times New Roman"/>
                <w:noProof/>
                <w:sz w:val="24"/>
                <w:szCs w:val="24"/>
              </w:rPr>
              <w:t>企业家精神配置与僵尸企业</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37</w:t>
            </w:r>
            <w:r w:rsidR="00271647" w:rsidRPr="00271647">
              <w:rPr>
                <w:rFonts w:ascii="Times New Roman" w:eastAsia="宋体" w:hAnsi="Times New Roman"/>
                <w:noProof/>
                <w:webHidden/>
                <w:sz w:val="24"/>
                <w:szCs w:val="24"/>
              </w:rPr>
              <w:fldChar w:fldCharType="end"/>
            </w:r>
          </w:hyperlink>
        </w:p>
        <w:p w14:paraId="62FAFC14" w14:textId="122F39FF" w:rsidR="00271647" w:rsidRPr="00271647" w:rsidRDefault="007C6E1C" w:rsidP="00271647">
          <w:pPr>
            <w:pStyle w:val="21"/>
            <w:spacing w:line="400" w:lineRule="exact"/>
            <w:rPr>
              <w:rFonts w:ascii="Times New Roman" w:eastAsia="宋体" w:hAnsi="Times New Roman"/>
              <w:noProof/>
              <w:sz w:val="24"/>
              <w:szCs w:val="24"/>
            </w:rPr>
          </w:pPr>
          <w:hyperlink w:anchor="_Toc511899189" w:history="1">
            <w:r w:rsidR="00271647" w:rsidRPr="00271647">
              <w:rPr>
                <w:rStyle w:val="ad"/>
                <w:rFonts w:ascii="Times New Roman" w:eastAsia="宋体" w:hAnsi="Times New Roman"/>
                <w:noProof/>
                <w:sz w:val="24"/>
                <w:szCs w:val="24"/>
              </w:rPr>
              <w:t xml:space="preserve">4.3 </w:t>
            </w:r>
            <w:r w:rsidR="00271647" w:rsidRPr="00271647">
              <w:rPr>
                <w:rStyle w:val="ad"/>
                <w:rFonts w:ascii="Times New Roman" w:eastAsia="宋体" w:hAnsi="Times New Roman"/>
                <w:noProof/>
                <w:sz w:val="24"/>
                <w:szCs w:val="24"/>
              </w:rPr>
              <w:t>影响机制研究：企业自生能力的中介效应</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_Toc511899189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38</w:t>
            </w:r>
            <w:r w:rsidR="00271647" w:rsidRPr="00271647">
              <w:rPr>
                <w:rFonts w:ascii="Times New Roman" w:eastAsia="宋体" w:hAnsi="Times New Roman"/>
                <w:noProof/>
                <w:webHidden/>
                <w:sz w:val="24"/>
                <w:szCs w:val="24"/>
              </w:rPr>
              <w:fldChar w:fldCharType="end"/>
            </w:r>
          </w:hyperlink>
        </w:p>
        <w:p w14:paraId="51A56C5F" w14:textId="3A0CC3D3"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0" w:history="1">
            <w:r w:rsidR="00271647" w:rsidRPr="00271647">
              <w:rPr>
                <w:rStyle w:val="ad"/>
                <w:rFonts w:ascii="Times New Roman" w:eastAsia="宋体" w:hAnsi="Times New Roman"/>
                <w:noProof/>
                <w:sz w:val="24"/>
                <w:szCs w:val="24"/>
              </w:rPr>
              <w:t xml:space="preserve">4.3.1 </w:t>
            </w:r>
            <w:r w:rsidR="00271647" w:rsidRPr="00271647">
              <w:rPr>
                <w:rStyle w:val="ad"/>
                <w:rFonts w:ascii="Times New Roman" w:eastAsia="宋体" w:hAnsi="Times New Roman"/>
                <w:noProof/>
                <w:sz w:val="24"/>
                <w:szCs w:val="24"/>
              </w:rPr>
              <w:t>企业技术水平的中介效应</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39</w:t>
            </w:r>
            <w:r w:rsidR="00271647" w:rsidRPr="00271647">
              <w:rPr>
                <w:rFonts w:ascii="Times New Roman" w:eastAsia="宋体" w:hAnsi="Times New Roman"/>
                <w:noProof/>
                <w:webHidden/>
                <w:sz w:val="24"/>
                <w:szCs w:val="24"/>
              </w:rPr>
              <w:fldChar w:fldCharType="end"/>
            </w:r>
          </w:hyperlink>
        </w:p>
        <w:p w14:paraId="523B61EF" w14:textId="0EDA400E"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1" w:history="1">
            <w:r w:rsidR="00271647" w:rsidRPr="00271647">
              <w:rPr>
                <w:rStyle w:val="ad"/>
                <w:rFonts w:ascii="Times New Roman" w:eastAsia="宋体" w:hAnsi="Times New Roman"/>
                <w:noProof/>
                <w:sz w:val="24"/>
                <w:szCs w:val="24"/>
              </w:rPr>
              <w:t xml:space="preserve">4.3.2 </w:t>
            </w:r>
            <w:r w:rsidR="00271647" w:rsidRPr="00271647">
              <w:rPr>
                <w:rStyle w:val="ad"/>
                <w:rFonts w:ascii="Times New Roman" w:eastAsia="宋体" w:hAnsi="Times New Roman"/>
                <w:noProof/>
                <w:sz w:val="24"/>
                <w:szCs w:val="24"/>
              </w:rPr>
              <w:t>企业产品能力的中介效应</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40</w:t>
            </w:r>
            <w:r w:rsidR="00271647" w:rsidRPr="00271647">
              <w:rPr>
                <w:rFonts w:ascii="Times New Roman" w:eastAsia="宋体" w:hAnsi="Times New Roman"/>
                <w:noProof/>
                <w:webHidden/>
                <w:sz w:val="24"/>
                <w:szCs w:val="24"/>
              </w:rPr>
              <w:fldChar w:fldCharType="end"/>
            </w:r>
          </w:hyperlink>
        </w:p>
        <w:p w14:paraId="4B28FD78" w14:textId="2DE230EA"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192" w:history="1">
            <w:r w:rsidR="00271647" w:rsidRPr="003C2001">
              <w:rPr>
                <w:rStyle w:val="ad"/>
                <w:rFonts w:ascii="Times New Roman" w:eastAsia="宋体" w:hAnsi="Times New Roman"/>
                <w:b/>
                <w:noProof/>
                <w:sz w:val="24"/>
                <w:szCs w:val="24"/>
              </w:rPr>
              <w:t xml:space="preserve">5 </w:t>
            </w:r>
            <w:r w:rsidR="00271647" w:rsidRPr="003C2001">
              <w:rPr>
                <w:rStyle w:val="ad"/>
                <w:rFonts w:ascii="Times New Roman" w:eastAsia="宋体" w:hAnsi="Times New Roman"/>
                <w:b/>
                <w:noProof/>
                <w:sz w:val="24"/>
                <w:szCs w:val="24"/>
              </w:rPr>
              <w:t>总结与展望</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43</w:t>
            </w:r>
            <w:r w:rsidR="00271647" w:rsidRPr="00271647">
              <w:rPr>
                <w:rFonts w:ascii="Times New Roman" w:eastAsia="宋体" w:hAnsi="Times New Roman"/>
                <w:noProof/>
                <w:webHidden/>
                <w:sz w:val="24"/>
                <w:szCs w:val="24"/>
              </w:rPr>
              <w:fldChar w:fldCharType="end"/>
            </w:r>
          </w:hyperlink>
        </w:p>
        <w:p w14:paraId="7E90B0CB" w14:textId="6B3F552D" w:rsidR="00271647" w:rsidRPr="00271647" w:rsidRDefault="007C6E1C" w:rsidP="00271647">
          <w:pPr>
            <w:pStyle w:val="21"/>
            <w:spacing w:line="400" w:lineRule="exact"/>
            <w:rPr>
              <w:rFonts w:ascii="Times New Roman" w:eastAsia="宋体" w:hAnsi="Times New Roman"/>
              <w:noProof/>
              <w:sz w:val="24"/>
              <w:szCs w:val="24"/>
            </w:rPr>
          </w:pPr>
          <w:hyperlink w:anchor="_Toc511899193" w:history="1">
            <w:r w:rsidR="00271647" w:rsidRPr="00271647">
              <w:rPr>
                <w:rStyle w:val="ad"/>
                <w:rFonts w:ascii="Times New Roman" w:eastAsia="宋体" w:hAnsi="Times New Roman"/>
                <w:noProof/>
                <w:sz w:val="24"/>
                <w:szCs w:val="24"/>
              </w:rPr>
              <w:t xml:space="preserve">5.1 </w:t>
            </w:r>
            <w:r w:rsidR="00271647" w:rsidRPr="00271647">
              <w:rPr>
                <w:rStyle w:val="ad"/>
                <w:rFonts w:ascii="Times New Roman" w:eastAsia="宋体" w:hAnsi="Times New Roman"/>
                <w:noProof/>
                <w:sz w:val="24"/>
                <w:szCs w:val="24"/>
              </w:rPr>
              <w:t>研究结论</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43</w:t>
            </w:r>
            <w:r w:rsidR="00271647" w:rsidRPr="00271647">
              <w:rPr>
                <w:rFonts w:ascii="Times New Roman" w:eastAsia="宋体" w:hAnsi="Times New Roman"/>
                <w:noProof/>
                <w:webHidden/>
                <w:sz w:val="24"/>
                <w:szCs w:val="24"/>
              </w:rPr>
              <w:fldChar w:fldCharType="end"/>
            </w:r>
          </w:hyperlink>
        </w:p>
        <w:p w14:paraId="0FDB5189" w14:textId="3E33D60B"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4" w:history="1">
            <w:r w:rsidR="00271647" w:rsidRPr="00271647">
              <w:rPr>
                <w:rStyle w:val="ad"/>
                <w:rFonts w:ascii="Times New Roman" w:eastAsia="宋体" w:hAnsi="Times New Roman"/>
                <w:noProof/>
                <w:sz w:val="24"/>
                <w:szCs w:val="24"/>
              </w:rPr>
              <w:t xml:space="preserve">5.1.1 </w:t>
            </w:r>
            <w:r w:rsidR="00271647" w:rsidRPr="00271647">
              <w:rPr>
                <w:rStyle w:val="ad"/>
                <w:rFonts w:ascii="Times New Roman" w:eastAsia="宋体" w:hAnsi="Times New Roman"/>
                <w:noProof/>
                <w:sz w:val="24"/>
                <w:szCs w:val="24"/>
              </w:rPr>
              <w:t>生产性企业家精神可以有效地抑制企业僵尸化</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43</w:t>
            </w:r>
            <w:r w:rsidR="00271647" w:rsidRPr="00271647">
              <w:rPr>
                <w:rFonts w:ascii="Times New Roman" w:eastAsia="宋体" w:hAnsi="Times New Roman"/>
                <w:noProof/>
                <w:webHidden/>
                <w:sz w:val="24"/>
                <w:szCs w:val="24"/>
              </w:rPr>
              <w:fldChar w:fldCharType="end"/>
            </w:r>
          </w:hyperlink>
        </w:p>
        <w:p w14:paraId="6BD3BCEC" w14:textId="5AE818D4"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5" w:history="1">
            <w:r w:rsidR="00271647" w:rsidRPr="00271647">
              <w:rPr>
                <w:rStyle w:val="ad"/>
                <w:rFonts w:ascii="Times New Roman" w:eastAsia="宋体" w:hAnsi="Times New Roman"/>
                <w:noProof/>
                <w:sz w:val="24"/>
                <w:szCs w:val="24"/>
              </w:rPr>
              <w:t xml:space="preserve">5.1.2 </w:t>
            </w:r>
            <w:r w:rsidR="00271647" w:rsidRPr="00271647">
              <w:rPr>
                <w:rStyle w:val="ad"/>
                <w:rFonts w:ascii="Times New Roman" w:eastAsia="宋体" w:hAnsi="Times New Roman"/>
                <w:noProof/>
                <w:sz w:val="24"/>
                <w:szCs w:val="24"/>
              </w:rPr>
              <w:t>非生产性企业家精神可以促成僵尸企业形成</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44</w:t>
            </w:r>
            <w:r w:rsidR="00271647" w:rsidRPr="00271647">
              <w:rPr>
                <w:rFonts w:ascii="Times New Roman" w:eastAsia="宋体" w:hAnsi="Times New Roman"/>
                <w:noProof/>
                <w:webHidden/>
                <w:sz w:val="24"/>
                <w:szCs w:val="24"/>
              </w:rPr>
              <w:fldChar w:fldCharType="end"/>
            </w:r>
          </w:hyperlink>
        </w:p>
        <w:p w14:paraId="3503A6DE" w14:textId="3D848D51"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6" w:history="1">
            <w:r w:rsidR="00271647" w:rsidRPr="00271647">
              <w:rPr>
                <w:rStyle w:val="ad"/>
                <w:rFonts w:ascii="Times New Roman" w:eastAsia="宋体" w:hAnsi="Times New Roman"/>
                <w:noProof/>
                <w:sz w:val="24"/>
                <w:szCs w:val="24"/>
              </w:rPr>
              <w:t xml:space="preserve">5.1.3 </w:t>
            </w:r>
            <w:r w:rsidR="00271647" w:rsidRPr="00271647">
              <w:rPr>
                <w:rStyle w:val="ad"/>
                <w:rFonts w:ascii="Times New Roman" w:eastAsia="宋体" w:hAnsi="Times New Roman"/>
                <w:noProof/>
                <w:sz w:val="24"/>
                <w:szCs w:val="24"/>
              </w:rPr>
              <w:t>企业自生能力具有部分中介效应</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44</w:t>
            </w:r>
            <w:r w:rsidR="00271647" w:rsidRPr="00271647">
              <w:rPr>
                <w:rFonts w:ascii="Times New Roman" w:eastAsia="宋体" w:hAnsi="Times New Roman"/>
                <w:noProof/>
                <w:webHidden/>
                <w:sz w:val="24"/>
                <w:szCs w:val="24"/>
              </w:rPr>
              <w:fldChar w:fldCharType="end"/>
            </w:r>
          </w:hyperlink>
        </w:p>
        <w:p w14:paraId="6825534F" w14:textId="01B4451C" w:rsidR="00271647" w:rsidRPr="00271647" w:rsidRDefault="007C6E1C" w:rsidP="00271647">
          <w:pPr>
            <w:pStyle w:val="21"/>
            <w:spacing w:line="400" w:lineRule="exact"/>
            <w:rPr>
              <w:rFonts w:ascii="Times New Roman" w:eastAsia="宋体" w:hAnsi="Times New Roman"/>
              <w:noProof/>
              <w:sz w:val="24"/>
              <w:szCs w:val="24"/>
            </w:rPr>
          </w:pPr>
          <w:hyperlink w:anchor="_Toc511899197" w:history="1">
            <w:r w:rsidR="00271647" w:rsidRPr="00271647">
              <w:rPr>
                <w:rStyle w:val="ad"/>
                <w:rFonts w:ascii="Times New Roman" w:eastAsia="宋体" w:hAnsi="Times New Roman"/>
                <w:noProof/>
                <w:sz w:val="24"/>
                <w:szCs w:val="24"/>
              </w:rPr>
              <w:t xml:space="preserve">5.2 </w:t>
            </w:r>
            <w:r w:rsidR="00271647" w:rsidRPr="00271647">
              <w:rPr>
                <w:rStyle w:val="ad"/>
                <w:rFonts w:ascii="Times New Roman" w:eastAsia="宋体" w:hAnsi="Times New Roman"/>
                <w:noProof/>
                <w:sz w:val="24"/>
                <w:szCs w:val="24"/>
              </w:rPr>
              <w:t>政策启示</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_Toc511899197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45</w:t>
            </w:r>
            <w:r w:rsidR="00271647" w:rsidRPr="00271647">
              <w:rPr>
                <w:rFonts w:ascii="Times New Roman" w:eastAsia="宋体" w:hAnsi="Times New Roman"/>
                <w:noProof/>
                <w:webHidden/>
                <w:sz w:val="24"/>
                <w:szCs w:val="24"/>
              </w:rPr>
              <w:fldChar w:fldCharType="end"/>
            </w:r>
          </w:hyperlink>
        </w:p>
        <w:p w14:paraId="7AF9F488" w14:textId="57DC7158"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8" w:history="1">
            <w:r w:rsidR="00271647" w:rsidRPr="00271647">
              <w:rPr>
                <w:rStyle w:val="ad"/>
                <w:rFonts w:ascii="Times New Roman" w:eastAsia="宋体" w:hAnsi="Times New Roman"/>
                <w:noProof/>
                <w:sz w:val="24"/>
                <w:szCs w:val="24"/>
              </w:rPr>
              <w:t xml:space="preserve">5.2.1 </w:t>
            </w:r>
            <w:r w:rsidR="00271647" w:rsidRPr="00271647">
              <w:rPr>
                <w:rStyle w:val="ad"/>
                <w:rFonts w:ascii="Times New Roman" w:eastAsia="宋体" w:hAnsi="Times New Roman"/>
                <w:noProof/>
                <w:sz w:val="24"/>
                <w:szCs w:val="24"/>
              </w:rPr>
              <w:t>合理规划企业的资本结构，避免过度负债</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_Toc511899198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45</w:t>
            </w:r>
            <w:r w:rsidR="00271647" w:rsidRPr="00271647">
              <w:rPr>
                <w:rFonts w:ascii="Times New Roman" w:eastAsia="宋体" w:hAnsi="Times New Roman"/>
                <w:noProof/>
                <w:webHidden/>
                <w:sz w:val="24"/>
                <w:szCs w:val="24"/>
              </w:rPr>
              <w:fldChar w:fldCharType="end"/>
            </w:r>
          </w:hyperlink>
        </w:p>
        <w:p w14:paraId="622708C1" w14:textId="5D3940B2"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199" w:history="1">
            <w:r w:rsidR="00271647" w:rsidRPr="00271647">
              <w:rPr>
                <w:rStyle w:val="ad"/>
                <w:rFonts w:ascii="Times New Roman" w:eastAsia="宋体" w:hAnsi="Times New Roman"/>
                <w:noProof/>
                <w:sz w:val="24"/>
                <w:szCs w:val="24"/>
              </w:rPr>
              <w:t xml:space="preserve">5.2.2 </w:t>
            </w:r>
            <w:r w:rsidR="00271647" w:rsidRPr="00271647">
              <w:rPr>
                <w:rStyle w:val="ad"/>
                <w:rFonts w:ascii="Times New Roman" w:eastAsia="宋体" w:hAnsi="Times New Roman"/>
                <w:noProof/>
                <w:sz w:val="24"/>
                <w:szCs w:val="24"/>
              </w:rPr>
              <w:t>加强企业技术创新，形成产品核心竞争优势</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_Toc511899199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46</w:t>
            </w:r>
            <w:r w:rsidR="00271647" w:rsidRPr="00271647">
              <w:rPr>
                <w:rFonts w:ascii="Times New Roman" w:eastAsia="宋体" w:hAnsi="Times New Roman"/>
                <w:noProof/>
                <w:webHidden/>
                <w:sz w:val="24"/>
                <w:szCs w:val="24"/>
              </w:rPr>
              <w:fldChar w:fldCharType="end"/>
            </w:r>
          </w:hyperlink>
        </w:p>
        <w:p w14:paraId="0E87BDFE" w14:textId="0DE64547"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200" w:history="1">
            <w:r w:rsidR="00271647" w:rsidRPr="00271647">
              <w:rPr>
                <w:rStyle w:val="ad"/>
                <w:rFonts w:ascii="Times New Roman" w:eastAsia="宋体" w:hAnsi="Times New Roman"/>
                <w:noProof/>
                <w:sz w:val="24"/>
                <w:szCs w:val="24"/>
              </w:rPr>
              <w:t xml:space="preserve">5.2.3 </w:t>
            </w:r>
            <w:r w:rsidR="00271647" w:rsidRPr="00271647">
              <w:rPr>
                <w:rStyle w:val="ad"/>
                <w:rFonts w:ascii="Times New Roman" w:eastAsia="宋体" w:hAnsi="Times New Roman"/>
                <w:noProof/>
                <w:sz w:val="24"/>
                <w:szCs w:val="24"/>
              </w:rPr>
              <w:t>建立市场化退出机制，弱化经济指标考核</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_Toc511899200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47</w:t>
            </w:r>
            <w:r w:rsidR="00271647" w:rsidRPr="00271647">
              <w:rPr>
                <w:rFonts w:ascii="Times New Roman" w:eastAsia="宋体" w:hAnsi="Times New Roman"/>
                <w:noProof/>
                <w:webHidden/>
                <w:sz w:val="24"/>
                <w:szCs w:val="24"/>
              </w:rPr>
              <w:fldChar w:fldCharType="end"/>
            </w:r>
          </w:hyperlink>
        </w:p>
        <w:p w14:paraId="08905FA4" w14:textId="5104DC0C" w:rsidR="00271647" w:rsidRPr="00271647" w:rsidRDefault="007C6E1C" w:rsidP="00271647">
          <w:pPr>
            <w:pStyle w:val="21"/>
            <w:spacing w:line="400" w:lineRule="exact"/>
            <w:rPr>
              <w:rFonts w:ascii="Times New Roman" w:eastAsia="宋体" w:hAnsi="Times New Roman"/>
              <w:noProof/>
              <w:sz w:val="24"/>
              <w:szCs w:val="24"/>
            </w:rPr>
          </w:pPr>
          <w:hyperlink w:anchor="_Toc511899201" w:history="1">
            <w:r w:rsidR="00271647" w:rsidRPr="00271647">
              <w:rPr>
                <w:rStyle w:val="ad"/>
                <w:rFonts w:ascii="Times New Roman" w:eastAsia="宋体" w:hAnsi="Times New Roman"/>
                <w:noProof/>
                <w:sz w:val="24"/>
                <w:szCs w:val="24"/>
              </w:rPr>
              <w:t xml:space="preserve">5.3 </w:t>
            </w:r>
            <w:r w:rsidR="00271647" w:rsidRPr="00271647">
              <w:rPr>
                <w:rStyle w:val="ad"/>
                <w:rFonts w:ascii="Times New Roman" w:eastAsia="宋体" w:hAnsi="Times New Roman"/>
                <w:noProof/>
                <w:sz w:val="24"/>
                <w:szCs w:val="24"/>
              </w:rPr>
              <w:t>研究不足与展望</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_Toc511899201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48</w:t>
            </w:r>
            <w:r w:rsidR="00271647" w:rsidRPr="00271647">
              <w:rPr>
                <w:rFonts w:ascii="Times New Roman" w:eastAsia="宋体" w:hAnsi="Times New Roman"/>
                <w:noProof/>
                <w:webHidden/>
                <w:sz w:val="24"/>
                <w:szCs w:val="24"/>
              </w:rPr>
              <w:fldChar w:fldCharType="end"/>
            </w:r>
          </w:hyperlink>
        </w:p>
        <w:p w14:paraId="25B1CA0E" w14:textId="72224D63"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202" w:history="1">
            <w:r w:rsidR="00271647" w:rsidRPr="00271647">
              <w:rPr>
                <w:rStyle w:val="ad"/>
                <w:rFonts w:ascii="Times New Roman" w:eastAsia="宋体" w:hAnsi="Times New Roman"/>
                <w:noProof/>
                <w:sz w:val="24"/>
                <w:szCs w:val="24"/>
              </w:rPr>
              <w:t xml:space="preserve">5.3.1 </w:t>
            </w:r>
            <w:r w:rsidR="00271647" w:rsidRPr="00271647">
              <w:rPr>
                <w:rStyle w:val="ad"/>
                <w:rFonts w:ascii="Times New Roman" w:eastAsia="宋体" w:hAnsi="Times New Roman"/>
                <w:noProof/>
                <w:sz w:val="24"/>
                <w:szCs w:val="24"/>
              </w:rPr>
              <w:t>研究不足</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_Toc511899202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48</w:t>
            </w:r>
            <w:r w:rsidR="00271647" w:rsidRPr="00271647">
              <w:rPr>
                <w:rFonts w:ascii="Times New Roman" w:eastAsia="宋体" w:hAnsi="Times New Roman"/>
                <w:noProof/>
                <w:webHidden/>
                <w:sz w:val="24"/>
                <w:szCs w:val="24"/>
              </w:rPr>
              <w:fldChar w:fldCharType="end"/>
            </w:r>
          </w:hyperlink>
        </w:p>
        <w:p w14:paraId="30A14CC2" w14:textId="786AF9FC" w:rsidR="00271647" w:rsidRPr="00271647" w:rsidRDefault="007C6E1C" w:rsidP="00271647">
          <w:pPr>
            <w:pStyle w:val="31"/>
            <w:tabs>
              <w:tab w:val="right" w:leader="dot" w:pos="8296"/>
            </w:tabs>
            <w:spacing w:line="400" w:lineRule="exact"/>
            <w:rPr>
              <w:rFonts w:ascii="Times New Roman" w:eastAsia="宋体" w:hAnsi="Times New Roman"/>
              <w:noProof/>
              <w:sz w:val="24"/>
              <w:szCs w:val="24"/>
            </w:rPr>
          </w:pPr>
          <w:hyperlink w:anchor="_Toc511899203" w:history="1">
            <w:r w:rsidR="00271647" w:rsidRPr="00271647">
              <w:rPr>
                <w:rStyle w:val="ad"/>
                <w:rFonts w:ascii="Times New Roman" w:eastAsia="宋体" w:hAnsi="Times New Roman"/>
                <w:noProof/>
                <w:sz w:val="24"/>
                <w:szCs w:val="24"/>
              </w:rPr>
              <w:t xml:space="preserve">5.3.2 </w:t>
            </w:r>
            <w:r w:rsidR="00271647" w:rsidRPr="00271647">
              <w:rPr>
                <w:rStyle w:val="ad"/>
                <w:rFonts w:ascii="Times New Roman" w:eastAsia="宋体" w:hAnsi="Times New Roman"/>
                <w:noProof/>
                <w:sz w:val="24"/>
                <w:szCs w:val="24"/>
              </w:rPr>
              <w:t>研究展望</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_Toc511899203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48</w:t>
            </w:r>
            <w:r w:rsidR="00271647" w:rsidRPr="00271647">
              <w:rPr>
                <w:rFonts w:ascii="Times New Roman" w:eastAsia="宋体" w:hAnsi="Times New Roman"/>
                <w:noProof/>
                <w:webHidden/>
                <w:sz w:val="24"/>
                <w:szCs w:val="24"/>
              </w:rPr>
              <w:fldChar w:fldCharType="end"/>
            </w:r>
          </w:hyperlink>
        </w:p>
        <w:p w14:paraId="370A87DE" w14:textId="536483CD"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204" w:history="1">
            <w:r w:rsidR="00271647" w:rsidRPr="003C2001">
              <w:rPr>
                <w:rStyle w:val="ad"/>
                <w:rFonts w:ascii="Times New Roman" w:eastAsia="宋体" w:hAnsi="Times New Roman"/>
                <w:b/>
                <w:noProof/>
                <w:sz w:val="24"/>
                <w:szCs w:val="24"/>
              </w:rPr>
              <w:t>参考文献</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_Toc511899204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49</w:t>
            </w:r>
            <w:r w:rsidR="00271647" w:rsidRPr="00271647">
              <w:rPr>
                <w:rFonts w:ascii="Times New Roman" w:eastAsia="宋体" w:hAnsi="Times New Roman"/>
                <w:noProof/>
                <w:webHidden/>
                <w:sz w:val="24"/>
                <w:szCs w:val="24"/>
              </w:rPr>
              <w:fldChar w:fldCharType="end"/>
            </w:r>
          </w:hyperlink>
        </w:p>
        <w:p w14:paraId="2A0B1DE0" w14:textId="608AAD95" w:rsidR="00271647" w:rsidRPr="00271647" w:rsidRDefault="007C6E1C" w:rsidP="00271647">
          <w:pPr>
            <w:pStyle w:val="11"/>
            <w:tabs>
              <w:tab w:val="right" w:leader="dot" w:pos="8296"/>
            </w:tabs>
            <w:spacing w:line="400" w:lineRule="exact"/>
            <w:rPr>
              <w:rFonts w:ascii="Times New Roman" w:eastAsia="宋体" w:hAnsi="Times New Roman"/>
              <w:noProof/>
              <w:sz w:val="24"/>
              <w:szCs w:val="24"/>
            </w:rPr>
          </w:pPr>
          <w:hyperlink w:anchor="_Toc511899205" w:history="1">
            <w:r w:rsidR="00271647" w:rsidRPr="003C2001">
              <w:rPr>
                <w:rStyle w:val="ad"/>
                <w:rFonts w:ascii="Times New Roman" w:eastAsia="宋体" w:hAnsi="Times New Roman"/>
                <w:b/>
                <w:noProof/>
                <w:sz w:val="24"/>
                <w:szCs w:val="24"/>
              </w:rPr>
              <w:t>攻读硕士学位期间参与发表的学术成果</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_Toc511899205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54</w:t>
            </w:r>
            <w:r w:rsidR="00271647" w:rsidRPr="00271647">
              <w:rPr>
                <w:rFonts w:ascii="Times New Roman" w:eastAsia="宋体" w:hAnsi="Times New Roman"/>
                <w:noProof/>
                <w:webHidden/>
                <w:sz w:val="24"/>
                <w:szCs w:val="24"/>
              </w:rPr>
              <w:fldChar w:fldCharType="end"/>
            </w:r>
          </w:hyperlink>
        </w:p>
        <w:p w14:paraId="0785E622" w14:textId="72F9F5FA" w:rsidR="00271647" w:rsidRDefault="007C6E1C" w:rsidP="00271647">
          <w:pPr>
            <w:pStyle w:val="11"/>
            <w:tabs>
              <w:tab w:val="right" w:leader="dot" w:pos="8296"/>
            </w:tabs>
            <w:spacing w:line="400" w:lineRule="exact"/>
            <w:rPr>
              <w:noProof/>
            </w:rPr>
          </w:pPr>
          <w:hyperlink w:anchor="_Toc511899206" w:history="1">
            <w:r w:rsidR="00271647" w:rsidRPr="003C2001">
              <w:rPr>
                <w:rStyle w:val="ad"/>
                <w:rFonts w:ascii="Times New Roman" w:eastAsia="宋体" w:hAnsi="Times New Roman"/>
                <w:b/>
                <w:noProof/>
                <w:sz w:val="24"/>
                <w:szCs w:val="24"/>
              </w:rPr>
              <w:t>致</w:t>
            </w:r>
            <w:r w:rsidR="00271647" w:rsidRPr="003C2001">
              <w:rPr>
                <w:rStyle w:val="ad"/>
                <w:rFonts w:ascii="Times New Roman" w:eastAsia="宋体" w:hAnsi="Times New Roman"/>
                <w:b/>
                <w:noProof/>
                <w:sz w:val="24"/>
                <w:szCs w:val="24"/>
              </w:rPr>
              <w:t xml:space="preserve"> </w:t>
            </w:r>
            <w:r w:rsidR="00271647" w:rsidRPr="003C2001">
              <w:rPr>
                <w:rStyle w:val="ad"/>
                <w:rFonts w:ascii="Times New Roman" w:eastAsia="宋体" w:hAnsi="Times New Roman"/>
                <w:b/>
                <w:noProof/>
                <w:sz w:val="24"/>
                <w:szCs w:val="24"/>
              </w:rPr>
              <w:t>谢</w:t>
            </w:r>
            <w:r w:rsidR="00271647" w:rsidRPr="00271647">
              <w:rPr>
                <w:rFonts w:ascii="Times New Roman" w:eastAsia="宋体" w:hAnsi="Times New Roman"/>
                <w:noProof/>
                <w:webHidden/>
                <w:sz w:val="24"/>
                <w:szCs w:val="24"/>
              </w:rPr>
              <w:tab/>
            </w:r>
            <w:r w:rsidR="00271647" w:rsidRPr="00271647">
              <w:rPr>
                <w:rFonts w:ascii="Times New Roman" w:eastAsia="宋体" w:hAnsi="Times New Roman"/>
                <w:noProof/>
                <w:webHidden/>
                <w:sz w:val="24"/>
                <w:szCs w:val="24"/>
              </w:rPr>
              <w:fldChar w:fldCharType="begin"/>
            </w:r>
            <w:r w:rsidR="00271647" w:rsidRPr="00271647">
              <w:rPr>
                <w:rFonts w:ascii="Times New Roman" w:eastAsia="宋体" w:hAnsi="Times New Roman"/>
                <w:noProof/>
                <w:webHidden/>
                <w:sz w:val="24"/>
                <w:szCs w:val="24"/>
              </w:rPr>
              <w:instrText xml:space="preserve"> PAGEREF _Toc511899206 \h </w:instrText>
            </w:r>
            <w:r w:rsidR="00271647" w:rsidRPr="00271647">
              <w:rPr>
                <w:rFonts w:ascii="Times New Roman" w:eastAsia="宋体" w:hAnsi="Times New Roman"/>
                <w:noProof/>
                <w:webHidden/>
                <w:sz w:val="24"/>
                <w:szCs w:val="24"/>
              </w:rPr>
            </w:r>
            <w:r w:rsidR="00271647" w:rsidRPr="00271647">
              <w:rPr>
                <w:rFonts w:ascii="Times New Roman" w:eastAsia="宋体" w:hAnsi="Times New Roman"/>
                <w:noProof/>
                <w:webHidden/>
                <w:sz w:val="24"/>
                <w:szCs w:val="24"/>
              </w:rPr>
              <w:fldChar w:fldCharType="separate"/>
            </w:r>
            <w:r w:rsidR="00C25380">
              <w:rPr>
                <w:rFonts w:ascii="Times New Roman" w:eastAsia="宋体" w:hAnsi="Times New Roman"/>
                <w:noProof/>
                <w:webHidden/>
                <w:sz w:val="24"/>
                <w:szCs w:val="24"/>
              </w:rPr>
              <w:t>55</w:t>
            </w:r>
            <w:r w:rsidR="00271647" w:rsidRPr="00271647">
              <w:rPr>
                <w:rFonts w:ascii="Times New Roman" w:eastAsia="宋体" w:hAnsi="Times New Roman"/>
                <w:noProof/>
                <w:webHidden/>
                <w:sz w:val="24"/>
                <w:szCs w:val="24"/>
              </w:rPr>
              <w:fldChar w:fldCharType="end"/>
            </w:r>
          </w:hyperlink>
        </w:p>
        <w:p w14:paraId="36DA4BF7" w14:textId="77777777" w:rsidR="00F33F6E" w:rsidRPr="004B686D" w:rsidRDefault="00F33F6E" w:rsidP="00232D70">
          <w:pPr>
            <w:spacing w:line="276" w:lineRule="auto"/>
            <w:rPr>
              <w:rFonts w:ascii="Times New Roman" w:eastAsia="宋体" w:hAnsi="Times New Roman"/>
              <w:sz w:val="24"/>
              <w:szCs w:val="24"/>
            </w:rPr>
          </w:pPr>
          <w:r w:rsidRPr="005D32AE">
            <w:rPr>
              <w:rFonts w:ascii="Times New Roman" w:eastAsia="宋体" w:hAnsi="Times New Roman"/>
              <w:b/>
              <w:bCs/>
              <w:sz w:val="24"/>
              <w:szCs w:val="24"/>
              <w:lang w:val="zh-CN"/>
            </w:rPr>
            <w:fldChar w:fldCharType="end"/>
          </w:r>
        </w:p>
      </w:sdtContent>
    </w:sdt>
    <w:p w14:paraId="6FA1239C" w14:textId="77777777" w:rsidR="008C2B28" w:rsidRPr="004B686D" w:rsidRDefault="008C2B28">
      <w:pPr>
        <w:rPr>
          <w:rFonts w:ascii="Times New Roman" w:eastAsia="宋体" w:hAnsi="Times New Roman"/>
        </w:rPr>
      </w:pPr>
    </w:p>
    <w:p w14:paraId="13E0128F" w14:textId="77777777" w:rsidR="008F301F" w:rsidRPr="004B686D" w:rsidRDefault="008F301F">
      <w:pPr>
        <w:rPr>
          <w:rFonts w:ascii="Times New Roman" w:eastAsia="宋体" w:hAnsi="Times New Roman"/>
        </w:rPr>
      </w:pPr>
    </w:p>
    <w:p w14:paraId="1634A73B" w14:textId="77777777" w:rsidR="008F301F" w:rsidRPr="004B686D" w:rsidRDefault="008F301F">
      <w:pPr>
        <w:rPr>
          <w:rFonts w:ascii="Times New Roman" w:eastAsia="宋体" w:hAnsi="Times New Roman"/>
        </w:rPr>
      </w:pPr>
    </w:p>
    <w:p w14:paraId="7D004D82" w14:textId="77777777" w:rsidR="00ED2665" w:rsidRDefault="00ED2665" w:rsidP="00AC13B4">
      <w:pPr>
        <w:spacing w:line="360" w:lineRule="auto"/>
        <w:rPr>
          <w:rFonts w:ascii="Times New Roman" w:eastAsia="宋体" w:hAnsi="Times New Roman"/>
        </w:rPr>
        <w:sectPr w:rsidR="00ED2665" w:rsidSect="00271647">
          <w:headerReference w:type="default" r:id="rId13"/>
          <w:footerReference w:type="even" r:id="rId14"/>
          <w:pgSz w:w="11906" w:h="16838"/>
          <w:pgMar w:top="1440" w:right="1800" w:bottom="1440" w:left="1800" w:header="851" w:footer="992" w:gutter="0"/>
          <w:pgNumType w:fmt="upperRoman" w:start="1"/>
          <w:cols w:space="425"/>
          <w:docGrid w:type="lines" w:linePitch="312"/>
        </w:sectPr>
      </w:pPr>
    </w:p>
    <w:p w14:paraId="0FAA7495" w14:textId="77777777" w:rsidR="008C2B28" w:rsidRPr="004B686D" w:rsidRDefault="00AF22F5" w:rsidP="00754F04">
      <w:pPr>
        <w:pStyle w:val="1"/>
        <w:spacing w:line="400" w:lineRule="exact"/>
        <w:rPr>
          <w:rFonts w:ascii="Times New Roman" w:hAnsi="Times New Roman"/>
        </w:rPr>
      </w:pPr>
      <w:bookmarkStart w:id="4" w:name="_Toc511899147"/>
      <w:r w:rsidRPr="004B686D">
        <w:rPr>
          <w:rFonts w:ascii="Times New Roman" w:hAnsi="Times New Roman" w:hint="eastAsia"/>
        </w:rPr>
        <w:lastRenderedPageBreak/>
        <w:t xml:space="preserve">1 </w:t>
      </w:r>
      <w:r w:rsidRPr="004B686D">
        <w:rPr>
          <w:rFonts w:ascii="Times New Roman" w:hAnsi="Times New Roman" w:hint="eastAsia"/>
        </w:rPr>
        <w:t>绪论</w:t>
      </w:r>
      <w:bookmarkEnd w:id="4"/>
    </w:p>
    <w:p w14:paraId="19473174" w14:textId="77777777" w:rsidR="008C2B28" w:rsidRPr="004B686D" w:rsidRDefault="007F3D39" w:rsidP="00754F04">
      <w:pPr>
        <w:pStyle w:val="2"/>
        <w:spacing w:line="400" w:lineRule="exact"/>
        <w:rPr>
          <w:rFonts w:ascii="Times New Roman" w:hAnsi="Times New Roman"/>
        </w:rPr>
      </w:pPr>
      <w:r w:rsidRPr="004B686D">
        <w:rPr>
          <w:rFonts w:ascii="Times New Roman" w:hAnsi="Times New Roman"/>
        </w:rPr>
        <w:t xml:space="preserve"> </w:t>
      </w:r>
      <w:bookmarkStart w:id="5" w:name="_Toc511899148"/>
      <w:r w:rsidR="004B686D" w:rsidRPr="004B686D">
        <w:rPr>
          <w:rFonts w:ascii="Times New Roman" w:hAnsi="Times New Roman"/>
        </w:rPr>
        <w:t>1.1</w:t>
      </w:r>
      <w:r w:rsidR="00AF22F5" w:rsidRPr="004B686D">
        <w:rPr>
          <w:rFonts w:ascii="Times New Roman" w:hAnsi="Times New Roman" w:hint="eastAsia"/>
        </w:rPr>
        <w:t>研究背景</w:t>
      </w:r>
      <w:bookmarkEnd w:id="5"/>
    </w:p>
    <w:p w14:paraId="5B40E0E4" w14:textId="77777777" w:rsidR="00462710" w:rsidRPr="004B686D" w:rsidRDefault="00462710" w:rsidP="00754F04">
      <w:pPr>
        <w:spacing w:line="400" w:lineRule="exact"/>
        <w:rPr>
          <w:rFonts w:ascii="Times New Roman" w:eastAsia="宋体" w:hAnsi="Times New Roman"/>
          <w:sz w:val="24"/>
          <w:szCs w:val="24"/>
        </w:rPr>
      </w:pPr>
      <w:r w:rsidRPr="004B686D">
        <w:rPr>
          <w:rFonts w:ascii="Times New Roman" w:eastAsia="宋体" w:hAnsi="Times New Roman" w:hint="eastAsia"/>
        </w:rPr>
        <w:t xml:space="preserve"> </w:t>
      </w:r>
      <w:r w:rsidRPr="004B686D">
        <w:rPr>
          <w:rFonts w:ascii="Times New Roman" w:eastAsia="宋体" w:hAnsi="Times New Roman"/>
        </w:rPr>
        <w:t xml:space="preserve">   </w:t>
      </w:r>
      <w:r w:rsidRPr="004B686D">
        <w:rPr>
          <w:rFonts w:ascii="Times New Roman" w:eastAsia="宋体" w:hAnsi="Times New Roman" w:hint="eastAsia"/>
          <w:sz w:val="24"/>
          <w:szCs w:val="24"/>
        </w:rPr>
        <w:t>“僵尸企业”</w:t>
      </w:r>
      <w:r w:rsidR="00B00737">
        <w:rPr>
          <w:rFonts w:ascii="Times New Roman" w:eastAsia="宋体" w:hAnsi="Times New Roman" w:hint="eastAsia"/>
          <w:sz w:val="24"/>
          <w:szCs w:val="24"/>
        </w:rPr>
        <w:t>这一</w:t>
      </w:r>
      <w:r w:rsidR="00E05DE0" w:rsidRPr="004B686D">
        <w:rPr>
          <w:rFonts w:ascii="Times New Roman" w:eastAsia="宋体" w:hAnsi="Times New Roman" w:hint="eastAsia"/>
          <w:sz w:val="24"/>
          <w:szCs w:val="24"/>
        </w:rPr>
        <w:t>具体概念</w:t>
      </w:r>
      <w:r w:rsidRPr="004B686D">
        <w:rPr>
          <w:rFonts w:ascii="Times New Roman" w:eastAsia="宋体" w:hAnsi="Times New Roman" w:hint="eastAsia"/>
          <w:sz w:val="24"/>
          <w:szCs w:val="24"/>
        </w:rPr>
        <w:t>是</w:t>
      </w:r>
      <w:r w:rsidR="00E05DE0" w:rsidRPr="004B686D">
        <w:rPr>
          <w:rFonts w:ascii="Times New Roman" w:eastAsia="宋体" w:hAnsi="Times New Roman" w:hint="eastAsia"/>
          <w:sz w:val="24"/>
          <w:szCs w:val="24"/>
        </w:rPr>
        <w:t>由</w:t>
      </w:r>
      <w:r w:rsidR="006D49F0" w:rsidRPr="004B686D">
        <w:rPr>
          <w:rFonts w:ascii="Times New Roman" w:eastAsia="宋体" w:hAnsi="Times New Roman" w:hint="eastAsia"/>
          <w:sz w:val="24"/>
          <w:szCs w:val="24"/>
        </w:rPr>
        <w:t>美国</w:t>
      </w:r>
      <w:r w:rsidRPr="004B686D">
        <w:rPr>
          <w:rFonts w:ascii="Times New Roman" w:eastAsia="宋体" w:hAnsi="Times New Roman" w:hint="eastAsia"/>
          <w:sz w:val="24"/>
          <w:szCs w:val="24"/>
        </w:rPr>
        <w:t>经济学家</w:t>
      </w:r>
      <w:bookmarkStart w:id="6" w:name="_Hlk510901117"/>
      <w:r w:rsidR="00E05DE0" w:rsidRPr="004B686D">
        <w:rPr>
          <w:rFonts w:ascii="Times New Roman" w:eastAsia="宋体" w:hAnsi="Times New Roman"/>
          <w:sz w:val="24"/>
          <w:szCs w:val="24"/>
        </w:rPr>
        <w:t>Edward. J. Kane</w:t>
      </w:r>
      <w:bookmarkEnd w:id="6"/>
      <w:r w:rsidR="00E05DE0" w:rsidRPr="004B686D">
        <w:rPr>
          <w:rFonts w:ascii="Times New Roman" w:eastAsia="宋体" w:hAnsi="Times New Roman" w:hint="eastAsia"/>
          <w:sz w:val="24"/>
          <w:szCs w:val="24"/>
        </w:rPr>
        <w:t>在研究中首次提出</w:t>
      </w:r>
      <w:r w:rsidR="00B00737">
        <w:rPr>
          <w:rFonts w:ascii="Times New Roman" w:eastAsia="宋体" w:hAnsi="Times New Roman" w:hint="eastAsia"/>
          <w:sz w:val="24"/>
          <w:szCs w:val="24"/>
        </w:rPr>
        <w:t>的</w:t>
      </w:r>
      <w:r w:rsidRPr="004B686D">
        <w:rPr>
          <w:rFonts w:ascii="Times New Roman" w:eastAsia="宋体" w:hAnsi="Times New Roman" w:hint="eastAsia"/>
          <w:sz w:val="24"/>
          <w:szCs w:val="24"/>
        </w:rPr>
        <w:t>，</w:t>
      </w:r>
      <w:bookmarkStart w:id="7" w:name="_Hlk507242624"/>
      <w:r w:rsidRPr="004B686D">
        <w:rPr>
          <w:rFonts w:ascii="Times New Roman" w:eastAsia="宋体" w:hAnsi="Times New Roman" w:hint="eastAsia"/>
          <w:sz w:val="24"/>
          <w:szCs w:val="24"/>
        </w:rPr>
        <w:t>主要是指</w:t>
      </w:r>
      <w:r w:rsidR="00E05DE0" w:rsidRPr="004B686D">
        <w:rPr>
          <w:rFonts w:ascii="Times New Roman" w:eastAsia="宋体" w:hAnsi="Times New Roman" w:hint="eastAsia"/>
          <w:sz w:val="24"/>
          <w:szCs w:val="24"/>
        </w:rPr>
        <w:t>那些长期处于亏损状态</w:t>
      </w:r>
      <w:r w:rsidRPr="004B686D">
        <w:rPr>
          <w:rFonts w:ascii="Times New Roman" w:eastAsia="宋体" w:hAnsi="Times New Roman" w:hint="eastAsia"/>
          <w:sz w:val="24"/>
          <w:szCs w:val="24"/>
        </w:rPr>
        <w:t>，</w:t>
      </w:r>
      <w:r w:rsidR="00E05DE0" w:rsidRPr="004B686D">
        <w:rPr>
          <w:rFonts w:ascii="Times New Roman" w:eastAsia="宋体" w:hAnsi="Times New Roman" w:hint="eastAsia"/>
          <w:sz w:val="24"/>
          <w:szCs w:val="24"/>
        </w:rPr>
        <w:t>恢复无望</w:t>
      </w:r>
      <w:r w:rsidRPr="004B686D">
        <w:rPr>
          <w:rFonts w:ascii="Times New Roman" w:eastAsia="宋体" w:hAnsi="Times New Roman" w:hint="eastAsia"/>
          <w:sz w:val="24"/>
          <w:szCs w:val="24"/>
        </w:rPr>
        <w:t>但</w:t>
      </w:r>
      <w:r w:rsidR="00E05DE0" w:rsidRPr="004B686D">
        <w:rPr>
          <w:rFonts w:ascii="Times New Roman" w:eastAsia="宋体" w:hAnsi="Times New Roman" w:hint="eastAsia"/>
          <w:sz w:val="24"/>
          <w:szCs w:val="24"/>
        </w:rPr>
        <w:t>又没有正常退出市场的</w:t>
      </w:r>
      <w:r w:rsidRPr="004B686D">
        <w:rPr>
          <w:rFonts w:ascii="Times New Roman" w:eastAsia="宋体" w:hAnsi="Times New Roman" w:hint="eastAsia"/>
          <w:sz w:val="24"/>
          <w:szCs w:val="24"/>
        </w:rPr>
        <w:t>企业</w:t>
      </w:r>
      <w:bookmarkEnd w:id="7"/>
      <w:r w:rsidRPr="004B686D">
        <w:rPr>
          <w:rFonts w:ascii="Times New Roman" w:eastAsia="宋体" w:hAnsi="Times New Roman" w:hint="eastAsia"/>
          <w:sz w:val="24"/>
          <w:szCs w:val="24"/>
        </w:rPr>
        <w:t>。</w:t>
      </w:r>
      <w:r w:rsidR="00E05DE0" w:rsidRPr="004B686D">
        <w:rPr>
          <w:rFonts w:ascii="Times New Roman" w:eastAsia="宋体" w:hAnsi="Times New Roman" w:hint="eastAsia"/>
          <w:sz w:val="24"/>
          <w:szCs w:val="24"/>
        </w:rPr>
        <w:t>在</w:t>
      </w:r>
      <w:r w:rsidR="00E05DE0" w:rsidRPr="004B686D">
        <w:rPr>
          <w:rFonts w:ascii="Times New Roman" w:eastAsia="宋体" w:hAnsi="Times New Roman" w:hint="eastAsia"/>
          <w:sz w:val="24"/>
          <w:szCs w:val="24"/>
        </w:rPr>
        <w:t>2</w:t>
      </w:r>
      <w:r w:rsidR="00E05DE0" w:rsidRPr="004B686D">
        <w:rPr>
          <w:rFonts w:ascii="Times New Roman" w:eastAsia="宋体" w:hAnsi="Times New Roman"/>
          <w:sz w:val="24"/>
          <w:szCs w:val="24"/>
        </w:rPr>
        <w:t>0</w:t>
      </w:r>
      <w:r w:rsidR="00E05DE0" w:rsidRPr="004B686D">
        <w:rPr>
          <w:rFonts w:ascii="Times New Roman" w:eastAsia="宋体" w:hAnsi="Times New Roman" w:hint="eastAsia"/>
          <w:sz w:val="24"/>
          <w:szCs w:val="24"/>
        </w:rPr>
        <w:t>世纪</w:t>
      </w:r>
      <w:r w:rsidR="00E05DE0" w:rsidRPr="004B686D">
        <w:rPr>
          <w:rFonts w:ascii="Times New Roman" w:eastAsia="宋体" w:hAnsi="Times New Roman" w:hint="eastAsia"/>
          <w:sz w:val="24"/>
          <w:szCs w:val="24"/>
        </w:rPr>
        <w:t>9</w:t>
      </w:r>
      <w:r w:rsidR="00E05DE0" w:rsidRPr="004B686D">
        <w:rPr>
          <w:rFonts w:ascii="Times New Roman" w:eastAsia="宋体" w:hAnsi="Times New Roman"/>
          <w:sz w:val="24"/>
          <w:szCs w:val="24"/>
        </w:rPr>
        <w:t>0</w:t>
      </w:r>
      <w:r w:rsidR="00E05DE0" w:rsidRPr="004B686D">
        <w:rPr>
          <w:rFonts w:ascii="Times New Roman" w:eastAsia="宋体" w:hAnsi="Times New Roman" w:hint="eastAsia"/>
          <w:sz w:val="24"/>
          <w:szCs w:val="24"/>
        </w:rPr>
        <w:t>年代末的日本</w:t>
      </w:r>
      <w:r w:rsidRPr="004B686D">
        <w:rPr>
          <w:rFonts w:ascii="Times New Roman" w:eastAsia="宋体" w:hAnsi="Times New Roman"/>
          <w:sz w:val="24"/>
          <w:szCs w:val="24"/>
        </w:rPr>
        <w:t>，</w:t>
      </w:r>
      <w:r w:rsidR="00E05DE0" w:rsidRPr="004B686D">
        <w:rPr>
          <w:rFonts w:ascii="Times New Roman" w:eastAsia="宋体" w:hAnsi="Times New Roman" w:hint="eastAsia"/>
          <w:sz w:val="24"/>
          <w:szCs w:val="24"/>
        </w:rPr>
        <w:t>随着经济发展进入长期停滞</w:t>
      </w:r>
      <w:r w:rsidR="00315B57" w:rsidRPr="004B686D">
        <w:rPr>
          <w:rFonts w:ascii="Times New Roman" w:eastAsia="宋体" w:hAnsi="Times New Roman" w:hint="eastAsia"/>
          <w:sz w:val="24"/>
          <w:szCs w:val="24"/>
        </w:rPr>
        <w:t>，</w:t>
      </w:r>
      <w:r w:rsidR="00E05DE0" w:rsidRPr="004B686D">
        <w:rPr>
          <w:rFonts w:ascii="Times New Roman" w:eastAsia="宋体" w:hAnsi="Times New Roman" w:hint="eastAsia"/>
          <w:sz w:val="24"/>
          <w:szCs w:val="24"/>
        </w:rPr>
        <w:t>学者们普遍认为日本经济</w:t>
      </w:r>
      <w:r w:rsidR="003875CC" w:rsidRPr="004B686D">
        <w:rPr>
          <w:rFonts w:ascii="Times New Roman" w:eastAsia="宋体" w:hAnsi="Times New Roman" w:hint="eastAsia"/>
          <w:sz w:val="24"/>
          <w:szCs w:val="24"/>
        </w:rPr>
        <w:t>“</w:t>
      </w:r>
      <w:r w:rsidR="00AC446D" w:rsidRPr="004B686D">
        <w:rPr>
          <w:rFonts w:ascii="Times New Roman" w:eastAsia="宋体" w:hAnsi="Times New Roman" w:hint="eastAsia"/>
          <w:sz w:val="24"/>
          <w:szCs w:val="24"/>
        </w:rPr>
        <w:t>失去的二十年”是由于日本当时大量存在的僵尸企业</w:t>
      </w:r>
      <w:r w:rsidR="006D7672" w:rsidRPr="004B686D">
        <w:rPr>
          <w:rFonts w:ascii="Times New Roman" w:eastAsia="宋体" w:hAnsi="Times New Roman" w:hint="eastAsia"/>
          <w:sz w:val="24"/>
          <w:szCs w:val="24"/>
        </w:rPr>
        <w:t>，</w:t>
      </w:r>
      <w:r w:rsidR="00315B57" w:rsidRPr="004B686D">
        <w:rPr>
          <w:rFonts w:ascii="Times New Roman" w:eastAsia="宋体" w:hAnsi="Times New Roman" w:hint="eastAsia"/>
          <w:sz w:val="24"/>
          <w:szCs w:val="24"/>
        </w:rPr>
        <w:t>这些</w:t>
      </w:r>
      <w:r w:rsidR="00AC446D">
        <w:rPr>
          <w:rFonts w:ascii="Times New Roman" w:eastAsia="宋体" w:hAnsi="Times New Roman" w:hint="eastAsia"/>
          <w:sz w:val="24"/>
          <w:szCs w:val="24"/>
        </w:rPr>
        <w:t>“</w:t>
      </w:r>
      <w:r w:rsidR="00AC446D" w:rsidRPr="004B686D">
        <w:rPr>
          <w:rFonts w:ascii="Times New Roman" w:eastAsia="宋体" w:hAnsi="Times New Roman" w:hint="eastAsia"/>
          <w:sz w:val="24"/>
          <w:szCs w:val="24"/>
        </w:rPr>
        <w:t>僵尸企业</w:t>
      </w:r>
      <w:r w:rsidR="00AC446D">
        <w:rPr>
          <w:rFonts w:ascii="Times New Roman" w:eastAsia="宋体" w:hAnsi="Times New Roman" w:hint="eastAsia"/>
          <w:sz w:val="24"/>
          <w:szCs w:val="24"/>
        </w:rPr>
        <w:t>”</w:t>
      </w:r>
      <w:r w:rsidR="00315B57" w:rsidRPr="004B686D">
        <w:rPr>
          <w:rFonts w:ascii="Times New Roman" w:eastAsia="宋体" w:hAnsi="Times New Roman" w:hint="eastAsia"/>
          <w:sz w:val="24"/>
          <w:szCs w:val="24"/>
        </w:rPr>
        <w:t>虽然没有倒闭退出市场</w:t>
      </w:r>
      <w:r w:rsidRPr="004B686D">
        <w:rPr>
          <w:rFonts w:ascii="Times New Roman" w:eastAsia="宋体" w:hAnsi="Times New Roman"/>
          <w:sz w:val="24"/>
          <w:szCs w:val="24"/>
        </w:rPr>
        <w:t>，但是却缺乏经济活力，不断地占用</w:t>
      </w:r>
      <w:r w:rsidR="006D7672" w:rsidRPr="004B686D">
        <w:rPr>
          <w:rFonts w:ascii="Times New Roman" w:eastAsia="宋体" w:hAnsi="Times New Roman" w:hint="eastAsia"/>
          <w:sz w:val="24"/>
          <w:szCs w:val="24"/>
        </w:rPr>
        <w:t>和浪费了大量的金融贷款和政府补贴</w:t>
      </w:r>
      <w:r w:rsidRPr="004B686D">
        <w:rPr>
          <w:rFonts w:ascii="Times New Roman" w:eastAsia="宋体" w:hAnsi="Times New Roman"/>
          <w:sz w:val="24"/>
          <w:szCs w:val="24"/>
        </w:rPr>
        <w:t>，是导致日本经济增长停滞的重要原因。</w:t>
      </w:r>
    </w:p>
    <w:p w14:paraId="63007C0B" w14:textId="77777777" w:rsidR="00A103DD" w:rsidRPr="004B686D" w:rsidRDefault="00AF22F5" w:rsidP="004B686D">
      <w:pPr>
        <w:spacing w:line="400" w:lineRule="exact"/>
        <w:ind w:firstLineChars="200" w:firstLine="480"/>
        <w:rPr>
          <w:rFonts w:ascii="Times New Roman" w:eastAsia="宋体" w:hAnsi="Times New Roman"/>
          <w:color w:val="000000" w:themeColor="text1"/>
          <w:sz w:val="24"/>
          <w:szCs w:val="24"/>
        </w:rPr>
      </w:pPr>
      <w:bookmarkStart w:id="8" w:name="_Hlk511304084"/>
      <w:r w:rsidRPr="004B686D">
        <w:rPr>
          <w:rFonts w:ascii="Times New Roman" w:eastAsia="宋体" w:hAnsi="Times New Roman" w:hint="eastAsia"/>
          <w:sz w:val="24"/>
          <w:szCs w:val="24"/>
        </w:rPr>
        <w:t>中国经济</w:t>
      </w:r>
      <w:r w:rsidR="00CB4348" w:rsidRPr="004B686D">
        <w:rPr>
          <w:rFonts w:ascii="Times New Roman" w:eastAsia="宋体" w:hAnsi="Times New Roman" w:hint="eastAsia"/>
          <w:sz w:val="24"/>
          <w:szCs w:val="24"/>
        </w:rPr>
        <w:t>在</w:t>
      </w:r>
      <w:r w:rsidR="00CB4348" w:rsidRPr="004B686D">
        <w:rPr>
          <w:rFonts w:ascii="Times New Roman" w:eastAsia="宋体" w:hAnsi="Times New Roman" w:hint="eastAsia"/>
          <w:sz w:val="24"/>
          <w:szCs w:val="24"/>
        </w:rPr>
        <w:t>3</w:t>
      </w:r>
      <w:r w:rsidR="00CB4348" w:rsidRPr="004B686D">
        <w:rPr>
          <w:rFonts w:ascii="Times New Roman" w:eastAsia="宋体" w:hAnsi="Times New Roman"/>
          <w:sz w:val="24"/>
          <w:szCs w:val="24"/>
        </w:rPr>
        <w:t>0</w:t>
      </w:r>
      <w:r w:rsidR="00CB4348" w:rsidRPr="004B686D">
        <w:rPr>
          <w:rFonts w:ascii="Times New Roman" w:eastAsia="宋体" w:hAnsi="Times New Roman" w:hint="eastAsia"/>
          <w:sz w:val="24"/>
          <w:szCs w:val="24"/>
        </w:rPr>
        <w:t>多年的改革开放中获得飞跃发展，</w:t>
      </w:r>
      <w:bookmarkStart w:id="9" w:name="_Hlk510902004"/>
      <w:r w:rsidR="00CB4348" w:rsidRPr="004B686D">
        <w:rPr>
          <w:rFonts w:ascii="Times New Roman" w:eastAsia="宋体" w:hAnsi="Times New Roman" w:hint="eastAsia"/>
          <w:sz w:val="24"/>
          <w:szCs w:val="24"/>
        </w:rPr>
        <w:t>经济增长总量</w:t>
      </w:r>
      <w:bookmarkEnd w:id="9"/>
      <w:r w:rsidR="00CB4348" w:rsidRPr="004B686D">
        <w:rPr>
          <w:rFonts w:ascii="Times New Roman" w:eastAsia="宋体" w:hAnsi="Times New Roman" w:hint="eastAsia"/>
          <w:sz w:val="24"/>
          <w:szCs w:val="24"/>
        </w:rPr>
        <w:t>跃居世界第二位，展现出发展中国家的后发优势及经济活力。但同时高速发展的背后也涌现出诸多问题，</w:t>
      </w:r>
      <w:r w:rsidR="00315B57" w:rsidRPr="004B686D">
        <w:rPr>
          <w:rFonts w:ascii="Times New Roman" w:eastAsia="宋体" w:hAnsi="Times New Roman" w:hint="eastAsia"/>
          <w:sz w:val="24"/>
          <w:szCs w:val="24"/>
        </w:rPr>
        <w:t>伴随着中国经济进入“新常态”，经济增长速度放缓</w:t>
      </w:r>
      <w:bookmarkEnd w:id="8"/>
      <w:r w:rsidR="00315B57" w:rsidRPr="004B686D">
        <w:rPr>
          <w:rFonts w:ascii="Times New Roman" w:eastAsia="宋体" w:hAnsi="Times New Roman" w:hint="eastAsia"/>
          <w:sz w:val="24"/>
          <w:szCs w:val="24"/>
        </w:rPr>
        <w:t>，同时国外市场订单需求减少</w:t>
      </w:r>
      <w:r w:rsidR="00CB4348" w:rsidRPr="004B686D">
        <w:rPr>
          <w:rFonts w:ascii="Times New Roman" w:eastAsia="宋体" w:hAnsi="Times New Roman" w:hint="eastAsia"/>
          <w:sz w:val="24"/>
          <w:szCs w:val="24"/>
        </w:rPr>
        <w:t>，中国的产能过剩</w:t>
      </w:r>
      <w:r w:rsidR="00B00737">
        <w:rPr>
          <w:rFonts w:ascii="Times New Roman" w:eastAsia="宋体" w:hAnsi="Times New Roman" w:hint="eastAsia"/>
          <w:sz w:val="24"/>
          <w:szCs w:val="24"/>
        </w:rPr>
        <w:t>问题</w:t>
      </w:r>
      <w:r w:rsidR="00315B57" w:rsidRPr="004B686D">
        <w:rPr>
          <w:rFonts w:ascii="Times New Roman" w:eastAsia="宋体" w:hAnsi="Times New Roman" w:hint="eastAsia"/>
          <w:sz w:val="24"/>
          <w:szCs w:val="24"/>
        </w:rPr>
        <w:t>日趋严重，</w:t>
      </w:r>
      <w:r w:rsidR="00CB4348" w:rsidRPr="004B686D">
        <w:rPr>
          <w:rFonts w:ascii="Times New Roman" w:eastAsia="宋体" w:hAnsi="Times New Roman" w:hint="eastAsia"/>
          <w:sz w:val="24"/>
          <w:szCs w:val="24"/>
        </w:rPr>
        <w:t>已从</w:t>
      </w:r>
      <w:r w:rsidR="00315B57" w:rsidRPr="004B686D">
        <w:rPr>
          <w:rFonts w:ascii="Times New Roman" w:eastAsia="宋体" w:hAnsi="Times New Roman" w:hint="eastAsia"/>
          <w:sz w:val="24"/>
          <w:szCs w:val="24"/>
        </w:rPr>
        <w:t>部分行业的相对过剩发展成为全局性的产能</w:t>
      </w:r>
      <w:r w:rsidR="00CB4348" w:rsidRPr="004B686D">
        <w:rPr>
          <w:rFonts w:ascii="Times New Roman" w:eastAsia="宋体" w:hAnsi="Times New Roman" w:hint="eastAsia"/>
          <w:sz w:val="24"/>
          <w:szCs w:val="24"/>
        </w:rPr>
        <w:t>过剩</w:t>
      </w:r>
      <w:r w:rsidR="00315B57"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大批</w:t>
      </w:r>
      <w:r w:rsidR="00CB4348" w:rsidRPr="004B686D">
        <w:rPr>
          <w:rFonts w:ascii="Times New Roman" w:eastAsia="宋体" w:hAnsi="Times New Roman" w:hint="eastAsia"/>
          <w:sz w:val="24"/>
          <w:szCs w:val="24"/>
        </w:rPr>
        <w:t>处于价值链末端的</w:t>
      </w:r>
      <w:r w:rsidRPr="004B686D">
        <w:rPr>
          <w:rFonts w:ascii="Times New Roman" w:eastAsia="宋体" w:hAnsi="Times New Roman" w:hint="eastAsia"/>
          <w:sz w:val="24"/>
          <w:szCs w:val="24"/>
        </w:rPr>
        <w:t>传统制造业</w:t>
      </w:r>
      <w:r w:rsidR="00CB4348" w:rsidRPr="004B686D">
        <w:rPr>
          <w:rFonts w:ascii="Times New Roman" w:eastAsia="宋体" w:hAnsi="Times New Roman" w:hint="eastAsia"/>
          <w:sz w:val="24"/>
          <w:szCs w:val="24"/>
        </w:rPr>
        <w:t>企业</w:t>
      </w:r>
      <w:r w:rsidRPr="004B686D">
        <w:rPr>
          <w:rFonts w:ascii="Times New Roman" w:eastAsia="宋体" w:hAnsi="Times New Roman" w:hint="eastAsia"/>
          <w:sz w:val="24"/>
          <w:szCs w:val="24"/>
        </w:rPr>
        <w:t>面临经营困难和不良债权等问题</w:t>
      </w:r>
      <w:r w:rsidR="00315B57" w:rsidRPr="004B686D">
        <w:rPr>
          <w:rFonts w:ascii="Times New Roman" w:eastAsia="宋体" w:hAnsi="Times New Roman" w:hint="eastAsia"/>
          <w:sz w:val="24"/>
          <w:szCs w:val="24"/>
        </w:rPr>
        <w:t>。</w:t>
      </w:r>
      <w:r w:rsidR="00792751" w:rsidRPr="004B686D">
        <w:rPr>
          <w:rFonts w:ascii="Times New Roman" w:eastAsia="宋体" w:hAnsi="Times New Roman" w:hint="eastAsia"/>
          <w:sz w:val="24"/>
          <w:szCs w:val="24"/>
        </w:rPr>
        <w:t>现有</w:t>
      </w:r>
      <w:r w:rsidR="00315B57" w:rsidRPr="004B686D">
        <w:rPr>
          <w:rFonts w:ascii="Times New Roman" w:eastAsia="宋体" w:hAnsi="Times New Roman" w:hint="eastAsia"/>
          <w:sz w:val="24"/>
          <w:szCs w:val="24"/>
        </w:rPr>
        <w:t>数据</w:t>
      </w:r>
      <w:r w:rsidR="00792751" w:rsidRPr="004B686D">
        <w:rPr>
          <w:rFonts w:ascii="Times New Roman" w:eastAsia="宋体" w:hAnsi="Times New Roman" w:hint="eastAsia"/>
          <w:sz w:val="24"/>
          <w:szCs w:val="24"/>
        </w:rPr>
        <w:t>表明，</w:t>
      </w:r>
      <w:r w:rsidR="00792751" w:rsidRPr="004B686D">
        <w:rPr>
          <w:rFonts w:ascii="Times New Roman" w:eastAsia="宋体" w:hAnsi="Times New Roman"/>
          <w:sz w:val="24"/>
          <w:szCs w:val="24"/>
        </w:rPr>
        <w:t xml:space="preserve">2001-2011 </w:t>
      </w:r>
      <w:r w:rsidR="00792751" w:rsidRPr="004B686D">
        <w:rPr>
          <w:rFonts w:ascii="Times New Roman" w:eastAsia="宋体" w:hAnsi="Times New Roman"/>
          <w:sz w:val="24"/>
          <w:szCs w:val="24"/>
        </w:rPr>
        <w:t>年</w:t>
      </w:r>
      <w:r w:rsidR="00315B57" w:rsidRPr="004B686D">
        <w:rPr>
          <w:rFonts w:ascii="Times New Roman" w:eastAsia="宋体" w:hAnsi="Times New Roman" w:hint="eastAsia"/>
          <w:sz w:val="24"/>
          <w:szCs w:val="24"/>
        </w:rPr>
        <w:t>十多年间</w:t>
      </w:r>
      <w:r w:rsidR="00792751" w:rsidRPr="004B686D">
        <w:rPr>
          <w:rFonts w:ascii="Times New Roman" w:eastAsia="宋体" w:hAnsi="Times New Roman"/>
          <w:sz w:val="24"/>
          <w:szCs w:val="24"/>
        </w:rPr>
        <w:t>中国</w:t>
      </w:r>
      <w:r w:rsidR="0044274A" w:rsidRPr="004B686D">
        <w:rPr>
          <w:rFonts w:ascii="Times New Roman" w:eastAsia="宋体" w:hAnsi="Times New Roman"/>
          <w:sz w:val="24"/>
          <w:szCs w:val="24"/>
        </w:rPr>
        <w:t>工业产能</w:t>
      </w:r>
      <w:r w:rsidR="00315B57" w:rsidRPr="004B686D">
        <w:rPr>
          <w:rFonts w:ascii="Times New Roman" w:eastAsia="宋体" w:hAnsi="Times New Roman"/>
          <w:sz w:val="24"/>
          <w:szCs w:val="24"/>
        </w:rPr>
        <w:t>平均</w:t>
      </w:r>
      <w:r w:rsidR="00315B57" w:rsidRPr="004B686D">
        <w:rPr>
          <w:rFonts w:ascii="Times New Roman" w:eastAsia="宋体" w:hAnsi="Times New Roman" w:hint="eastAsia"/>
          <w:sz w:val="24"/>
          <w:szCs w:val="24"/>
        </w:rPr>
        <w:t>的</w:t>
      </w:r>
      <w:r w:rsidR="00792751" w:rsidRPr="004B686D">
        <w:rPr>
          <w:rFonts w:ascii="Times New Roman" w:eastAsia="宋体" w:hAnsi="Times New Roman"/>
          <w:sz w:val="24"/>
          <w:szCs w:val="24"/>
        </w:rPr>
        <w:t>利用</w:t>
      </w:r>
      <w:r w:rsidR="003875CC" w:rsidRPr="004B686D">
        <w:rPr>
          <w:rFonts w:ascii="Times New Roman" w:eastAsia="宋体" w:hAnsi="Times New Roman" w:hint="eastAsia"/>
          <w:sz w:val="24"/>
          <w:szCs w:val="24"/>
        </w:rPr>
        <w:t>效率</w:t>
      </w:r>
      <w:r w:rsidR="0044274A" w:rsidRPr="004B686D">
        <w:rPr>
          <w:rFonts w:ascii="Times New Roman" w:eastAsia="宋体" w:hAnsi="Times New Roman" w:hint="eastAsia"/>
          <w:sz w:val="24"/>
          <w:szCs w:val="24"/>
        </w:rPr>
        <w:t>为</w:t>
      </w:r>
      <w:r w:rsidR="0044274A" w:rsidRPr="004B686D">
        <w:rPr>
          <w:rFonts w:ascii="Times New Roman" w:eastAsia="宋体" w:hAnsi="Times New Roman"/>
          <w:sz w:val="24"/>
          <w:szCs w:val="24"/>
        </w:rPr>
        <w:t>70</w:t>
      </w:r>
      <w:r w:rsidR="00792751" w:rsidRPr="004B686D">
        <w:rPr>
          <w:rFonts w:ascii="Times New Roman" w:eastAsia="宋体" w:hAnsi="Times New Roman"/>
          <w:sz w:val="24"/>
          <w:szCs w:val="24"/>
        </w:rPr>
        <w:t>%</w:t>
      </w:r>
      <w:r w:rsidR="00792751" w:rsidRPr="004B686D">
        <w:rPr>
          <w:rFonts w:ascii="Times New Roman" w:eastAsia="宋体" w:hAnsi="Times New Roman"/>
          <w:sz w:val="24"/>
          <w:szCs w:val="24"/>
        </w:rPr>
        <w:t>，</w:t>
      </w:r>
      <w:r w:rsidR="00315B57" w:rsidRPr="004B686D">
        <w:rPr>
          <w:rFonts w:ascii="Times New Roman" w:eastAsia="宋体" w:hAnsi="Times New Roman" w:hint="eastAsia"/>
          <w:sz w:val="24"/>
          <w:szCs w:val="24"/>
        </w:rPr>
        <w:t>且在</w:t>
      </w:r>
      <w:r w:rsidR="00315B57" w:rsidRPr="004B686D">
        <w:rPr>
          <w:rFonts w:ascii="Times New Roman" w:eastAsia="宋体" w:hAnsi="Times New Roman" w:hint="eastAsia"/>
          <w:sz w:val="24"/>
          <w:szCs w:val="24"/>
        </w:rPr>
        <w:t>2</w:t>
      </w:r>
      <w:r w:rsidR="00315B57" w:rsidRPr="004B686D">
        <w:rPr>
          <w:rFonts w:ascii="Times New Roman" w:eastAsia="宋体" w:hAnsi="Times New Roman"/>
          <w:sz w:val="24"/>
          <w:szCs w:val="24"/>
        </w:rPr>
        <w:t>008</w:t>
      </w:r>
      <w:r w:rsidR="00315B57" w:rsidRPr="004B686D">
        <w:rPr>
          <w:rFonts w:ascii="Times New Roman" w:eastAsia="宋体" w:hAnsi="Times New Roman" w:hint="eastAsia"/>
          <w:sz w:val="24"/>
          <w:szCs w:val="24"/>
        </w:rPr>
        <w:t>年</w:t>
      </w:r>
      <w:r w:rsidR="003875CC" w:rsidRPr="004B686D">
        <w:rPr>
          <w:rFonts w:ascii="Times New Roman" w:eastAsia="宋体" w:hAnsi="Times New Roman" w:hint="eastAsia"/>
          <w:sz w:val="24"/>
          <w:szCs w:val="24"/>
        </w:rPr>
        <w:t>金融危机厚呈现逐步下降的趋势</w:t>
      </w:r>
      <w:r w:rsidR="00B00737">
        <w:rPr>
          <w:rFonts w:ascii="Times New Roman" w:eastAsia="宋体" w:hAnsi="Times New Roman" w:hint="eastAsia"/>
          <w:sz w:val="24"/>
          <w:szCs w:val="24"/>
        </w:rPr>
        <w:t>（</w:t>
      </w:r>
      <w:r w:rsidR="00B00737" w:rsidRPr="004B686D">
        <w:rPr>
          <w:rFonts w:ascii="Times New Roman" w:eastAsia="宋体" w:hAnsi="Times New Roman"/>
          <w:sz w:val="24"/>
          <w:szCs w:val="24"/>
        </w:rPr>
        <w:t>董敏杰，</w:t>
      </w:r>
      <w:r w:rsidR="00B00737" w:rsidRPr="004B686D">
        <w:rPr>
          <w:rFonts w:ascii="Times New Roman" w:eastAsia="宋体" w:hAnsi="Times New Roman"/>
          <w:sz w:val="24"/>
          <w:szCs w:val="24"/>
        </w:rPr>
        <w:t>2015</w:t>
      </w:r>
      <w:r w:rsidR="00B00737">
        <w:rPr>
          <w:rFonts w:ascii="Times New Roman" w:eastAsia="宋体" w:hAnsi="Times New Roman" w:hint="eastAsia"/>
          <w:sz w:val="24"/>
          <w:szCs w:val="24"/>
        </w:rPr>
        <w:t>）</w:t>
      </w:r>
      <w:r w:rsidR="00792751" w:rsidRPr="004B686D">
        <w:rPr>
          <w:rFonts w:ascii="Times New Roman" w:eastAsia="宋体" w:hAnsi="Times New Roman"/>
          <w:sz w:val="24"/>
          <w:szCs w:val="24"/>
        </w:rPr>
        <w:t>。</w:t>
      </w:r>
      <w:r w:rsidRPr="004B686D">
        <w:rPr>
          <w:rFonts w:ascii="Times New Roman" w:eastAsia="宋体" w:hAnsi="Times New Roman" w:hint="eastAsia"/>
          <w:sz w:val="24"/>
          <w:szCs w:val="24"/>
        </w:rPr>
        <w:t>在经济下行的压力</w:t>
      </w:r>
      <w:r w:rsidR="00262903" w:rsidRPr="004B686D">
        <w:rPr>
          <w:rFonts w:ascii="Times New Roman" w:eastAsia="宋体" w:hAnsi="Times New Roman" w:hint="eastAsia"/>
          <w:sz w:val="24"/>
          <w:szCs w:val="24"/>
        </w:rPr>
        <w:t>下</w:t>
      </w:r>
      <w:r w:rsidRPr="004B686D">
        <w:rPr>
          <w:rFonts w:ascii="Times New Roman" w:eastAsia="宋体" w:hAnsi="Times New Roman" w:hint="eastAsia"/>
          <w:sz w:val="24"/>
          <w:szCs w:val="24"/>
        </w:rPr>
        <w:t>，政府希望通过供给侧改革，实现提质增效转型升级，为此政府不断降息刺激，并加大科技创新补贴和企业扶持力度，在此环境下大量僵尸企业产生。</w:t>
      </w:r>
      <w:r w:rsidR="00B00737" w:rsidRPr="004B686D">
        <w:rPr>
          <w:rFonts w:ascii="Times New Roman" w:eastAsia="宋体" w:hAnsi="Times New Roman" w:hint="eastAsia"/>
          <w:sz w:val="24"/>
          <w:szCs w:val="24"/>
        </w:rPr>
        <w:t>有学者对目前我国上市企业中的僵尸企业做了统计，以连续</w:t>
      </w:r>
      <w:r w:rsidR="00B00737" w:rsidRPr="004B686D">
        <w:rPr>
          <w:rFonts w:ascii="Times New Roman" w:eastAsia="宋体" w:hAnsi="Times New Roman" w:hint="eastAsia"/>
          <w:sz w:val="24"/>
          <w:szCs w:val="24"/>
        </w:rPr>
        <w:t>3</w:t>
      </w:r>
      <w:r w:rsidR="00B00737" w:rsidRPr="004B686D">
        <w:rPr>
          <w:rFonts w:ascii="Times New Roman" w:eastAsia="宋体" w:hAnsi="Times New Roman" w:hint="eastAsia"/>
          <w:sz w:val="24"/>
          <w:szCs w:val="24"/>
        </w:rPr>
        <w:t>年扣除非经常损益后每股收益为负为僵尸企业的判定标准，结果</w:t>
      </w:r>
      <w:r w:rsidR="00B00737" w:rsidRPr="004B686D">
        <w:rPr>
          <w:rFonts w:ascii="Times New Roman" w:eastAsia="宋体" w:hAnsi="Times New Roman" w:hint="eastAsia"/>
          <w:color w:val="000000" w:themeColor="text1"/>
          <w:sz w:val="24"/>
          <w:szCs w:val="24"/>
        </w:rPr>
        <w:t>显示，在</w:t>
      </w:r>
      <w:r w:rsidR="00B00737" w:rsidRPr="004B686D">
        <w:rPr>
          <w:rFonts w:ascii="Times New Roman" w:eastAsia="宋体" w:hAnsi="Times New Roman"/>
          <w:color w:val="000000" w:themeColor="text1"/>
          <w:sz w:val="24"/>
          <w:szCs w:val="24"/>
        </w:rPr>
        <w:t xml:space="preserve">2802 </w:t>
      </w:r>
      <w:r w:rsidR="00B00737" w:rsidRPr="004B686D">
        <w:rPr>
          <w:rFonts w:ascii="Times New Roman" w:eastAsia="宋体" w:hAnsi="Times New Roman"/>
          <w:color w:val="000000" w:themeColor="text1"/>
          <w:sz w:val="24"/>
          <w:szCs w:val="24"/>
        </w:rPr>
        <w:t>家</w:t>
      </w:r>
      <w:r w:rsidR="00B00737" w:rsidRPr="004B686D">
        <w:rPr>
          <w:rFonts w:ascii="Times New Roman" w:eastAsia="宋体" w:hAnsi="Times New Roman" w:hint="eastAsia"/>
          <w:color w:val="000000" w:themeColor="text1"/>
          <w:sz w:val="24"/>
          <w:szCs w:val="24"/>
        </w:rPr>
        <w:t>上市</w:t>
      </w:r>
      <w:r w:rsidR="00B00737" w:rsidRPr="004B686D">
        <w:rPr>
          <w:rFonts w:ascii="Times New Roman" w:eastAsia="宋体" w:hAnsi="Times New Roman"/>
          <w:color w:val="000000" w:themeColor="text1"/>
          <w:sz w:val="24"/>
          <w:szCs w:val="24"/>
        </w:rPr>
        <w:t>企业中，</w:t>
      </w:r>
      <w:r w:rsidR="00B00737" w:rsidRPr="004B686D">
        <w:rPr>
          <w:rFonts w:ascii="Times New Roman" w:eastAsia="宋体" w:hAnsi="Times New Roman" w:hint="eastAsia"/>
          <w:color w:val="000000" w:themeColor="text1"/>
          <w:sz w:val="24"/>
          <w:szCs w:val="24"/>
        </w:rPr>
        <w:t>有</w:t>
      </w:r>
      <w:r w:rsidR="00B00737" w:rsidRPr="004B686D">
        <w:rPr>
          <w:rFonts w:ascii="Times New Roman" w:eastAsia="宋体" w:hAnsi="Times New Roman"/>
          <w:color w:val="000000" w:themeColor="text1"/>
          <w:sz w:val="24"/>
          <w:szCs w:val="24"/>
        </w:rPr>
        <w:t>266</w:t>
      </w:r>
      <w:r w:rsidR="00B00737" w:rsidRPr="004B686D">
        <w:rPr>
          <w:rFonts w:ascii="Times New Roman" w:eastAsia="宋体" w:hAnsi="Times New Roman"/>
          <w:color w:val="000000" w:themeColor="text1"/>
          <w:sz w:val="24"/>
          <w:szCs w:val="24"/>
        </w:rPr>
        <w:t>家</w:t>
      </w:r>
      <w:r w:rsidR="00B00737" w:rsidRPr="004B686D">
        <w:rPr>
          <w:rFonts w:ascii="Times New Roman" w:eastAsia="宋体" w:hAnsi="Times New Roman" w:hint="eastAsia"/>
          <w:color w:val="000000" w:themeColor="text1"/>
          <w:sz w:val="24"/>
          <w:szCs w:val="24"/>
        </w:rPr>
        <w:t>是企业被判定为僵尸企业</w:t>
      </w:r>
      <w:r w:rsidR="00B00737" w:rsidRPr="004B686D">
        <w:rPr>
          <w:rFonts w:ascii="Times New Roman" w:eastAsia="宋体" w:hAnsi="Times New Roman"/>
          <w:color w:val="000000" w:themeColor="text1"/>
          <w:sz w:val="24"/>
          <w:szCs w:val="24"/>
        </w:rPr>
        <w:t>，占</w:t>
      </w:r>
      <w:r w:rsidR="00B00737" w:rsidRPr="004B686D">
        <w:rPr>
          <w:rFonts w:ascii="Times New Roman" w:eastAsia="宋体" w:hAnsi="Times New Roman" w:hint="eastAsia"/>
          <w:color w:val="000000" w:themeColor="text1"/>
          <w:sz w:val="24"/>
          <w:szCs w:val="24"/>
        </w:rPr>
        <w:t>样本总数的</w:t>
      </w:r>
      <w:r w:rsidR="00B00737" w:rsidRPr="004B686D">
        <w:rPr>
          <w:rFonts w:ascii="Times New Roman" w:eastAsia="宋体" w:hAnsi="Times New Roman"/>
          <w:color w:val="000000" w:themeColor="text1"/>
          <w:sz w:val="24"/>
          <w:szCs w:val="24"/>
        </w:rPr>
        <w:t>9.5%</w:t>
      </w:r>
      <w:r w:rsidR="00B00737" w:rsidRPr="004B686D">
        <w:rPr>
          <w:rFonts w:ascii="Times New Roman" w:eastAsia="宋体" w:hAnsi="Times New Roman" w:hint="eastAsia"/>
          <w:color w:val="000000" w:themeColor="text1"/>
          <w:sz w:val="24"/>
          <w:szCs w:val="24"/>
        </w:rPr>
        <w:t>，且在水泥、化工、钢铁</w:t>
      </w:r>
      <w:r w:rsidR="00B00737" w:rsidRPr="004B686D">
        <w:rPr>
          <w:rFonts w:ascii="Times New Roman" w:eastAsia="宋体" w:hAnsi="Times New Roman"/>
          <w:color w:val="000000" w:themeColor="text1"/>
          <w:sz w:val="24"/>
          <w:szCs w:val="24"/>
        </w:rPr>
        <w:t>等产能过剩</w:t>
      </w:r>
      <w:r w:rsidR="00B00737" w:rsidRPr="004B686D">
        <w:rPr>
          <w:rFonts w:ascii="Times New Roman" w:eastAsia="宋体" w:hAnsi="Times New Roman" w:hint="eastAsia"/>
          <w:color w:val="000000" w:themeColor="text1"/>
          <w:sz w:val="24"/>
          <w:szCs w:val="24"/>
        </w:rPr>
        <w:t>相对严重的</w:t>
      </w:r>
      <w:r w:rsidR="00B00737" w:rsidRPr="004B686D">
        <w:rPr>
          <w:rFonts w:ascii="Times New Roman" w:eastAsia="宋体" w:hAnsi="Times New Roman"/>
          <w:color w:val="000000" w:themeColor="text1"/>
          <w:sz w:val="24"/>
          <w:szCs w:val="24"/>
        </w:rPr>
        <w:t>行业</w:t>
      </w:r>
      <w:r w:rsidR="00B00737" w:rsidRPr="004B686D">
        <w:rPr>
          <w:rFonts w:ascii="Times New Roman" w:eastAsia="宋体" w:hAnsi="Times New Roman" w:hint="eastAsia"/>
          <w:color w:val="000000" w:themeColor="text1"/>
          <w:sz w:val="24"/>
          <w:szCs w:val="24"/>
        </w:rPr>
        <w:t>中</w:t>
      </w:r>
      <w:r w:rsidR="00B00737" w:rsidRPr="004B686D">
        <w:rPr>
          <w:rFonts w:ascii="Times New Roman" w:eastAsia="宋体" w:hAnsi="Times New Roman"/>
          <w:color w:val="000000" w:themeColor="text1"/>
          <w:sz w:val="24"/>
          <w:szCs w:val="24"/>
        </w:rPr>
        <w:t>，超过</w:t>
      </w:r>
      <w:r w:rsidR="00B00737" w:rsidRPr="004B686D">
        <w:rPr>
          <w:rFonts w:ascii="Times New Roman" w:eastAsia="宋体" w:hAnsi="Times New Roman"/>
          <w:color w:val="000000" w:themeColor="text1"/>
          <w:sz w:val="24"/>
          <w:szCs w:val="24"/>
        </w:rPr>
        <w:t xml:space="preserve"> 20% </w:t>
      </w:r>
      <w:r w:rsidR="00B00737" w:rsidRPr="004B686D">
        <w:rPr>
          <w:rFonts w:ascii="Times New Roman" w:eastAsia="宋体" w:hAnsi="Times New Roman" w:hint="eastAsia"/>
          <w:color w:val="000000" w:themeColor="text1"/>
          <w:sz w:val="24"/>
          <w:szCs w:val="24"/>
        </w:rPr>
        <w:t>的企业被识别为</w:t>
      </w:r>
      <w:r w:rsidR="00B00737">
        <w:rPr>
          <w:rFonts w:ascii="Times New Roman" w:eastAsia="宋体" w:hAnsi="Times New Roman" w:hint="eastAsia"/>
          <w:color w:val="000000" w:themeColor="text1"/>
          <w:sz w:val="24"/>
          <w:szCs w:val="24"/>
        </w:rPr>
        <w:t>“</w:t>
      </w:r>
      <w:r w:rsidR="00B00737" w:rsidRPr="004B686D">
        <w:rPr>
          <w:rFonts w:ascii="Times New Roman" w:eastAsia="宋体" w:hAnsi="Times New Roman"/>
          <w:color w:val="000000" w:themeColor="text1"/>
          <w:sz w:val="24"/>
          <w:szCs w:val="24"/>
        </w:rPr>
        <w:t>僵尸企业</w:t>
      </w:r>
      <w:r w:rsidR="00B00737">
        <w:rPr>
          <w:rFonts w:ascii="Times New Roman" w:eastAsia="宋体" w:hAnsi="Times New Roman" w:hint="eastAsia"/>
          <w:color w:val="000000" w:themeColor="text1"/>
          <w:sz w:val="24"/>
          <w:szCs w:val="24"/>
        </w:rPr>
        <w:t>”</w:t>
      </w:r>
      <w:r w:rsidR="00B00737" w:rsidRPr="004B686D">
        <w:rPr>
          <w:rFonts w:ascii="Times New Roman" w:eastAsia="宋体" w:hAnsi="Times New Roman"/>
          <w:color w:val="000000" w:themeColor="text1"/>
          <w:sz w:val="24"/>
          <w:szCs w:val="24"/>
        </w:rPr>
        <w:t>。</w:t>
      </w:r>
      <w:r w:rsidR="00B00737" w:rsidRPr="004B686D">
        <w:rPr>
          <w:rFonts w:ascii="Times New Roman" w:eastAsia="宋体" w:hAnsi="Times New Roman"/>
          <w:sz w:val="24"/>
          <w:szCs w:val="24"/>
        </w:rPr>
        <w:t>僵尸企业的大量存在，</w:t>
      </w:r>
      <w:r w:rsidR="00B00737" w:rsidRPr="004B686D">
        <w:rPr>
          <w:rFonts w:ascii="Times New Roman" w:eastAsia="宋体" w:hAnsi="Times New Roman" w:hint="eastAsia"/>
          <w:sz w:val="24"/>
          <w:szCs w:val="24"/>
        </w:rPr>
        <w:t>是我国经济转型升及产业结构调整的桎梏。</w:t>
      </w:r>
      <w:r w:rsidRPr="004B686D">
        <w:rPr>
          <w:rFonts w:ascii="Times New Roman" w:eastAsia="宋体" w:hAnsi="Times New Roman"/>
          <w:sz w:val="24"/>
          <w:szCs w:val="24"/>
        </w:rPr>
        <w:t>在</w:t>
      </w:r>
      <w:r w:rsidRPr="004B686D">
        <w:rPr>
          <w:rFonts w:ascii="Times New Roman" w:eastAsia="宋体" w:hAnsi="Times New Roman"/>
          <w:sz w:val="24"/>
          <w:szCs w:val="24"/>
        </w:rPr>
        <w:t>2016</w:t>
      </w:r>
      <w:r w:rsidRPr="004B686D">
        <w:rPr>
          <w:rFonts w:ascii="Times New Roman" w:eastAsia="宋体" w:hAnsi="Times New Roman"/>
          <w:sz w:val="24"/>
          <w:szCs w:val="24"/>
        </w:rPr>
        <w:t>年政府工作报告</w:t>
      </w:r>
      <w:r w:rsidR="00262903" w:rsidRPr="004B686D">
        <w:rPr>
          <w:rFonts w:ascii="Times New Roman" w:eastAsia="宋体" w:hAnsi="Times New Roman" w:hint="eastAsia"/>
          <w:sz w:val="24"/>
          <w:szCs w:val="24"/>
        </w:rPr>
        <w:t>中</w:t>
      </w:r>
      <w:r w:rsidRPr="004B686D">
        <w:rPr>
          <w:rFonts w:ascii="Times New Roman" w:eastAsia="宋体" w:hAnsi="Times New Roman"/>
          <w:sz w:val="24"/>
          <w:szCs w:val="24"/>
        </w:rPr>
        <w:t>，</w:t>
      </w:r>
      <w:r w:rsidR="0044274A" w:rsidRPr="004B686D">
        <w:rPr>
          <w:rFonts w:ascii="Times New Roman" w:eastAsia="宋体" w:hAnsi="Times New Roman" w:hint="eastAsia"/>
          <w:sz w:val="24"/>
          <w:szCs w:val="24"/>
        </w:rPr>
        <w:t>政府</w:t>
      </w:r>
      <w:r w:rsidRPr="004B686D">
        <w:rPr>
          <w:rFonts w:ascii="Times New Roman" w:eastAsia="宋体" w:hAnsi="Times New Roman"/>
          <w:sz w:val="24"/>
          <w:szCs w:val="24"/>
        </w:rPr>
        <w:t>明确提出</w:t>
      </w:r>
      <w:r w:rsidR="006D49F0" w:rsidRPr="004B686D">
        <w:rPr>
          <w:rFonts w:ascii="Times New Roman" w:eastAsia="宋体" w:hAnsi="Times New Roman" w:hint="eastAsia"/>
          <w:sz w:val="24"/>
          <w:szCs w:val="24"/>
        </w:rPr>
        <w:t>“</w:t>
      </w:r>
      <w:r w:rsidR="006D49F0" w:rsidRPr="004B686D">
        <w:rPr>
          <w:rFonts w:ascii="Times New Roman" w:eastAsia="宋体" w:hAnsi="Times New Roman"/>
          <w:sz w:val="24"/>
          <w:szCs w:val="24"/>
        </w:rPr>
        <w:t>采取兼并重组、债务重组或破产清算等措施，积极稳妥处置僵尸企业</w:t>
      </w:r>
      <w:r w:rsidR="006D49F0" w:rsidRPr="004B686D">
        <w:rPr>
          <w:rFonts w:ascii="Times New Roman" w:eastAsia="宋体" w:hAnsi="Times New Roman" w:hint="eastAsia"/>
          <w:sz w:val="24"/>
          <w:szCs w:val="24"/>
        </w:rPr>
        <w:t>”的工作任务。供给侧结构性改革中，</w:t>
      </w:r>
      <w:r w:rsidR="006D49F0" w:rsidRPr="004B686D">
        <w:rPr>
          <w:rFonts w:ascii="Times New Roman" w:eastAsia="宋体" w:hAnsi="Times New Roman"/>
          <w:sz w:val="24"/>
          <w:szCs w:val="24"/>
        </w:rPr>
        <w:t>中国政府将</w:t>
      </w:r>
      <w:r w:rsidR="006D49F0" w:rsidRPr="004B686D">
        <w:rPr>
          <w:rFonts w:ascii="Times New Roman" w:eastAsia="宋体" w:hAnsi="Times New Roman" w:hint="eastAsia"/>
          <w:sz w:val="24"/>
          <w:szCs w:val="24"/>
        </w:rPr>
        <w:t>“去产能”列为“三去一降一补”五大任务之首，说明产能过剩是当前我国经济最迫切需要解决的问题之一，并指出清理僵尸企业是去产能的关键所在</w:t>
      </w:r>
      <w:r w:rsidR="00B00737">
        <w:rPr>
          <w:rFonts w:ascii="Times New Roman" w:eastAsia="宋体" w:hAnsi="Times New Roman" w:hint="eastAsia"/>
          <w:sz w:val="24"/>
          <w:szCs w:val="24"/>
        </w:rPr>
        <w:t>。</w:t>
      </w:r>
    </w:p>
    <w:p w14:paraId="24A39D72" w14:textId="77777777" w:rsidR="00A103DD" w:rsidRPr="004B686D" w:rsidRDefault="008F3168" w:rsidP="004B686D">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根据</w:t>
      </w:r>
      <w:r w:rsidR="003875CC" w:rsidRPr="004B686D">
        <w:rPr>
          <w:rFonts w:ascii="Times New Roman" w:eastAsia="宋体" w:hAnsi="Times New Roman" w:hint="eastAsia"/>
          <w:sz w:val="24"/>
          <w:szCs w:val="24"/>
        </w:rPr>
        <w:t>熊彼特</w:t>
      </w:r>
      <w:r w:rsidRPr="004B686D">
        <w:rPr>
          <w:rFonts w:ascii="Times New Roman" w:eastAsia="宋体" w:hAnsi="Times New Roman" w:hint="eastAsia"/>
          <w:sz w:val="24"/>
          <w:szCs w:val="24"/>
        </w:rPr>
        <w:t>的</w:t>
      </w:r>
      <w:r w:rsidR="003875CC" w:rsidRPr="004B686D">
        <w:rPr>
          <w:rFonts w:ascii="Times New Roman" w:eastAsia="宋体" w:hAnsi="Times New Roman" w:hint="eastAsia"/>
          <w:sz w:val="24"/>
          <w:szCs w:val="24"/>
        </w:rPr>
        <w:t>创新</w:t>
      </w:r>
      <w:r w:rsidRPr="004B686D">
        <w:rPr>
          <w:rFonts w:ascii="Times New Roman" w:eastAsia="宋体" w:hAnsi="Times New Roman" w:hint="eastAsia"/>
          <w:sz w:val="24"/>
          <w:szCs w:val="24"/>
        </w:rPr>
        <w:t>理论，</w:t>
      </w:r>
      <w:r w:rsidR="003875CC" w:rsidRPr="004B686D">
        <w:rPr>
          <w:rFonts w:ascii="Times New Roman" w:eastAsia="宋体" w:hAnsi="Times New Roman" w:hint="eastAsia"/>
          <w:sz w:val="24"/>
          <w:szCs w:val="24"/>
        </w:rPr>
        <w:t>创新对经济增长具有显著</w:t>
      </w:r>
      <w:r w:rsidR="00B00737">
        <w:rPr>
          <w:rFonts w:ascii="Times New Roman" w:eastAsia="宋体" w:hAnsi="Times New Roman" w:hint="eastAsia"/>
          <w:sz w:val="24"/>
          <w:szCs w:val="24"/>
        </w:rPr>
        <w:t>的</w:t>
      </w:r>
      <w:r w:rsidR="003875CC" w:rsidRPr="004B686D">
        <w:rPr>
          <w:rFonts w:ascii="Times New Roman" w:eastAsia="宋体" w:hAnsi="Times New Roman" w:hint="eastAsia"/>
          <w:sz w:val="24"/>
          <w:szCs w:val="24"/>
        </w:rPr>
        <w:t>作用</w:t>
      </w:r>
      <w:r w:rsidR="00F707F2"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在优胜劣汰的市场竞争中，</w:t>
      </w:r>
      <w:r w:rsidR="00F707F2" w:rsidRPr="004B686D">
        <w:rPr>
          <w:rFonts w:ascii="Times New Roman" w:eastAsia="宋体" w:hAnsi="Times New Roman" w:hint="eastAsia"/>
          <w:sz w:val="24"/>
          <w:szCs w:val="24"/>
        </w:rPr>
        <w:t>伴随着创新的“创造性破坏”，绩效好的企业会长久生存</w:t>
      </w:r>
      <w:r w:rsidRPr="004B686D">
        <w:rPr>
          <w:rFonts w:ascii="Times New Roman" w:eastAsia="宋体" w:hAnsi="Times New Roman" w:hint="eastAsia"/>
          <w:sz w:val="24"/>
          <w:szCs w:val="24"/>
        </w:rPr>
        <w:t>，</w:t>
      </w:r>
      <w:r w:rsidR="00F707F2" w:rsidRPr="004B686D">
        <w:rPr>
          <w:rFonts w:ascii="Times New Roman" w:eastAsia="宋体" w:hAnsi="Times New Roman" w:hint="eastAsia"/>
          <w:sz w:val="24"/>
          <w:szCs w:val="24"/>
        </w:rPr>
        <w:t>绩效不好的企业则被淘汰</w:t>
      </w:r>
      <w:r w:rsidRPr="004B686D">
        <w:rPr>
          <w:rFonts w:ascii="Times New Roman" w:eastAsia="宋体" w:hAnsi="Times New Roman" w:hint="eastAsia"/>
          <w:sz w:val="24"/>
          <w:szCs w:val="24"/>
        </w:rPr>
        <w:t>，让位于新进入市场的企业和崛起的企业</w:t>
      </w:r>
      <w:r w:rsidR="00F707F2" w:rsidRPr="004B686D">
        <w:rPr>
          <w:rFonts w:ascii="Times New Roman" w:eastAsia="宋体" w:hAnsi="Times New Roman" w:hint="eastAsia"/>
          <w:sz w:val="24"/>
          <w:szCs w:val="24"/>
        </w:rPr>
        <w:t>，同时企业陈旧的生产技术和组织管理都将被逐步淘汰</w:t>
      </w:r>
      <w:r w:rsidRPr="004B686D">
        <w:rPr>
          <w:rFonts w:ascii="Times New Roman" w:eastAsia="宋体" w:hAnsi="Times New Roman" w:hint="eastAsia"/>
          <w:sz w:val="24"/>
          <w:szCs w:val="24"/>
        </w:rPr>
        <w:t>。</w:t>
      </w:r>
      <w:r w:rsidR="0015288E" w:rsidRPr="004B686D">
        <w:rPr>
          <w:rFonts w:ascii="Times New Roman" w:eastAsia="宋体" w:hAnsi="Times New Roman" w:hint="eastAsia"/>
          <w:sz w:val="24"/>
          <w:szCs w:val="24"/>
        </w:rPr>
        <w:t>根据理性经纪人的假设，</w:t>
      </w:r>
      <w:r w:rsidR="00A103DD" w:rsidRPr="004B686D">
        <w:rPr>
          <w:rFonts w:ascii="Times New Roman" w:eastAsia="宋体" w:hAnsi="Times New Roman" w:hint="eastAsia"/>
          <w:color w:val="000000" w:themeColor="text1"/>
          <w:sz w:val="24"/>
          <w:szCs w:val="24"/>
        </w:rPr>
        <w:t>为了不断改进经济发展的资源配置和利用效率，那些</w:t>
      </w:r>
      <w:r w:rsidR="00F707F2" w:rsidRPr="004B686D">
        <w:rPr>
          <w:rFonts w:ascii="Times New Roman" w:eastAsia="宋体" w:hAnsi="Times New Roman" w:hint="eastAsia"/>
          <w:color w:val="000000" w:themeColor="text1"/>
          <w:sz w:val="24"/>
          <w:szCs w:val="24"/>
        </w:rPr>
        <w:t>长期陷入经营困境无恢复希望的</w:t>
      </w:r>
      <w:r w:rsidR="00A103DD" w:rsidRPr="004B686D">
        <w:rPr>
          <w:rFonts w:ascii="Times New Roman" w:eastAsia="宋体" w:hAnsi="Times New Roman" w:hint="eastAsia"/>
          <w:color w:val="000000" w:themeColor="text1"/>
          <w:sz w:val="24"/>
          <w:szCs w:val="24"/>
        </w:rPr>
        <w:t>企业理应</w:t>
      </w:r>
      <w:r w:rsidR="00F707F2" w:rsidRPr="004B686D">
        <w:rPr>
          <w:rFonts w:ascii="Times New Roman" w:eastAsia="宋体" w:hAnsi="Times New Roman" w:hint="eastAsia"/>
          <w:color w:val="000000" w:themeColor="text1"/>
          <w:sz w:val="24"/>
          <w:szCs w:val="24"/>
        </w:rPr>
        <w:t>主动</w:t>
      </w:r>
      <w:r w:rsidR="00A103DD" w:rsidRPr="004B686D">
        <w:rPr>
          <w:rFonts w:ascii="Times New Roman" w:eastAsia="宋体" w:hAnsi="Times New Roman" w:hint="eastAsia"/>
          <w:color w:val="000000" w:themeColor="text1"/>
          <w:sz w:val="24"/>
          <w:szCs w:val="24"/>
        </w:rPr>
        <w:t>退出市场竞争，从而将稀缺的生产资源转配给活力旺盛、生产效率高的企业，</w:t>
      </w:r>
      <w:r w:rsidRPr="004B686D">
        <w:rPr>
          <w:rFonts w:ascii="Times New Roman" w:eastAsia="宋体" w:hAnsi="Times New Roman" w:hint="eastAsia"/>
          <w:color w:val="000000" w:themeColor="text1"/>
          <w:sz w:val="24"/>
          <w:szCs w:val="24"/>
        </w:rPr>
        <w:t>从而</w:t>
      </w:r>
      <w:r w:rsidR="00A103DD" w:rsidRPr="004B686D">
        <w:rPr>
          <w:rFonts w:ascii="Times New Roman" w:eastAsia="宋体" w:hAnsi="Times New Roman" w:hint="eastAsia"/>
          <w:color w:val="000000" w:themeColor="text1"/>
          <w:sz w:val="24"/>
          <w:szCs w:val="24"/>
        </w:rPr>
        <w:lastRenderedPageBreak/>
        <w:t>发挥资源的最大价值。但是，在现实中可以发现，大量生产效率低下、长期亏损、甚至资不抵债的企业由于受到政府部门及金融机构的庇护仍然得以生存，它们占用了大量的劳动力、资金、土地等资源，</w:t>
      </w:r>
      <w:r w:rsidRPr="004B686D">
        <w:rPr>
          <w:rFonts w:ascii="Times New Roman" w:eastAsia="宋体" w:hAnsi="Times New Roman" w:hint="eastAsia"/>
          <w:color w:val="000000" w:themeColor="text1"/>
          <w:sz w:val="24"/>
          <w:szCs w:val="24"/>
        </w:rPr>
        <w:t>阻碍了市场机制对资源配置的作用，导致这些资源无法通过市场配置由生产效率低的部门向生产效率高的部门自由流动，</w:t>
      </w:r>
      <w:r w:rsidR="00A103DD" w:rsidRPr="004B686D">
        <w:rPr>
          <w:rFonts w:ascii="Times New Roman" w:eastAsia="宋体" w:hAnsi="Times New Roman" w:hint="eastAsia"/>
          <w:color w:val="000000" w:themeColor="text1"/>
          <w:sz w:val="24"/>
          <w:szCs w:val="24"/>
        </w:rPr>
        <w:t>造成了生产资源的严重浪费</w:t>
      </w:r>
      <w:r w:rsidR="0015288E" w:rsidRPr="004B686D">
        <w:rPr>
          <w:rFonts w:ascii="Times New Roman" w:eastAsia="宋体" w:hAnsi="Times New Roman" w:hint="eastAsia"/>
          <w:color w:val="000000" w:themeColor="text1"/>
          <w:sz w:val="24"/>
          <w:szCs w:val="24"/>
        </w:rPr>
        <w:t>。同时，僵尸企业的存在会加剧产能过剩，在产能需求减少时，僵尸企业多余的产能没有淘汰，甚至存在过度投资的情况，导致一些新兴行业和新兴技术得不到充分的资源支持，阻碍了新兴产业的发展，</w:t>
      </w:r>
      <w:r w:rsidRPr="004B686D">
        <w:rPr>
          <w:rFonts w:ascii="Times New Roman" w:eastAsia="宋体" w:hAnsi="Times New Roman" w:hint="eastAsia"/>
          <w:color w:val="000000" w:themeColor="text1"/>
          <w:sz w:val="24"/>
          <w:szCs w:val="24"/>
        </w:rPr>
        <w:t>出现“劣币驱逐良币”的逆淘汰现象。</w:t>
      </w:r>
    </w:p>
    <w:p w14:paraId="33DBE406" w14:textId="77777777" w:rsidR="0087278B" w:rsidRPr="004B686D" w:rsidRDefault="00483409" w:rsidP="004B686D">
      <w:pPr>
        <w:spacing w:line="4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关于</w:t>
      </w:r>
      <w:r w:rsidR="0087278B" w:rsidRPr="004B686D">
        <w:rPr>
          <w:rFonts w:ascii="Times New Roman" w:eastAsia="宋体" w:hAnsi="Times New Roman" w:hint="eastAsia"/>
          <w:sz w:val="24"/>
          <w:szCs w:val="24"/>
        </w:rPr>
        <w:t>僵尸企业的影响因素</w:t>
      </w:r>
      <w:r w:rsidR="0015288E" w:rsidRPr="004B686D">
        <w:rPr>
          <w:rFonts w:ascii="Times New Roman" w:eastAsia="宋体" w:hAnsi="Times New Roman" w:hint="eastAsia"/>
          <w:sz w:val="24"/>
          <w:szCs w:val="24"/>
        </w:rPr>
        <w:t>的研究</w:t>
      </w:r>
      <w:r w:rsidR="0087278B" w:rsidRPr="004B686D">
        <w:rPr>
          <w:rFonts w:ascii="Times New Roman" w:eastAsia="宋体" w:hAnsi="Times New Roman" w:hint="eastAsia"/>
          <w:sz w:val="24"/>
          <w:szCs w:val="24"/>
        </w:rPr>
        <w:t>，</w:t>
      </w:r>
      <w:r w:rsidR="0015288E" w:rsidRPr="004B686D">
        <w:rPr>
          <w:rFonts w:ascii="Times New Roman" w:eastAsia="宋体" w:hAnsi="Times New Roman" w:hint="eastAsia"/>
          <w:sz w:val="24"/>
          <w:szCs w:val="24"/>
        </w:rPr>
        <w:t>对从</w:t>
      </w:r>
      <w:r w:rsidR="0087278B" w:rsidRPr="004B686D">
        <w:rPr>
          <w:rFonts w:ascii="Times New Roman" w:eastAsia="宋体" w:hAnsi="Times New Roman" w:hint="eastAsia"/>
          <w:sz w:val="24"/>
          <w:szCs w:val="24"/>
        </w:rPr>
        <w:t>根本上治理僵尸企业尤为重要。</w:t>
      </w:r>
      <w:r w:rsidR="00792751" w:rsidRPr="004B686D">
        <w:rPr>
          <w:rFonts w:ascii="Times New Roman" w:eastAsia="宋体" w:hAnsi="Times New Roman" w:hint="eastAsia"/>
          <w:sz w:val="24"/>
          <w:szCs w:val="24"/>
        </w:rPr>
        <w:t>“僵尸企业”形成原因错综复杂，往往是多方面因素共同作用的结果。对于僵尸企业的形成原因，</w:t>
      </w:r>
      <w:r w:rsidR="0015288E" w:rsidRPr="004B686D">
        <w:rPr>
          <w:rFonts w:ascii="Times New Roman" w:eastAsia="宋体" w:hAnsi="Times New Roman" w:hint="eastAsia"/>
          <w:sz w:val="24"/>
          <w:szCs w:val="24"/>
        </w:rPr>
        <w:t>现有文献</w:t>
      </w:r>
      <w:r w:rsidR="00792751" w:rsidRPr="004B686D">
        <w:rPr>
          <w:rFonts w:ascii="Times New Roman" w:eastAsia="宋体" w:hAnsi="Times New Roman" w:hint="eastAsia"/>
          <w:sz w:val="24"/>
          <w:szCs w:val="24"/>
        </w:rPr>
        <w:t>主要从</w:t>
      </w:r>
      <w:r w:rsidR="0015288E" w:rsidRPr="004B686D">
        <w:rPr>
          <w:rFonts w:ascii="Times New Roman" w:eastAsia="宋体" w:hAnsi="Times New Roman" w:hint="eastAsia"/>
          <w:sz w:val="24"/>
          <w:szCs w:val="24"/>
        </w:rPr>
        <w:t>政府补贴</w:t>
      </w:r>
      <w:r w:rsidR="00792751" w:rsidRPr="004B686D">
        <w:rPr>
          <w:rFonts w:ascii="Times New Roman" w:eastAsia="宋体" w:hAnsi="Times New Roman" w:hint="eastAsia"/>
          <w:sz w:val="24"/>
          <w:szCs w:val="24"/>
        </w:rPr>
        <w:t>与</w:t>
      </w:r>
      <w:r w:rsidR="0015288E" w:rsidRPr="004B686D">
        <w:rPr>
          <w:rFonts w:ascii="Times New Roman" w:eastAsia="宋体" w:hAnsi="Times New Roman" w:hint="eastAsia"/>
          <w:sz w:val="24"/>
          <w:szCs w:val="24"/>
        </w:rPr>
        <w:t>银行金融机构支持</w:t>
      </w:r>
      <w:r w:rsidR="00792751" w:rsidRPr="004B686D">
        <w:rPr>
          <w:rFonts w:ascii="Times New Roman" w:eastAsia="宋体" w:hAnsi="Times New Roman" w:hint="eastAsia"/>
          <w:sz w:val="24"/>
          <w:szCs w:val="24"/>
        </w:rPr>
        <w:t>两个方面进行</w:t>
      </w:r>
      <w:r w:rsidR="0015288E" w:rsidRPr="004B686D">
        <w:rPr>
          <w:rFonts w:ascii="Times New Roman" w:eastAsia="宋体" w:hAnsi="Times New Roman" w:hint="eastAsia"/>
          <w:sz w:val="24"/>
          <w:szCs w:val="24"/>
        </w:rPr>
        <w:t>解释</w:t>
      </w:r>
      <w:r w:rsidR="00792751" w:rsidRPr="004B686D">
        <w:rPr>
          <w:rFonts w:ascii="Times New Roman" w:eastAsia="宋体" w:hAnsi="Times New Roman" w:hint="eastAsia"/>
          <w:sz w:val="24"/>
          <w:szCs w:val="24"/>
        </w:rPr>
        <w:t>：一方面</w:t>
      </w:r>
      <w:r w:rsidR="0015288E" w:rsidRPr="004B686D">
        <w:rPr>
          <w:rFonts w:ascii="Times New Roman" w:eastAsia="宋体" w:hAnsi="Times New Roman" w:hint="eastAsia"/>
          <w:sz w:val="24"/>
          <w:szCs w:val="24"/>
        </w:rPr>
        <w:t>，</w:t>
      </w:r>
      <w:r w:rsidR="00792751" w:rsidRPr="004B686D">
        <w:rPr>
          <w:rFonts w:ascii="Times New Roman" w:eastAsia="宋体" w:hAnsi="Times New Roman" w:hint="eastAsia"/>
          <w:sz w:val="24"/>
          <w:szCs w:val="24"/>
        </w:rPr>
        <w:t>僵尸企业的形成地方政府和企业之间的政企合谋的结果，政府迫于就业稳定与税收增长的压力，</w:t>
      </w:r>
      <w:r w:rsidR="0015288E" w:rsidRPr="004B686D">
        <w:rPr>
          <w:rFonts w:ascii="Times New Roman" w:eastAsia="宋体" w:hAnsi="Times New Roman" w:hint="eastAsia"/>
          <w:sz w:val="24"/>
          <w:szCs w:val="24"/>
        </w:rPr>
        <w:t>通过补贴政策或财政优惠等形式不断给濒临破产的僵尸企业进行“输血”，同时将就业压力和地区经济增长压力施加给企业，促使企业一味地扩大企业规模，当出现经营压力时，政府再通过补贴及贷款的方式维护企业的生存，</w:t>
      </w:r>
      <w:r w:rsidR="00792751" w:rsidRPr="004B686D">
        <w:rPr>
          <w:rFonts w:ascii="Times New Roman" w:eastAsia="宋体" w:hAnsi="Times New Roman"/>
          <w:sz w:val="24"/>
          <w:szCs w:val="24"/>
        </w:rPr>
        <w:t>这</w:t>
      </w:r>
      <w:r w:rsidR="00564F1A" w:rsidRPr="004B686D">
        <w:rPr>
          <w:rFonts w:ascii="Times New Roman" w:eastAsia="宋体" w:hAnsi="Times New Roman" w:hint="eastAsia"/>
          <w:sz w:val="24"/>
          <w:szCs w:val="24"/>
        </w:rPr>
        <w:t>就</w:t>
      </w:r>
      <w:r w:rsidR="00792751" w:rsidRPr="004B686D">
        <w:rPr>
          <w:rFonts w:ascii="Times New Roman" w:eastAsia="宋体" w:hAnsi="Times New Roman"/>
          <w:sz w:val="24"/>
          <w:szCs w:val="24"/>
        </w:rPr>
        <w:t>使得</w:t>
      </w:r>
      <w:r w:rsidR="00564F1A" w:rsidRPr="004B686D">
        <w:rPr>
          <w:rFonts w:ascii="Times New Roman" w:eastAsia="宋体" w:hAnsi="Times New Roman" w:hint="eastAsia"/>
          <w:sz w:val="24"/>
          <w:szCs w:val="24"/>
        </w:rPr>
        <w:t>正常</w:t>
      </w:r>
      <w:r w:rsidR="00792751" w:rsidRPr="004B686D">
        <w:rPr>
          <w:rFonts w:ascii="Times New Roman" w:eastAsia="宋体" w:hAnsi="Times New Roman"/>
          <w:sz w:val="24"/>
          <w:szCs w:val="24"/>
        </w:rPr>
        <w:t>企业变成了</w:t>
      </w:r>
      <w:r w:rsidR="00792751" w:rsidRPr="004B686D">
        <w:rPr>
          <w:rFonts w:ascii="Times New Roman" w:eastAsia="宋体" w:hAnsi="Times New Roman" w:hint="eastAsia"/>
          <w:sz w:val="24"/>
          <w:szCs w:val="24"/>
        </w:rPr>
        <w:t>“僵尸”</w:t>
      </w:r>
      <w:r w:rsidR="00792751" w:rsidRPr="004B686D">
        <w:rPr>
          <w:rFonts w:ascii="Times New Roman" w:eastAsia="宋体" w:hAnsi="Times New Roman"/>
          <w:sz w:val="24"/>
          <w:szCs w:val="24"/>
        </w:rPr>
        <w:t>、</w:t>
      </w:r>
      <w:r w:rsidR="00564F1A" w:rsidRPr="004B686D">
        <w:rPr>
          <w:rFonts w:ascii="Times New Roman" w:eastAsia="宋体" w:hAnsi="Times New Roman" w:hint="eastAsia"/>
          <w:sz w:val="24"/>
          <w:szCs w:val="24"/>
        </w:rPr>
        <w:t>而</w:t>
      </w:r>
      <w:r w:rsidR="00792751" w:rsidRPr="004B686D">
        <w:rPr>
          <w:rFonts w:ascii="Times New Roman" w:eastAsia="宋体" w:hAnsi="Times New Roman"/>
          <w:sz w:val="24"/>
          <w:szCs w:val="24"/>
        </w:rPr>
        <w:t>已经是</w:t>
      </w:r>
      <w:r w:rsidR="00792751" w:rsidRPr="004B686D">
        <w:rPr>
          <w:rFonts w:ascii="Times New Roman" w:eastAsia="宋体" w:hAnsi="Times New Roman" w:hint="eastAsia"/>
          <w:sz w:val="24"/>
          <w:szCs w:val="24"/>
        </w:rPr>
        <w:t>“僵尸”</w:t>
      </w:r>
      <w:r w:rsidR="00792751" w:rsidRPr="004B686D">
        <w:rPr>
          <w:rFonts w:ascii="Times New Roman" w:eastAsia="宋体" w:hAnsi="Times New Roman"/>
          <w:sz w:val="24"/>
          <w:szCs w:val="24"/>
        </w:rPr>
        <w:t>的企业</w:t>
      </w:r>
      <w:r w:rsidR="00564F1A" w:rsidRPr="004B686D">
        <w:rPr>
          <w:rFonts w:ascii="Times New Roman" w:eastAsia="宋体" w:hAnsi="Times New Roman" w:hint="eastAsia"/>
          <w:sz w:val="24"/>
          <w:szCs w:val="24"/>
        </w:rPr>
        <w:t>难以退出市场</w:t>
      </w:r>
      <w:r w:rsidR="0087278B" w:rsidRPr="004B686D">
        <w:rPr>
          <w:rFonts w:ascii="Times New Roman" w:eastAsia="宋体" w:hAnsi="Times New Roman" w:hint="eastAsia"/>
          <w:sz w:val="24"/>
          <w:szCs w:val="24"/>
        </w:rPr>
        <w:t>。</w:t>
      </w:r>
      <w:r w:rsidR="00564F1A" w:rsidRPr="004B686D">
        <w:rPr>
          <w:rFonts w:ascii="Times New Roman" w:eastAsia="宋体" w:hAnsi="Times New Roman" w:hint="eastAsia"/>
          <w:sz w:val="24"/>
          <w:szCs w:val="24"/>
        </w:rPr>
        <w:t>研究证实，与政府关联更为密切的企业</w:t>
      </w:r>
      <w:r w:rsidR="00564F1A" w:rsidRPr="004B686D">
        <w:rPr>
          <w:rFonts w:ascii="Times New Roman" w:eastAsia="宋体" w:hAnsi="Times New Roman"/>
          <w:sz w:val="24"/>
          <w:szCs w:val="24"/>
        </w:rPr>
        <w:t>成为僵尸企业的概率更高</w:t>
      </w:r>
      <w:r w:rsidR="00564F1A" w:rsidRPr="004B686D">
        <w:rPr>
          <w:rFonts w:ascii="Times New Roman" w:eastAsia="宋体" w:hAnsi="Times New Roman" w:hint="eastAsia"/>
          <w:sz w:val="24"/>
          <w:szCs w:val="24"/>
        </w:rPr>
        <w:t>，如获得政府补贴丰厚、企业冗员多的企业或是国有企业</w:t>
      </w:r>
      <w:r w:rsidR="00792751" w:rsidRPr="004B686D">
        <w:rPr>
          <w:rFonts w:ascii="Times New Roman" w:eastAsia="宋体" w:hAnsi="Times New Roman"/>
          <w:sz w:val="24"/>
          <w:szCs w:val="24"/>
        </w:rPr>
        <w:t>。</w:t>
      </w:r>
      <w:r w:rsidR="00792751" w:rsidRPr="004B686D">
        <w:rPr>
          <w:rFonts w:ascii="Times New Roman" w:eastAsia="宋体" w:hAnsi="Times New Roman" w:hint="eastAsia"/>
          <w:sz w:val="24"/>
          <w:szCs w:val="24"/>
        </w:rPr>
        <w:t>另一方面</w:t>
      </w:r>
      <w:r w:rsidR="0087278B" w:rsidRPr="004B686D">
        <w:rPr>
          <w:rFonts w:ascii="Times New Roman" w:eastAsia="宋体" w:hAnsi="Times New Roman" w:hint="eastAsia"/>
          <w:sz w:val="24"/>
          <w:szCs w:val="24"/>
        </w:rPr>
        <w:t>，那些资不抵债的企业无法对银行贷款进行偿还，一旦退出市场，会造成银行当期大量坏账的出现，</w:t>
      </w:r>
      <w:r w:rsidR="00564F1A" w:rsidRPr="004B686D">
        <w:rPr>
          <w:rFonts w:ascii="Times New Roman" w:eastAsia="宋体" w:hAnsi="Times New Roman" w:hint="eastAsia"/>
          <w:sz w:val="24"/>
          <w:szCs w:val="24"/>
        </w:rPr>
        <w:t>增大</w:t>
      </w:r>
      <w:r w:rsidR="0087278B" w:rsidRPr="004B686D">
        <w:rPr>
          <w:rFonts w:ascii="Times New Roman" w:eastAsia="宋体" w:hAnsi="Times New Roman" w:hint="eastAsia"/>
          <w:sz w:val="24"/>
          <w:szCs w:val="24"/>
        </w:rPr>
        <w:t>银行的经营风险，因此</w:t>
      </w:r>
      <w:r w:rsidR="00564F1A" w:rsidRPr="004B686D">
        <w:rPr>
          <w:rFonts w:ascii="Times New Roman" w:eastAsia="宋体" w:hAnsi="Times New Roman" w:hint="eastAsia"/>
          <w:sz w:val="24"/>
          <w:szCs w:val="24"/>
        </w:rPr>
        <w:t>，</w:t>
      </w:r>
      <w:r w:rsidR="00792751" w:rsidRPr="004B686D">
        <w:rPr>
          <w:rFonts w:ascii="Times New Roman" w:eastAsia="宋体" w:hAnsi="Times New Roman" w:hint="eastAsia"/>
          <w:sz w:val="24"/>
          <w:szCs w:val="24"/>
        </w:rPr>
        <w:t>银行也</w:t>
      </w:r>
      <w:r w:rsidR="00564F1A" w:rsidRPr="004B686D">
        <w:rPr>
          <w:rFonts w:ascii="Times New Roman" w:eastAsia="宋体" w:hAnsi="Times New Roman" w:hint="eastAsia"/>
          <w:sz w:val="24"/>
          <w:szCs w:val="24"/>
        </w:rPr>
        <w:t>由于</w:t>
      </w:r>
      <w:r w:rsidR="00792751" w:rsidRPr="004B686D">
        <w:rPr>
          <w:rFonts w:ascii="Times New Roman" w:eastAsia="宋体" w:hAnsi="Times New Roman" w:hint="eastAsia"/>
          <w:sz w:val="24"/>
          <w:szCs w:val="24"/>
        </w:rPr>
        <w:t>不愿</w:t>
      </w:r>
      <w:r w:rsidR="00564F1A" w:rsidRPr="004B686D">
        <w:rPr>
          <w:rFonts w:ascii="Times New Roman" w:eastAsia="宋体" w:hAnsi="Times New Roman" w:hint="eastAsia"/>
          <w:sz w:val="24"/>
          <w:szCs w:val="24"/>
        </w:rPr>
        <w:t>在当期</w:t>
      </w:r>
      <w:r w:rsidR="00792751" w:rsidRPr="004B686D">
        <w:rPr>
          <w:rFonts w:ascii="Times New Roman" w:eastAsia="宋体" w:hAnsi="Times New Roman" w:hint="eastAsia"/>
          <w:sz w:val="24"/>
          <w:szCs w:val="24"/>
        </w:rPr>
        <w:t>承担系统性的</w:t>
      </w:r>
      <w:r w:rsidR="00564F1A" w:rsidRPr="004B686D">
        <w:rPr>
          <w:rFonts w:ascii="Times New Roman" w:eastAsia="宋体" w:hAnsi="Times New Roman" w:hint="eastAsia"/>
          <w:sz w:val="24"/>
          <w:szCs w:val="24"/>
        </w:rPr>
        <w:t>信贷金融</w:t>
      </w:r>
      <w:r w:rsidR="00792751" w:rsidRPr="004B686D">
        <w:rPr>
          <w:rFonts w:ascii="Times New Roman" w:eastAsia="宋体" w:hAnsi="Times New Roman" w:hint="eastAsia"/>
          <w:sz w:val="24"/>
          <w:szCs w:val="24"/>
        </w:rPr>
        <w:t>风险</w:t>
      </w:r>
      <w:r w:rsidR="00564F1A" w:rsidRPr="004B686D">
        <w:rPr>
          <w:rFonts w:ascii="Times New Roman" w:eastAsia="宋体" w:hAnsi="Times New Roman" w:hint="eastAsia"/>
          <w:sz w:val="24"/>
          <w:szCs w:val="24"/>
        </w:rPr>
        <w:t>，</w:t>
      </w:r>
      <w:r w:rsidR="00792751" w:rsidRPr="004B686D">
        <w:rPr>
          <w:rFonts w:ascii="Times New Roman" w:eastAsia="宋体" w:hAnsi="Times New Roman" w:hint="eastAsia"/>
          <w:sz w:val="24"/>
          <w:szCs w:val="24"/>
        </w:rPr>
        <w:t>而选择为</w:t>
      </w:r>
      <w:r w:rsidR="00564F1A" w:rsidRPr="004B686D">
        <w:rPr>
          <w:rFonts w:ascii="Times New Roman" w:eastAsia="宋体" w:hAnsi="Times New Roman" w:hint="eastAsia"/>
          <w:sz w:val="24"/>
          <w:szCs w:val="24"/>
        </w:rPr>
        <w:t>经营困难、资不抵债甚至明显无还款希望的</w:t>
      </w:r>
      <w:r w:rsidR="00792751" w:rsidRPr="004B686D">
        <w:rPr>
          <w:rFonts w:ascii="Times New Roman" w:eastAsia="宋体" w:hAnsi="Times New Roman" w:hint="eastAsia"/>
          <w:sz w:val="24"/>
          <w:szCs w:val="24"/>
        </w:rPr>
        <w:t>企业追加贷款。</w:t>
      </w:r>
      <w:r w:rsidR="00564F1A" w:rsidRPr="004B686D">
        <w:rPr>
          <w:rFonts w:ascii="Times New Roman" w:eastAsia="宋体" w:hAnsi="Times New Roman" w:hint="eastAsia"/>
          <w:sz w:val="24"/>
          <w:szCs w:val="24"/>
        </w:rPr>
        <w:t>从短时期来看，</w:t>
      </w:r>
      <w:r w:rsidR="0087278B" w:rsidRPr="004B686D">
        <w:rPr>
          <w:rFonts w:ascii="Times New Roman" w:eastAsia="宋体" w:hAnsi="Times New Roman" w:hint="eastAsia"/>
          <w:sz w:val="24"/>
          <w:szCs w:val="24"/>
        </w:rPr>
        <w:t>上述政府</w:t>
      </w:r>
      <w:r w:rsidR="00564F1A" w:rsidRPr="004B686D">
        <w:rPr>
          <w:rFonts w:ascii="Times New Roman" w:eastAsia="宋体" w:hAnsi="Times New Roman" w:hint="eastAsia"/>
          <w:sz w:val="24"/>
          <w:szCs w:val="24"/>
        </w:rPr>
        <w:t>及银行的补助行为的确</w:t>
      </w:r>
      <w:r w:rsidR="0087278B" w:rsidRPr="004B686D">
        <w:rPr>
          <w:rFonts w:ascii="Times New Roman" w:eastAsia="宋体" w:hAnsi="Times New Roman" w:hint="eastAsia"/>
          <w:sz w:val="24"/>
          <w:szCs w:val="24"/>
        </w:rPr>
        <w:t>能</w:t>
      </w:r>
      <w:r w:rsidR="00A527BE" w:rsidRPr="004B686D">
        <w:rPr>
          <w:rFonts w:ascii="Times New Roman" w:eastAsia="宋体" w:hAnsi="Times New Roman" w:hint="eastAsia"/>
          <w:sz w:val="24"/>
          <w:szCs w:val="24"/>
        </w:rPr>
        <w:t>起到稳定</w:t>
      </w:r>
      <w:r w:rsidR="00564F1A" w:rsidRPr="004B686D">
        <w:rPr>
          <w:rFonts w:ascii="Times New Roman" w:eastAsia="宋体" w:hAnsi="Times New Roman" w:hint="eastAsia"/>
          <w:sz w:val="24"/>
          <w:szCs w:val="24"/>
        </w:rPr>
        <w:t>企业</w:t>
      </w:r>
      <w:r w:rsidR="0087278B" w:rsidRPr="004B686D">
        <w:rPr>
          <w:rFonts w:ascii="Times New Roman" w:eastAsia="宋体" w:hAnsi="Times New Roman" w:hint="eastAsia"/>
          <w:sz w:val="24"/>
          <w:szCs w:val="24"/>
        </w:rPr>
        <w:t>、</w:t>
      </w:r>
      <w:r w:rsidR="00564F1A" w:rsidRPr="004B686D">
        <w:rPr>
          <w:rFonts w:ascii="Times New Roman" w:eastAsia="宋体" w:hAnsi="Times New Roman" w:hint="eastAsia"/>
          <w:sz w:val="24"/>
          <w:szCs w:val="24"/>
        </w:rPr>
        <w:t>行业</w:t>
      </w:r>
      <w:r w:rsidR="0087278B" w:rsidRPr="004B686D">
        <w:rPr>
          <w:rFonts w:ascii="Times New Roman" w:eastAsia="宋体" w:hAnsi="Times New Roman" w:hint="eastAsia"/>
          <w:sz w:val="24"/>
          <w:szCs w:val="24"/>
        </w:rPr>
        <w:t>以及</w:t>
      </w:r>
      <w:r w:rsidR="00564F1A" w:rsidRPr="004B686D">
        <w:rPr>
          <w:rFonts w:ascii="Times New Roman" w:eastAsia="宋体" w:hAnsi="Times New Roman" w:hint="eastAsia"/>
          <w:sz w:val="24"/>
          <w:szCs w:val="24"/>
        </w:rPr>
        <w:t>经济</w:t>
      </w:r>
      <w:r w:rsidR="0087278B" w:rsidRPr="004B686D">
        <w:rPr>
          <w:rFonts w:ascii="Times New Roman" w:eastAsia="宋体" w:hAnsi="Times New Roman" w:hint="eastAsia"/>
          <w:sz w:val="24"/>
          <w:szCs w:val="24"/>
        </w:rPr>
        <w:t>社会</w:t>
      </w:r>
      <w:r w:rsidR="00A527BE" w:rsidRPr="004B686D">
        <w:rPr>
          <w:rFonts w:ascii="Times New Roman" w:eastAsia="宋体" w:hAnsi="Times New Roman" w:hint="eastAsia"/>
          <w:sz w:val="24"/>
          <w:szCs w:val="24"/>
        </w:rPr>
        <w:t>的作用</w:t>
      </w:r>
      <w:r w:rsidR="00564F1A" w:rsidRPr="004B686D">
        <w:rPr>
          <w:rFonts w:ascii="Times New Roman" w:eastAsia="宋体" w:hAnsi="Times New Roman" w:hint="eastAsia"/>
          <w:sz w:val="24"/>
          <w:szCs w:val="24"/>
        </w:rPr>
        <w:t>，</w:t>
      </w:r>
      <w:r w:rsidR="00A527BE" w:rsidRPr="004B686D">
        <w:rPr>
          <w:rFonts w:ascii="Times New Roman" w:eastAsia="宋体" w:hAnsi="Times New Roman" w:hint="eastAsia"/>
          <w:sz w:val="24"/>
          <w:szCs w:val="24"/>
        </w:rPr>
        <w:t>但是却</w:t>
      </w:r>
      <w:r w:rsidR="00564F1A" w:rsidRPr="004B686D">
        <w:rPr>
          <w:rFonts w:ascii="Times New Roman" w:eastAsia="宋体" w:hAnsi="Times New Roman" w:hint="eastAsia"/>
          <w:sz w:val="24"/>
          <w:szCs w:val="24"/>
        </w:rPr>
        <w:t>严重扭曲了市场资源的公平配置，</w:t>
      </w:r>
      <w:r w:rsidR="00A527BE" w:rsidRPr="004B686D">
        <w:rPr>
          <w:rFonts w:ascii="Times New Roman" w:eastAsia="宋体" w:hAnsi="Times New Roman" w:hint="eastAsia"/>
          <w:sz w:val="24"/>
          <w:szCs w:val="24"/>
        </w:rPr>
        <w:t>企业缺乏经济活力，地区经济发展面临停滞的风险</w:t>
      </w:r>
      <w:r w:rsidR="00564F1A" w:rsidRPr="004B686D">
        <w:rPr>
          <w:rFonts w:ascii="Times New Roman" w:eastAsia="宋体" w:hAnsi="Times New Roman" w:hint="eastAsia"/>
          <w:sz w:val="24"/>
          <w:szCs w:val="24"/>
        </w:rPr>
        <w:t>。</w:t>
      </w:r>
      <w:r w:rsidR="00A527BE" w:rsidRPr="004B686D">
        <w:rPr>
          <w:rFonts w:ascii="Times New Roman" w:eastAsia="宋体" w:hAnsi="Times New Roman" w:hint="eastAsia"/>
          <w:sz w:val="24"/>
          <w:szCs w:val="24"/>
        </w:rPr>
        <w:t>针对僵尸企业的形成</w:t>
      </w:r>
      <w:r w:rsidR="000134CC" w:rsidRPr="004B686D">
        <w:rPr>
          <w:rFonts w:ascii="Times New Roman" w:eastAsia="宋体" w:hAnsi="Times New Roman" w:hint="eastAsia"/>
          <w:sz w:val="24"/>
          <w:szCs w:val="24"/>
        </w:rPr>
        <w:t>，</w:t>
      </w:r>
      <w:r w:rsidR="00A527BE" w:rsidRPr="004B686D">
        <w:rPr>
          <w:rFonts w:ascii="Times New Roman" w:eastAsia="宋体" w:hAnsi="Times New Roman" w:hint="eastAsia"/>
          <w:sz w:val="24"/>
          <w:szCs w:val="24"/>
        </w:rPr>
        <w:t>现有研究</w:t>
      </w:r>
      <w:r w:rsidR="00792751" w:rsidRPr="004B686D">
        <w:rPr>
          <w:rFonts w:ascii="Times New Roman" w:eastAsia="宋体" w:hAnsi="Times New Roman" w:hint="eastAsia"/>
          <w:sz w:val="24"/>
          <w:szCs w:val="24"/>
        </w:rPr>
        <w:t>非常清晰地展现了僵尸企业形成的外部制度因素，但是</w:t>
      </w:r>
      <w:r w:rsidR="000134CC" w:rsidRPr="004B686D">
        <w:rPr>
          <w:rFonts w:ascii="Times New Roman" w:eastAsia="宋体" w:hAnsi="Times New Roman" w:hint="eastAsia"/>
          <w:sz w:val="24"/>
          <w:szCs w:val="24"/>
        </w:rPr>
        <w:t>可以发现，现有研究</w:t>
      </w:r>
      <w:r w:rsidR="00792751" w:rsidRPr="004B686D">
        <w:rPr>
          <w:rFonts w:ascii="Times New Roman" w:eastAsia="宋体" w:hAnsi="Times New Roman" w:hint="eastAsia"/>
          <w:sz w:val="24"/>
          <w:szCs w:val="24"/>
        </w:rPr>
        <w:t>对于僵尸企业形成的内在机理却鲜少涉及。学者程虹</w:t>
      </w:r>
      <w:r w:rsidR="0087278B" w:rsidRPr="004B686D">
        <w:rPr>
          <w:rFonts w:ascii="Times New Roman" w:eastAsia="宋体" w:hAnsi="Times New Roman" w:hint="eastAsia"/>
          <w:sz w:val="24"/>
          <w:szCs w:val="24"/>
        </w:rPr>
        <w:t>、胡德状</w:t>
      </w:r>
      <w:r w:rsidR="00792751" w:rsidRPr="004B686D">
        <w:rPr>
          <w:rFonts w:ascii="Times New Roman" w:eastAsia="宋体" w:hAnsi="Times New Roman" w:hint="eastAsia"/>
          <w:sz w:val="24"/>
          <w:szCs w:val="24"/>
        </w:rPr>
        <w:t>（</w:t>
      </w:r>
      <w:r w:rsidR="00792751" w:rsidRPr="004B686D">
        <w:rPr>
          <w:rFonts w:ascii="Times New Roman" w:eastAsia="宋体" w:hAnsi="Times New Roman"/>
          <w:sz w:val="24"/>
          <w:szCs w:val="24"/>
        </w:rPr>
        <w:t>2016</w:t>
      </w:r>
      <w:r w:rsidR="00792751" w:rsidRPr="004B686D">
        <w:rPr>
          <w:rFonts w:ascii="Times New Roman" w:eastAsia="宋体" w:hAnsi="Times New Roman"/>
          <w:sz w:val="24"/>
          <w:szCs w:val="24"/>
        </w:rPr>
        <w:t>）</w:t>
      </w:r>
      <w:r w:rsidR="0087278B" w:rsidRPr="004B686D">
        <w:rPr>
          <w:rFonts w:ascii="Times New Roman" w:eastAsia="宋体" w:hAnsi="Times New Roman" w:hint="eastAsia"/>
          <w:sz w:val="24"/>
          <w:szCs w:val="24"/>
        </w:rPr>
        <w:t>通过</w:t>
      </w:r>
      <w:r w:rsidR="00637C77" w:rsidRPr="004B686D">
        <w:rPr>
          <w:rFonts w:ascii="Times New Roman" w:eastAsia="宋体" w:hAnsi="Times New Roman" w:hint="eastAsia"/>
          <w:sz w:val="24"/>
          <w:szCs w:val="24"/>
        </w:rPr>
        <w:t>对</w:t>
      </w:r>
      <w:r w:rsidR="0087278B" w:rsidRPr="004B686D">
        <w:rPr>
          <w:rFonts w:ascii="Times New Roman" w:eastAsia="宋体" w:hAnsi="Times New Roman" w:hint="eastAsia"/>
          <w:sz w:val="24"/>
          <w:szCs w:val="24"/>
        </w:rPr>
        <w:t>制造业</w:t>
      </w:r>
      <w:r w:rsidR="000134CC" w:rsidRPr="004B686D">
        <w:rPr>
          <w:rFonts w:ascii="Times New Roman" w:eastAsia="宋体" w:hAnsi="Times New Roman" w:hint="eastAsia"/>
          <w:sz w:val="24"/>
          <w:szCs w:val="24"/>
        </w:rPr>
        <w:t>中</w:t>
      </w:r>
      <w:r w:rsidR="00637C77" w:rsidRPr="004B686D">
        <w:rPr>
          <w:rFonts w:ascii="Times New Roman" w:eastAsia="宋体" w:hAnsi="Times New Roman" w:hint="eastAsia"/>
          <w:sz w:val="24"/>
          <w:szCs w:val="24"/>
        </w:rPr>
        <w:t>僵尸企业的形成原因进行实证分析</w:t>
      </w:r>
      <w:r w:rsidR="00792751" w:rsidRPr="004B686D">
        <w:rPr>
          <w:rFonts w:ascii="Times New Roman" w:eastAsia="宋体" w:hAnsi="Times New Roman"/>
          <w:sz w:val="24"/>
          <w:szCs w:val="24"/>
        </w:rPr>
        <w:t>，</w:t>
      </w:r>
      <w:r w:rsidR="00637C77" w:rsidRPr="004B686D">
        <w:rPr>
          <w:rFonts w:ascii="Times New Roman" w:eastAsia="宋体" w:hAnsi="Times New Roman" w:hint="eastAsia"/>
          <w:sz w:val="24"/>
          <w:szCs w:val="24"/>
        </w:rPr>
        <w:t>发现相比于正常企业，</w:t>
      </w:r>
      <w:r w:rsidR="00792751" w:rsidRPr="004B686D">
        <w:rPr>
          <w:rFonts w:ascii="Times New Roman" w:eastAsia="宋体" w:hAnsi="Times New Roman"/>
          <w:sz w:val="24"/>
          <w:szCs w:val="24"/>
        </w:rPr>
        <w:t>僵尸企业在</w:t>
      </w:r>
      <w:r w:rsidR="001119C0">
        <w:rPr>
          <w:rFonts w:ascii="Times New Roman" w:eastAsia="宋体" w:hAnsi="Times New Roman" w:hint="eastAsia"/>
          <w:sz w:val="24"/>
          <w:szCs w:val="24"/>
        </w:rPr>
        <w:t>企业家精神</w:t>
      </w:r>
      <w:r w:rsidR="00792751" w:rsidRPr="004B686D">
        <w:rPr>
          <w:rFonts w:ascii="Times New Roman" w:eastAsia="宋体" w:hAnsi="Times New Roman"/>
          <w:sz w:val="24"/>
          <w:szCs w:val="24"/>
        </w:rPr>
        <w:t>、技术创新与</w:t>
      </w:r>
      <w:r w:rsidR="001119C0">
        <w:rPr>
          <w:rFonts w:ascii="Times New Roman" w:eastAsia="宋体" w:hAnsi="Times New Roman" w:hint="eastAsia"/>
          <w:sz w:val="24"/>
          <w:szCs w:val="24"/>
        </w:rPr>
        <w:t>产品质量水平</w:t>
      </w:r>
      <w:r w:rsidR="00792751" w:rsidRPr="004B686D">
        <w:rPr>
          <w:rFonts w:ascii="Times New Roman" w:eastAsia="宋体" w:hAnsi="Times New Roman"/>
          <w:sz w:val="24"/>
          <w:szCs w:val="24"/>
        </w:rPr>
        <w:t>等</w:t>
      </w:r>
      <w:r w:rsidR="00637C77" w:rsidRPr="004B686D">
        <w:rPr>
          <w:rFonts w:ascii="Times New Roman" w:eastAsia="宋体" w:hAnsi="Times New Roman" w:hint="eastAsia"/>
          <w:sz w:val="24"/>
          <w:szCs w:val="24"/>
        </w:rPr>
        <w:t>方面明显具有劣势</w:t>
      </w:r>
      <w:r w:rsidR="000134CC" w:rsidRPr="004B686D">
        <w:rPr>
          <w:rFonts w:ascii="Times New Roman" w:eastAsia="宋体" w:hAnsi="Times New Roman" w:hint="eastAsia"/>
          <w:sz w:val="24"/>
          <w:szCs w:val="24"/>
        </w:rPr>
        <w:t>，</w:t>
      </w:r>
      <w:r w:rsidR="00637C77" w:rsidRPr="004B686D">
        <w:rPr>
          <w:rFonts w:ascii="Times New Roman" w:eastAsia="宋体" w:hAnsi="Times New Roman" w:hint="eastAsia"/>
          <w:sz w:val="24"/>
          <w:szCs w:val="24"/>
        </w:rPr>
        <w:t>这</w:t>
      </w:r>
      <w:r w:rsidR="000134CC" w:rsidRPr="004B686D">
        <w:rPr>
          <w:rFonts w:ascii="Times New Roman" w:eastAsia="宋体" w:hAnsi="Times New Roman" w:hint="eastAsia"/>
          <w:sz w:val="24"/>
          <w:szCs w:val="24"/>
        </w:rPr>
        <w:t>说明僵尸企业的产生可能也由企业内部微观因素作用而成，</w:t>
      </w:r>
      <w:r w:rsidR="0087278B" w:rsidRPr="004B686D">
        <w:rPr>
          <w:rFonts w:ascii="Times New Roman" w:eastAsia="宋体" w:hAnsi="Times New Roman" w:hint="eastAsia"/>
          <w:sz w:val="24"/>
          <w:szCs w:val="24"/>
        </w:rPr>
        <w:t>这为僵尸企业影响因素的研究带来新的视角。</w:t>
      </w:r>
    </w:p>
    <w:p w14:paraId="15C78A35" w14:textId="77777777" w:rsidR="004E1CC2" w:rsidRPr="004B686D" w:rsidRDefault="000134CC" w:rsidP="004B686D">
      <w:pPr>
        <w:spacing w:line="400" w:lineRule="exact"/>
        <w:ind w:firstLineChars="200" w:firstLine="480"/>
        <w:rPr>
          <w:rFonts w:ascii="Times New Roman" w:eastAsia="宋体" w:hAnsi="Times New Roman"/>
          <w:color w:val="000000" w:themeColor="text1"/>
          <w:sz w:val="24"/>
          <w:szCs w:val="24"/>
        </w:rPr>
      </w:pPr>
      <w:r w:rsidRPr="004B686D">
        <w:rPr>
          <w:rFonts w:ascii="Times New Roman" w:eastAsia="宋体" w:hAnsi="Times New Roman" w:hint="eastAsia"/>
          <w:sz w:val="24"/>
          <w:szCs w:val="24"/>
        </w:rPr>
        <w:t>内</w:t>
      </w:r>
      <w:proofErr w:type="gramStart"/>
      <w:r w:rsidRPr="004B686D">
        <w:rPr>
          <w:rFonts w:ascii="Times New Roman" w:eastAsia="宋体" w:hAnsi="Times New Roman" w:hint="eastAsia"/>
          <w:sz w:val="24"/>
          <w:szCs w:val="24"/>
        </w:rPr>
        <w:t>生增长</w:t>
      </w:r>
      <w:proofErr w:type="gramEnd"/>
      <w:r w:rsidRPr="004B686D">
        <w:rPr>
          <w:rFonts w:ascii="Times New Roman" w:eastAsia="宋体" w:hAnsi="Times New Roman" w:hint="eastAsia"/>
          <w:sz w:val="24"/>
          <w:szCs w:val="24"/>
        </w:rPr>
        <w:t>理论指出，企业家是重要的企业经营要素，</w:t>
      </w:r>
      <w:r w:rsidR="00B1178F" w:rsidRPr="004B686D">
        <w:rPr>
          <w:rFonts w:ascii="Times New Roman" w:eastAsia="宋体" w:hAnsi="Times New Roman" w:hint="eastAsia"/>
          <w:sz w:val="24"/>
          <w:szCs w:val="24"/>
        </w:rPr>
        <w:t>企业经营归根结底取决于经营企业的主体及自生发展能力，企业家作为企业经营活动的决策者，</w:t>
      </w:r>
      <w:r w:rsidRPr="004B686D">
        <w:rPr>
          <w:rFonts w:ascii="Times New Roman" w:eastAsia="宋体" w:hAnsi="Times New Roman" w:hint="eastAsia"/>
          <w:sz w:val="24"/>
          <w:szCs w:val="24"/>
        </w:rPr>
        <w:t>决定着</w:t>
      </w:r>
      <w:r w:rsidR="00B1178F" w:rsidRPr="004B686D">
        <w:rPr>
          <w:rFonts w:ascii="Times New Roman" w:eastAsia="宋体" w:hAnsi="Times New Roman" w:hint="eastAsia"/>
          <w:sz w:val="24"/>
          <w:szCs w:val="24"/>
        </w:rPr>
        <w:t>企业的经营方式和创新行为</w:t>
      </w:r>
      <w:r w:rsidRPr="004B686D">
        <w:rPr>
          <w:rFonts w:ascii="Times New Roman" w:eastAsia="宋体" w:hAnsi="Times New Roman" w:hint="eastAsia"/>
          <w:sz w:val="24"/>
          <w:szCs w:val="24"/>
        </w:rPr>
        <w:t>的选择</w:t>
      </w:r>
      <w:r w:rsidR="00B1178F" w:rsidRPr="004B686D">
        <w:rPr>
          <w:rFonts w:ascii="Times New Roman" w:eastAsia="宋体" w:hAnsi="Times New Roman" w:hint="eastAsia"/>
          <w:sz w:val="24"/>
          <w:szCs w:val="24"/>
        </w:rPr>
        <w:t>。</w:t>
      </w:r>
      <w:r w:rsidR="0087278B" w:rsidRPr="004B686D">
        <w:rPr>
          <w:rFonts w:ascii="Times New Roman" w:eastAsia="宋体" w:hAnsi="Times New Roman" w:hint="eastAsia"/>
          <w:sz w:val="24"/>
          <w:szCs w:val="24"/>
        </w:rPr>
        <w:t>企业家精神作为经济发展的关键性要素，是企业持续发展最重要的驱动力</w:t>
      </w:r>
      <w:r w:rsidRPr="004B686D">
        <w:rPr>
          <w:rFonts w:ascii="Times New Roman" w:eastAsia="宋体" w:hAnsi="Times New Roman" w:hint="eastAsia"/>
          <w:sz w:val="24"/>
          <w:szCs w:val="24"/>
        </w:rPr>
        <w:t>，是促进企业技术创新、产品质量水平提高的力量源泉</w:t>
      </w:r>
      <w:r w:rsidR="0087278B" w:rsidRPr="004B686D">
        <w:rPr>
          <w:rFonts w:ascii="Times New Roman" w:eastAsia="宋体" w:hAnsi="Times New Roman" w:hint="eastAsia"/>
          <w:sz w:val="24"/>
          <w:szCs w:val="24"/>
        </w:rPr>
        <w:t>（</w:t>
      </w:r>
      <w:r w:rsidR="0087278B" w:rsidRPr="004B686D">
        <w:rPr>
          <w:rFonts w:ascii="Times New Roman" w:eastAsia="宋体" w:hAnsi="Times New Roman"/>
          <w:sz w:val="24"/>
          <w:szCs w:val="24"/>
        </w:rPr>
        <w:t>Schumpeter</w:t>
      </w:r>
      <w:r w:rsidR="0087278B" w:rsidRPr="004B686D">
        <w:rPr>
          <w:rFonts w:ascii="Times New Roman" w:eastAsia="宋体" w:hAnsi="Times New Roman"/>
          <w:sz w:val="24"/>
          <w:szCs w:val="24"/>
        </w:rPr>
        <w:t>，</w:t>
      </w:r>
      <w:r w:rsidR="0087278B" w:rsidRPr="004B686D">
        <w:rPr>
          <w:rFonts w:ascii="Times New Roman" w:eastAsia="宋体" w:hAnsi="Times New Roman"/>
          <w:sz w:val="24"/>
          <w:szCs w:val="24"/>
        </w:rPr>
        <w:t>1942</w:t>
      </w:r>
      <w:r w:rsidR="0087278B" w:rsidRPr="004B686D">
        <w:rPr>
          <w:rFonts w:ascii="Times New Roman" w:eastAsia="宋体" w:hAnsi="Times New Roman"/>
          <w:sz w:val="24"/>
          <w:szCs w:val="24"/>
        </w:rPr>
        <w:t>）。</w:t>
      </w:r>
      <w:r w:rsidRPr="004B686D">
        <w:rPr>
          <w:rFonts w:ascii="Times New Roman" w:eastAsia="宋体" w:hAnsi="Times New Roman" w:hint="eastAsia"/>
          <w:sz w:val="24"/>
          <w:szCs w:val="24"/>
        </w:rPr>
        <w:t>研究认为，企业家精神与经济增长有着密切的关系，</w:t>
      </w:r>
      <w:r w:rsidRPr="004B686D">
        <w:rPr>
          <w:rFonts w:ascii="Times New Roman" w:eastAsia="宋体" w:hAnsi="Times New Roman" w:hint="eastAsia"/>
          <w:sz w:val="24"/>
          <w:szCs w:val="24"/>
        </w:rPr>
        <w:lastRenderedPageBreak/>
        <w:t>企业家精神可以通过优化资源配置、技术进步、以及知识溢出等方式</w:t>
      </w:r>
      <w:r w:rsidR="002079E3" w:rsidRPr="004B686D">
        <w:rPr>
          <w:rFonts w:ascii="Times New Roman" w:eastAsia="宋体" w:hAnsi="Times New Roman" w:hint="eastAsia"/>
          <w:sz w:val="24"/>
          <w:szCs w:val="24"/>
        </w:rPr>
        <w:t>，显著的改善企业经营绩效（</w:t>
      </w:r>
      <w:r w:rsidR="002079E3" w:rsidRPr="004B686D">
        <w:rPr>
          <w:rFonts w:ascii="Times New Roman" w:eastAsia="宋体" w:hAnsi="Times New Roman"/>
          <w:sz w:val="24"/>
          <w:szCs w:val="24"/>
        </w:rPr>
        <w:t>Gries</w:t>
      </w:r>
      <w:r w:rsidR="002079E3" w:rsidRPr="004B686D">
        <w:rPr>
          <w:rFonts w:ascii="Times New Roman" w:eastAsia="宋体" w:hAnsi="Times New Roman"/>
          <w:sz w:val="24"/>
          <w:szCs w:val="24"/>
        </w:rPr>
        <w:t>，</w:t>
      </w:r>
      <w:r w:rsidR="002079E3" w:rsidRPr="004B686D">
        <w:rPr>
          <w:rFonts w:ascii="Times New Roman" w:eastAsia="宋体" w:hAnsi="Times New Roman"/>
          <w:sz w:val="24"/>
          <w:szCs w:val="24"/>
        </w:rPr>
        <w:t>2008</w:t>
      </w:r>
      <w:r w:rsidR="002079E3" w:rsidRPr="004B686D">
        <w:rPr>
          <w:rFonts w:ascii="Times New Roman" w:eastAsia="宋体" w:hAnsi="Times New Roman" w:hint="eastAsia"/>
          <w:sz w:val="24"/>
          <w:szCs w:val="24"/>
        </w:rPr>
        <w:t>；</w:t>
      </w:r>
      <w:r w:rsidR="002079E3" w:rsidRPr="004B686D">
        <w:rPr>
          <w:rFonts w:ascii="Times New Roman" w:eastAsia="宋体" w:hAnsi="Times New Roman"/>
          <w:sz w:val="24"/>
          <w:szCs w:val="24"/>
        </w:rPr>
        <w:t>李宏彬等，</w:t>
      </w:r>
      <w:r w:rsidR="002079E3" w:rsidRPr="004B686D">
        <w:rPr>
          <w:rFonts w:ascii="Times New Roman" w:eastAsia="宋体" w:hAnsi="Times New Roman"/>
          <w:sz w:val="24"/>
          <w:szCs w:val="24"/>
        </w:rPr>
        <w:t>2009</w:t>
      </w:r>
      <w:r w:rsidR="002079E3" w:rsidRPr="004B686D">
        <w:rPr>
          <w:rFonts w:ascii="Times New Roman" w:eastAsia="宋体" w:hAnsi="Times New Roman"/>
          <w:sz w:val="24"/>
          <w:szCs w:val="24"/>
        </w:rPr>
        <w:t>；曾铖等，</w:t>
      </w:r>
      <w:r w:rsidR="002079E3" w:rsidRPr="004B686D">
        <w:rPr>
          <w:rFonts w:ascii="Times New Roman" w:eastAsia="宋体" w:hAnsi="Times New Roman"/>
          <w:sz w:val="24"/>
          <w:szCs w:val="24"/>
        </w:rPr>
        <w:t>2015</w:t>
      </w:r>
      <w:r w:rsidR="002079E3" w:rsidRPr="004B686D">
        <w:rPr>
          <w:rFonts w:ascii="Times New Roman" w:eastAsia="宋体" w:hAnsi="Times New Roman" w:hint="eastAsia"/>
          <w:sz w:val="24"/>
          <w:szCs w:val="24"/>
        </w:rPr>
        <w:t>）。</w:t>
      </w:r>
      <w:r w:rsidR="00B1178F" w:rsidRPr="004B686D">
        <w:rPr>
          <w:rFonts w:ascii="Times New Roman" w:eastAsia="宋体" w:hAnsi="Times New Roman" w:hint="eastAsia"/>
          <w:sz w:val="24"/>
          <w:szCs w:val="24"/>
        </w:rPr>
        <w:t>但企业家的</w:t>
      </w:r>
      <w:r w:rsidR="00B1178F" w:rsidRPr="004B686D">
        <w:rPr>
          <w:rFonts w:ascii="Times New Roman" w:eastAsia="宋体" w:hAnsi="Times New Roman" w:hint="eastAsia"/>
          <w:color w:val="000000" w:themeColor="text1"/>
          <w:sz w:val="24"/>
          <w:szCs w:val="24"/>
        </w:rPr>
        <w:t>活动</w:t>
      </w:r>
      <w:proofErr w:type="gramStart"/>
      <w:r w:rsidR="00B1178F" w:rsidRPr="004B686D">
        <w:rPr>
          <w:rFonts w:ascii="Times New Roman" w:eastAsia="宋体" w:hAnsi="Times New Roman" w:hint="eastAsia"/>
          <w:color w:val="000000" w:themeColor="text1"/>
          <w:sz w:val="24"/>
          <w:szCs w:val="24"/>
        </w:rPr>
        <w:t>不</w:t>
      </w:r>
      <w:proofErr w:type="gramEnd"/>
      <w:r w:rsidR="00B1178F" w:rsidRPr="004B686D">
        <w:rPr>
          <w:rFonts w:ascii="Times New Roman" w:eastAsia="宋体" w:hAnsi="Times New Roman" w:hint="eastAsia"/>
          <w:color w:val="000000" w:themeColor="text1"/>
          <w:sz w:val="24"/>
          <w:szCs w:val="24"/>
        </w:rPr>
        <w:t>总是对经济增长有利的，</w:t>
      </w:r>
      <w:r w:rsidR="004E1CC2" w:rsidRPr="004B686D">
        <w:rPr>
          <w:rFonts w:ascii="Times New Roman" w:eastAsia="宋体" w:hAnsi="Times New Roman" w:hint="eastAsia"/>
          <w:color w:val="000000" w:themeColor="text1"/>
          <w:sz w:val="24"/>
          <w:szCs w:val="24"/>
        </w:rPr>
        <w:t>在熊彼特企业家创新理论的基础上，</w:t>
      </w:r>
      <w:r w:rsidR="004E1CC2" w:rsidRPr="004B686D">
        <w:rPr>
          <w:rFonts w:ascii="Times New Roman" w:eastAsia="宋体" w:hAnsi="Times New Roman" w:hint="eastAsia"/>
          <w:color w:val="000000" w:themeColor="text1"/>
          <w:sz w:val="24"/>
          <w:szCs w:val="24"/>
        </w:rPr>
        <w:t>Baumol</w:t>
      </w:r>
      <w:r w:rsidR="004E1CC2" w:rsidRPr="004B686D">
        <w:rPr>
          <w:rFonts w:ascii="Times New Roman" w:eastAsia="宋体" w:hAnsi="Times New Roman" w:hint="eastAsia"/>
          <w:color w:val="000000" w:themeColor="text1"/>
          <w:sz w:val="24"/>
          <w:szCs w:val="24"/>
        </w:rPr>
        <w:t>（</w:t>
      </w:r>
      <w:r w:rsidR="004E1CC2" w:rsidRPr="004B686D">
        <w:rPr>
          <w:rFonts w:ascii="Times New Roman" w:eastAsia="宋体" w:hAnsi="Times New Roman" w:hint="eastAsia"/>
          <w:color w:val="000000" w:themeColor="text1"/>
          <w:sz w:val="24"/>
          <w:szCs w:val="24"/>
        </w:rPr>
        <w:t>1</w:t>
      </w:r>
      <w:r w:rsidR="004E1CC2" w:rsidRPr="004B686D">
        <w:rPr>
          <w:rFonts w:ascii="Times New Roman" w:eastAsia="宋体" w:hAnsi="Times New Roman"/>
          <w:color w:val="000000" w:themeColor="text1"/>
          <w:sz w:val="24"/>
          <w:szCs w:val="24"/>
        </w:rPr>
        <w:t>990</w:t>
      </w:r>
      <w:r w:rsidR="004E1CC2" w:rsidRPr="004B686D">
        <w:rPr>
          <w:rFonts w:ascii="Times New Roman" w:eastAsia="宋体" w:hAnsi="Times New Roman" w:hint="eastAsia"/>
          <w:color w:val="000000" w:themeColor="text1"/>
          <w:sz w:val="24"/>
          <w:szCs w:val="24"/>
        </w:rPr>
        <w:t>）进一步提出了企业家精神的配置理论，</w:t>
      </w:r>
      <w:r w:rsidR="0013510B" w:rsidRPr="004B686D">
        <w:rPr>
          <w:rFonts w:ascii="Times New Roman" w:eastAsia="宋体" w:hAnsi="Times New Roman" w:hint="eastAsia"/>
          <w:color w:val="000000" w:themeColor="text1"/>
          <w:sz w:val="24"/>
          <w:szCs w:val="24"/>
        </w:rPr>
        <w:t>将</w:t>
      </w:r>
      <w:r w:rsidR="004E1CC2" w:rsidRPr="004B686D">
        <w:rPr>
          <w:rFonts w:ascii="Times New Roman" w:eastAsia="宋体" w:hAnsi="Times New Roman" w:hint="eastAsia"/>
          <w:color w:val="000000" w:themeColor="text1"/>
          <w:sz w:val="24"/>
          <w:szCs w:val="24"/>
        </w:rPr>
        <w:t>企业家精神分为生产性</w:t>
      </w:r>
      <w:r w:rsidR="0013510B" w:rsidRPr="004B686D">
        <w:rPr>
          <w:rFonts w:ascii="Times New Roman" w:eastAsia="宋体" w:hAnsi="Times New Roman" w:hint="eastAsia"/>
          <w:color w:val="000000" w:themeColor="text1"/>
          <w:sz w:val="24"/>
          <w:szCs w:val="24"/>
        </w:rPr>
        <w:t>的活动</w:t>
      </w:r>
      <w:r w:rsidR="004E1CC2" w:rsidRPr="004B686D">
        <w:rPr>
          <w:rFonts w:ascii="Times New Roman" w:eastAsia="宋体" w:hAnsi="Times New Roman" w:hint="eastAsia"/>
          <w:color w:val="000000" w:themeColor="text1"/>
          <w:sz w:val="24"/>
          <w:szCs w:val="24"/>
        </w:rPr>
        <w:t>和非生产性的</w:t>
      </w:r>
      <w:r w:rsidR="0013510B" w:rsidRPr="004B686D">
        <w:rPr>
          <w:rFonts w:ascii="Times New Roman" w:eastAsia="宋体" w:hAnsi="Times New Roman" w:hint="eastAsia"/>
          <w:color w:val="000000" w:themeColor="text1"/>
          <w:sz w:val="24"/>
          <w:szCs w:val="24"/>
        </w:rPr>
        <w:t>活动</w:t>
      </w:r>
      <w:r w:rsidR="004E1CC2" w:rsidRPr="004B686D">
        <w:rPr>
          <w:rFonts w:ascii="Times New Roman" w:eastAsia="宋体" w:hAnsi="Times New Roman" w:hint="eastAsia"/>
          <w:color w:val="000000" w:themeColor="text1"/>
          <w:sz w:val="24"/>
          <w:szCs w:val="24"/>
        </w:rPr>
        <w:t>，当企业家将精力和才能投入到有利于经济增长的创新行为时，企业家精神才具有生产性。当企业家将才能和精力投入到寻租活动中时，企业自身并没有创造社会财富，反而企业通过寻租得到参与分配社会财富的机会，这时的企业家精神是非生产性的。目前的研究中，大多数</w:t>
      </w:r>
      <w:r w:rsidR="00B1178F" w:rsidRPr="004B686D">
        <w:rPr>
          <w:rFonts w:ascii="Times New Roman" w:eastAsia="宋体" w:hAnsi="Times New Roman" w:hint="eastAsia"/>
          <w:color w:val="000000" w:themeColor="text1"/>
          <w:sz w:val="24"/>
          <w:szCs w:val="24"/>
        </w:rPr>
        <w:t>文献都</w:t>
      </w:r>
      <w:r w:rsidR="004E1CC2" w:rsidRPr="004B686D">
        <w:rPr>
          <w:rFonts w:ascii="Times New Roman" w:eastAsia="宋体" w:hAnsi="Times New Roman" w:hint="eastAsia"/>
          <w:color w:val="000000" w:themeColor="text1"/>
          <w:sz w:val="24"/>
          <w:szCs w:val="24"/>
        </w:rPr>
        <w:t>证实了</w:t>
      </w:r>
      <w:r w:rsidR="00B1178F" w:rsidRPr="004B686D">
        <w:rPr>
          <w:rFonts w:ascii="Times New Roman" w:eastAsia="宋体" w:hAnsi="Times New Roman" w:hint="eastAsia"/>
          <w:color w:val="000000" w:themeColor="text1"/>
          <w:sz w:val="24"/>
          <w:szCs w:val="24"/>
        </w:rPr>
        <w:t>企业家生产性</w:t>
      </w:r>
      <w:r w:rsidR="004E1CC2" w:rsidRPr="004B686D">
        <w:rPr>
          <w:rFonts w:ascii="Times New Roman" w:eastAsia="宋体" w:hAnsi="Times New Roman" w:hint="eastAsia"/>
          <w:color w:val="000000" w:themeColor="text1"/>
          <w:sz w:val="24"/>
          <w:szCs w:val="24"/>
        </w:rPr>
        <w:t>的</w:t>
      </w:r>
      <w:r w:rsidR="00B1178F" w:rsidRPr="004B686D">
        <w:rPr>
          <w:rFonts w:ascii="Times New Roman" w:eastAsia="宋体" w:hAnsi="Times New Roman" w:hint="eastAsia"/>
          <w:color w:val="000000" w:themeColor="text1"/>
          <w:sz w:val="24"/>
          <w:szCs w:val="24"/>
        </w:rPr>
        <w:t>创新活动</w:t>
      </w:r>
      <w:r w:rsidR="004E1CC2" w:rsidRPr="004B686D">
        <w:rPr>
          <w:rFonts w:ascii="Times New Roman" w:eastAsia="宋体" w:hAnsi="Times New Roman" w:hint="eastAsia"/>
          <w:color w:val="000000" w:themeColor="text1"/>
          <w:sz w:val="24"/>
          <w:szCs w:val="24"/>
        </w:rPr>
        <w:t>能够显著的促进</w:t>
      </w:r>
      <w:r w:rsidR="00B1178F" w:rsidRPr="004B686D">
        <w:rPr>
          <w:rFonts w:ascii="Times New Roman" w:eastAsia="宋体" w:hAnsi="Times New Roman" w:hint="eastAsia"/>
          <w:color w:val="000000" w:themeColor="text1"/>
          <w:sz w:val="24"/>
          <w:szCs w:val="24"/>
        </w:rPr>
        <w:t>经济增长，</w:t>
      </w:r>
      <w:r w:rsidR="004E1CC2" w:rsidRPr="004B686D">
        <w:rPr>
          <w:rFonts w:ascii="Times New Roman" w:eastAsia="宋体" w:hAnsi="Times New Roman" w:hint="eastAsia"/>
          <w:color w:val="000000" w:themeColor="text1"/>
          <w:sz w:val="24"/>
          <w:szCs w:val="24"/>
        </w:rPr>
        <w:t>而关于</w:t>
      </w:r>
      <w:r w:rsidR="00B1178F" w:rsidRPr="004B686D">
        <w:rPr>
          <w:rFonts w:ascii="Times New Roman" w:eastAsia="宋体" w:hAnsi="Times New Roman" w:hint="eastAsia"/>
          <w:color w:val="000000" w:themeColor="text1"/>
          <w:sz w:val="24"/>
          <w:szCs w:val="24"/>
        </w:rPr>
        <w:t>企业家的非生产性活动</w:t>
      </w:r>
      <w:r w:rsidR="004E1CC2" w:rsidRPr="004B686D">
        <w:rPr>
          <w:rFonts w:ascii="Times New Roman" w:eastAsia="宋体" w:hAnsi="Times New Roman" w:hint="eastAsia"/>
          <w:color w:val="000000" w:themeColor="text1"/>
          <w:sz w:val="24"/>
          <w:szCs w:val="24"/>
        </w:rPr>
        <w:t>与经济增长的关系却容易被学者忽略</w:t>
      </w:r>
      <w:r w:rsidR="00B1178F" w:rsidRPr="004B686D">
        <w:rPr>
          <w:rFonts w:ascii="Times New Roman" w:eastAsia="宋体" w:hAnsi="Times New Roman" w:hint="eastAsia"/>
          <w:color w:val="000000" w:themeColor="text1"/>
          <w:sz w:val="24"/>
          <w:szCs w:val="24"/>
        </w:rPr>
        <w:t>。</w:t>
      </w:r>
      <w:bookmarkStart w:id="10" w:name="_Hlk510973121"/>
      <w:r w:rsidR="004E1CC2" w:rsidRPr="004B686D">
        <w:rPr>
          <w:rFonts w:ascii="Times New Roman" w:eastAsia="宋体" w:hAnsi="Times New Roman" w:hint="eastAsia"/>
          <w:color w:val="000000" w:themeColor="text1"/>
          <w:sz w:val="24"/>
          <w:szCs w:val="24"/>
        </w:rPr>
        <w:t>实际上，</w:t>
      </w:r>
      <w:r w:rsidR="00F0362D" w:rsidRPr="004B686D">
        <w:rPr>
          <w:rFonts w:ascii="Times New Roman" w:eastAsia="宋体" w:hAnsi="Times New Roman" w:hint="eastAsia"/>
          <w:color w:val="000000" w:themeColor="text1"/>
          <w:sz w:val="24"/>
          <w:szCs w:val="24"/>
        </w:rPr>
        <w:t>企业家作为利润的追求者，正是为了更高的报酬和回报从而积极地去寻找机会参与寻租或者是其他的非生产性活动，寻租所带来的资源不是公平的市场分配，因此对于一些在市场上不具竞争力的企业，为了获得资源和利润，通常会采取寻租手段扰乱市场竞争，获得企业利益。尽管寻租活动可以带来企业的利益，但是这种利益的手段不是长久的、稳定的，企业长期将精力投入到寻租活动，会严重损害企业的技术、生产、人力资本效率和知识积累，导致企业经营恶性循环，没有正常参与市场竞争的能力，造成企业陷入生存危机。同时，单纯依靠寻租获得资源分配的企业，不创造财富而参与财富分配，是对社会财富及社会福利的浪费，影响其他正常企业的生产积极性，</w:t>
      </w:r>
      <w:r w:rsidR="005B0737" w:rsidRPr="004B686D">
        <w:rPr>
          <w:rFonts w:ascii="Times New Roman" w:eastAsia="宋体" w:hAnsi="Times New Roman" w:hint="eastAsia"/>
          <w:color w:val="000000" w:themeColor="text1"/>
          <w:sz w:val="24"/>
          <w:szCs w:val="24"/>
        </w:rPr>
        <w:t>从而阻碍地区经济的增长。</w:t>
      </w:r>
    </w:p>
    <w:p w14:paraId="230DC66F" w14:textId="77777777" w:rsidR="00FA5477" w:rsidRPr="004B686D" w:rsidRDefault="005B0737" w:rsidP="004B686D">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color w:val="000000" w:themeColor="text1"/>
          <w:sz w:val="24"/>
          <w:szCs w:val="24"/>
        </w:rPr>
        <w:t>如果说企业家精神决定了地区经济增长，那么企业家精神的配置差异则是影响某一国家、地区或者是企业在同一时期呈现出不同发展状态的主要原因。企业家精神的配置受到经济发展体质的制约，尤其是市场开放程度，一般来说，市场自由化程度越高，企业家精神更多地向生产性活动配置。</w:t>
      </w:r>
      <w:bookmarkEnd w:id="10"/>
      <w:r w:rsidR="0087278B" w:rsidRPr="004B686D">
        <w:rPr>
          <w:rFonts w:ascii="Times New Roman" w:eastAsia="宋体" w:hAnsi="Times New Roman"/>
          <w:sz w:val="24"/>
          <w:szCs w:val="24"/>
        </w:rPr>
        <w:t>改革开放初期，由于我国</w:t>
      </w:r>
      <w:r w:rsidRPr="004B686D">
        <w:rPr>
          <w:rFonts w:ascii="Times New Roman" w:eastAsia="宋体" w:hAnsi="Times New Roman" w:hint="eastAsia"/>
          <w:sz w:val="24"/>
          <w:szCs w:val="24"/>
        </w:rPr>
        <w:t>经济体制由计划型经济转向为市场经济的初期，</w:t>
      </w:r>
      <w:r w:rsidR="00FA5477" w:rsidRPr="004B686D">
        <w:rPr>
          <w:rFonts w:ascii="Times New Roman" w:eastAsia="宋体" w:hAnsi="Times New Roman" w:hint="eastAsia"/>
          <w:sz w:val="24"/>
          <w:szCs w:val="24"/>
        </w:rPr>
        <w:t>政府与市场并行，</w:t>
      </w:r>
      <w:r w:rsidRPr="004B686D">
        <w:rPr>
          <w:rFonts w:ascii="Times New Roman" w:eastAsia="宋体" w:hAnsi="Times New Roman" w:hint="eastAsia"/>
          <w:sz w:val="24"/>
          <w:szCs w:val="24"/>
        </w:rPr>
        <w:t>使得企业不得不面临市场经济</w:t>
      </w:r>
      <w:r w:rsidR="00FA5477" w:rsidRPr="004B686D">
        <w:rPr>
          <w:rFonts w:ascii="Times New Roman" w:eastAsia="宋体" w:hAnsi="Times New Roman" w:hint="eastAsia"/>
          <w:sz w:val="24"/>
          <w:szCs w:val="24"/>
        </w:rPr>
        <w:t>及体制环境</w:t>
      </w:r>
      <w:r w:rsidR="0013510B" w:rsidRPr="004B686D">
        <w:rPr>
          <w:rFonts w:ascii="Times New Roman" w:eastAsia="宋体" w:hAnsi="Times New Roman" w:hint="eastAsia"/>
          <w:sz w:val="24"/>
          <w:szCs w:val="24"/>
        </w:rPr>
        <w:t>变化</w:t>
      </w:r>
      <w:r w:rsidR="00FA5477" w:rsidRPr="004B686D">
        <w:rPr>
          <w:rFonts w:ascii="Times New Roman" w:eastAsia="宋体" w:hAnsi="Times New Roman" w:hint="eastAsia"/>
          <w:sz w:val="24"/>
          <w:szCs w:val="24"/>
        </w:rPr>
        <w:t>的</w:t>
      </w:r>
      <w:r w:rsidR="0013510B" w:rsidRPr="004B686D">
        <w:rPr>
          <w:rFonts w:ascii="Times New Roman" w:eastAsia="宋体" w:hAnsi="Times New Roman" w:hint="eastAsia"/>
          <w:sz w:val="24"/>
          <w:szCs w:val="24"/>
        </w:rPr>
        <w:t>压力</w:t>
      </w:r>
      <w:r w:rsidR="0087278B" w:rsidRPr="004B686D">
        <w:rPr>
          <w:rFonts w:ascii="Times New Roman" w:eastAsia="宋体" w:hAnsi="Times New Roman"/>
          <w:sz w:val="24"/>
          <w:szCs w:val="24"/>
        </w:rPr>
        <w:t>（</w:t>
      </w:r>
      <w:r w:rsidR="0087278B" w:rsidRPr="004B686D">
        <w:rPr>
          <w:rFonts w:ascii="Times New Roman" w:eastAsia="宋体" w:hAnsi="Times New Roman"/>
          <w:sz w:val="24"/>
          <w:szCs w:val="24"/>
        </w:rPr>
        <w:t>Droege and Johnson</w:t>
      </w:r>
      <w:r w:rsidR="0087278B" w:rsidRPr="004B686D">
        <w:rPr>
          <w:rFonts w:ascii="Times New Roman" w:eastAsia="宋体" w:hAnsi="Times New Roman"/>
          <w:sz w:val="24"/>
          <w:szCs w:val="24"/>
        </w:rPr>
        <w:t>，</w:t>
      </w:r>
      <w:r w:rsidR="0087278B" w:rsidRPr="004B686D">
        <w:rPr>
          <w:rFonts w:ascii="Times New Roman" w:eastAsia="宋体" w:hAnsi="Times New Roman"/>
          <w:sz w:val="24"/>
          <w:szCs w:val="24"/>
        </w:rPr>
        <w:t>2007</w:t>
      </w:r>
      <w:r w:rsidR="0087278B" w:rsidRPr="004B686D">
        <w:rPr>
          <w:rFonts w:ascii="Times New Roman" w:eastAsia="宋体" w:hAnsi="Times New Roman"/>
          <w:sz w:val="24"/>
          <w:szCs w:val="24"/>
        </w:rPr>
        <w:t>）。</w:t>
      </w:r>
      <w:r w:rsidR="00FA5477" w:rsidRPr="004B686D">
        <w:rPr>
          <w:rFonts w:ascii="Times New Roman" w:eastAsia="宋体" w:hAnsi="Times New Roman" w:hint="eastAsia"/>
          <w:sz w:val="24"/>
          <w:szCs w:val="24"/>
        </w:rPr>
        <w:t>企业家通过增强对制度环境的</w:t>
      </w:r>
      <w:r w:rsidR="001119C0">
        <w:rPr>
          <w:rFonts w:ascii="Times New Roman" w:eastAsia="宋体" w:hAnsi="Times New Roman" w:hint="eastAsia"/>
          <w:sz w:val="24"/>
          <w:szCs w:val="24"/>
        </w:rPr>
        <w:t>认识</w:t>
      </w:r>
      <w:r w:rsidR="0013510B" w:rsidRPr="004B686D">
        <w:rPr>
          <w:rFonts w:ascii="Times New Roman" w:eastAsia="宋体" w:hAnsi="Times New Roman" w:hint="eastAsia"/>
          <w:sz w:val="24"/>
          <w:szCs w:val="24"/>
        </w:rPr>
        <w:t>和</w:t>
      </w:r>
      <w:r w:rsidR="00FA5477" w:rsidRPr="004B686D">
        <w:rPr>
          <w:rFonts w:ascii="Times New Roman" w:eastAsia="宋体" w:hAnsi="Times New Roman" w:hint="eastAsia"/>
          <w:sz w:val="24"/>
          <w:szCs w:val="24"/>
        </w:rPr>
        <w:t>对</w:t>
      </w:r>
      <w:r w:rsidR="001119C0">
        <w:rPr>
          <w:rFonts w:ascii="Times New Roman" w:eastAsia="宋体" w:hAnsi="Times New Roman" w:hint="eastAsia"/>
          <w:sz w:val="24"/>
          <w:szCs w:val="24"/>
        </w:rPr>
        <w:t>市场需求</w:t>
      </w:r>
      <w:r w:rsidR="00FA5477" w:rsidRPr="004B686D">
        <w:rPr>
          <w:rFonts w:ascii="Times New Roman" w:eastAsia="宋体" w:hAnsi="Times New Roman" w:hint="eastAsia"/>
          <w:sz w:val="24"/>
          <w:szCs w:val="24"/>
        </w:rPr>
        <w:t>的预测能力</w:t>
      </w:r>
      <w:r w:rsidR="0013510B" w:rsidRPr="004B686D">
        <w:rPr>
          <w:rFonts w:ascii="Times New Roman" w:eastAsia="宋体" w:hAnsi="Times New Roman" w:hint="eastAsia"/>
          <w:sz w:val="24"/>
          <w:szCs w:val="24"/>
        </w:rPr>
        <w:t>来应对体制环境</w:t>
      </w:r>
      <w:r w:rsidR="001119C0">
        <w:rPr>
          <w:rFonts w:ascii="Times New Roman" w:eastAsia="宋体" w:hAnsi="Times New Roman" w:hint="eastAsia"/>
          <w:sz w:val="24"/>
          <w:szCs w:val="24"/>
        </w:rPr>
        <w:t>转变</w:t>
      </w:r>
      <w:r w:rsidR="0013510B" w:rsidRPr="004B686D">
        <w:rPr>
          <w:rFonts w:ascii="Times New Roman" w:eastAsia="宋体" w:hAnsi="Times New Roman" w:hint="eastAsia"/>
          <w:sz w:val="24"/>
          <w:szCs w:val="24"/>
        </w:rPr>
        <w:t>的不确定性，从而</w:t>
      </w:r>
      <w:r w:rsidR="00FA5477" w:rsidRPr="004B686D">
        <w:rPr>
          <w:rFonts w:ascii="Times New Roman" w:eastAsia="宋体" w:hAnsi="Times New Roman" w:hint="eastAsia"/>
          <w:sz w:val="24"/>
          <w:szCs w:val="24"/>
        </w:rPr>
        <w:t>促进企业的</w:t>
      </w:r>
      <w:r w:rsidR="001119C0">
        <w:rPr>
          <w:rFonts w:ascii="Times New Roman" w:eastAsia="宋体" w:hAnsi="Times New Roman" w:hint="eastAsia"/>
          <w:sz w:val="24"/>
          <w:szCs w:val="24"/>
        </w:rPr>
        <w:t>成长与发展</w:t>
      </w:r>
      <w:r w:rsidR="00FA5477" w:rsidRPr="004B686D">
        <w:rPr>
          <w:rFonts w:ascii="Times New Roman" w:eastAsia="宋体" w:hAnsi="Times New Roman"/>
          <w:sz w:val="24"/>
          <w:szCs w:val="24"/>
        </w:rPr>
        <w:t>（</w:t>
      </w:r>
      <w:r w:rsidR="00FA5477" w:rsidRPr="004B686D">
        <w:rPr>
          <w:rFonts w:ascii="Times New Roman" w:eastAsia="宋体" w:hAnsi="Times New Roman"/>
          <w:sz w:val="24"/>
          <w:szCs w:val="24"/>
        </w:rPr>
        <w:t>Acs and Karlsson</w:t>
      </w:r>
      <w:r w:rsidR="00FA5477" w:rsidRPr="004B686D">
        <w:rPr>
          <w:rFonts w:ascii="Times New Roman" w:eastAsia="宋体" w:hAnsi="Times New Roman"/>
          <w:sz w:val="24"/>
          <w:szCs w:val="24"/>
        </w:rPr>
        <w:t>，</w:t>
      </w:r>
      <w:r w:rsidR="00FA5477" w:rsidRPr="004B686D">
        <w:rPr>
          <w:rFonts w:ascii="Times New Roman" w:eastAsia="宋体" w:hAnsi="Times New Roman"/>
          <w:sz w:val="24"/>
          <w:szCs w:val="24"/>
        </w:rPr>
        <w:t>2002</w:t>
      </w:r>
      <w:r w:rsidR="00FA5477" w:rsidRPr="004B686D">
        <w:rPr>
          <w:rFonts w:ascii="Times New Roman" w:eastAsia="宋体" w:hAnsi="Times New Roman"/>
          <w:sz w:val="24"/>
          <w:szCs w:val="24"/>
        </w:rPr>
        <w:t>）</w:t>
      </w:r>
      <w:r w:rsidR="00FA5477" w:rsidRPr="004B686D">
        <w:rPr>
          <w:rFonts w:ascii="Times New Roman" w:eastAsia="宋体" w:hAnsi="Times New Roman" w:hint="eastAsia"/>
          <w:sz w:val="24"/>
          <w:szCs w:val="24"/>
        </w:rPr>
        <w:t>。由于在改革初期，政府仍然对资源分配的干预仍然很强甚至是起着决定性作用，</w:t>
      </w:r>
      <w:r w:rsidR="00476379" w:rsidRPr="004B686D">
        <w:rPr>
          <w:rFonts w:ascii="Times New Roman" w:eastAsia="宋体" w:hAnsi="Times New Roman"/>
          <w:sz w:val="24"/>
          <w:szCs w:val="24"/>
        </w:rPr>
        <w:t>企业家对于政府资源存在较强的路径依赖</w:t>
      </w:r>
      <w:r w:rsidR="00476379" w:rsidRPr="004B686D">
        <w:rPr>
          <w:rFonts w:ascii="Times New Roman" w:eastAsia="宋体" w:hAnsi="Times New Roman" w:hint="eastAsia"/>
          <w:sz w:val="24"/>
          <w:szCs w:val="24"/>
        </w:rPr>
        <w:t>，</w:t>
      </w:r>
      <w:r w:rsidR="00FA5477" w:rsidRPr="004B686D">
        <w:rPr>
          <w:rFonts w:ascii="Times New Roman" w:eastAsia="宋体" w:hAnsi="Times New Roman" w:hint="eastAsia"/>
          <w:sz w:val="24"/>
          <w:szCs w:val="24"/>
        </w:rPr>
        <w:t>企业要获得资源势必要与政府打交道</w:t>
      </w:r>
      <w:r w:rsidR="00476379" w:rsidRPr="004B686D">
        <w:rPr>
          <w:rFonts w:ascii="Times New Roman" w:eastAsia="宋体" w:hAnsi="Times New Roman" w:hint="eastAsia"/>
          <w:sz w:val="24"/>
          <w:szCs w:val="24"/>
        </w:rPr>
        <w:t>，这滋生了政企之间寻租腐败的空间</w:t>
      </w:r>
      <w:r w:rsidR="00250010" w:rsidRPr="004B686D">
        <w:rPr>
          <w:rFonts w:ascii="Times New Roman" w:eastAsia="宋体" w:hAnsi="Times New Roman" w:hint="eastAsia"/>
          <w:sz w:val="24"/>
          <w:szCs w:val="24"/>
        </w:rPr>
        <w:t>。在国内需求的极大释放以及中国企业模仿能力优势下，中国经济获得快速的发展，</w:t>
      </w:r>
      <w:r w:rsidR="00FA5477" w:rsidRPr="004B686D">
        <w:rPr>
          <w:rFonts w:ascii="Times New Roman" w:eastAsia="宋体" w:hAnsi="Times New Roman" w:hint="eastAsia"/>
          <w:sz w:val="24"/>
          <w:szCs w:val="24"/>
        </w:rPr>
        <w:t>在这过程中，中国企业家</w:t>
      </w:r>
      <w:r w:rsidR="00250010" w:rsidRPr="004B686D">
        <w:rPr>
          <w:rFonts w:ascii="Times New Roman" w:eastAsia="宋体" w:hAnsi="Times New Roman" w:hint="eastAsia"/>
          <w:sz w:val="24"/>
          <w:szCs w:val="24"/>
        </w:rPr>
        <w:t>处理</w:t>
      </w:r>
      <w:r w:rsidR="00250010" w:rsidRPr="004B686D">
        <w:rPr>
          <w:rFonts w:ascii="Times New Roman" w:eastAsia="宋体" w:hAnsi="Times New Roman"/>
          <w:sz w:val="24"/>
          <w:szCs w:val="24"/>
        </w:rPr>
        <w:t>政商关系</w:t>
      </w:r>
      <w:r w:rsidR="00250010" w:rsidRPr="004B686D">
        <w:rPr>
          <w:rFonts w:ascii="Times New Roman" w:eastAsia="宋体" w:hAnsi="Times New Roman" w:hint="eastAsia"/>
          <w:sz w:val="24"/>
          <w:szCs w:val="24"/>
        </w:rPr>
        <w:t>、社会关系</w:t>
      </w:r>
      <w:r w:rsidR="00FA5477" w:rsidRPr="004B686D">
        <w:rPr>
          <w:rFonts w:ascii="Times New Roman" w:eastAsia="宋体" w:hAnsi="Times New Roman" w:hint="eastAsia"/>
          <w:sz w:val="24"/>
          <w:szCs w:val="24"/>
        </w:rPr>
        <w:t>的制度突破能力</w:t>
      </w:r>
      <w:r w:rsidR="00250010" w:rsidRPr="004B686D">
        <w:rPr>
          <w:rFonts w:ascii="Times New Roman" w:eastAsia="宋体" w:hAnsi="Times New Roman" w:hint="eastAsia"/>
          <w:sz w:val="24"/>
          <w:szCs w:val="24"/>
        </w:rPr>
        <w:t>对</w:t>
      </w:r>
      <w:r w:rsidR="00250010" w:rsidRPr="004B686D">
        <w:rPr>
          <w:rFonts w:ascii="Times New Roman" w:eastAsia="宋体" w:hAnsi="Times New Roman"/>
          <w:sz w:val="24"/>
          <w:szCs w:val="24"/>
        </w:rPr>
        <w:t>中国经济的高速增长和企业经营绩效</w:t>
      </w:r>
      <w:r w:rsidR="00250010" w:rsidRPr="004B686D">
        <w:rPr>
          <w:rFonts w:ascii="Times New Roman" w:eastAsia="宋体" w:hAnsi="Times New Roman" w:hint="eastAsia"/>
          <w:sz w:val="24"/>
          <w:szCs w:val="24"/>
        </w:rPr>
        <w:t>的提高</w:t>
      </w:r>
      <w:r w:rsidR="00FA5477" w:rsidRPr="004B686D">
        <w:rPr>
          <w:rFonts w:ascii="Times New Roman" w:eastAsia="宋体" w:hAnsi="Times New Roman" w:hint="eastAsia"/>
          <w:sz w:val="24"/>
          <w:szCs w:val="24"/>
        </w:rPr>
        <w:t>起到了重要的</w:t>
      </w:r>
      <w:r w:rsidR="00250010" w:rsidRPr="004B686D">
        <w:rPr>
          <w:rFonts w:ascii="Times New Roman" w:eastAsia="宋体" w:hAnsi="Times New Roman" w:hint="eastAsia"/>
          <w:sz w:val="24"/>
          <w:szCs w:val="24"/>
        </w:rPr>
        <w:t>作用（</w:t>
      </w:r>
      <w:r w:rsidR="00250010" w:rsidRPr="004B686D">
        <w:rPr>
          <w:rFonts w:ascii="Times New Roman" w:eastAsia="宋体" w:hAnsi="Times New Roman"/>
          <w:sz w:val="24"/>
          <w:szCs w:val="24"/>
        </w:rPr>
        <w:t>汪伟、史晋川，</w:t>
      </w:r>
      <w:r w:rsidR="00250010" w:rsidRPr="004B686D">
        <w:rPr>
          <w:rFonts w:ascii="Times New Roman" w:eastAsia="宋体" w:hAnsi="Times New Roman"/>
          <w:sz w:val="24"/>
          <w:szCs w:val="24"/>
        </w:rPr>
        <w:t>2005</w:t>
      </w:r>
      <w:r w:rsidR="00250010" w:rsidRPr="004B686D">
        <w:rPr>
          <w:rFonts w:ascii="Times New Roman" w:eastAsia="宋体" w:hAnsi="Times New Roman"/>
          <w:sz w:val="24"/>
          <w:szCs w:val="24"/>
        </w:rPr>
        <w:t>；周黎安等，</w:t>
      </w:r>
      <w:r w:rsidR="00250010" w:rsidRPr="004B686D">
        <w:rPr>
          <w:rFonts w:ascii="Times New Roman" w:eastAsia="宋体" w:hAnsi="Times New Roman"/>
          <w:sz w:val="24"/>
          <w:szCs w:val="24"/>
        </w:rPr>
        <w:t>2007</w:t>
      </w:r>
      <w:r w:rsidR="00250010" w:rsidRPr="004B686D">
        <w:rPr>
          <w:rFonts w:ascii="Times New Roman" w:eastAsia="宋体" w:hAnsi="Times New Roman"/>
          <w:sz w:val="24"/>
          <w:szCs w:val="24"/>
        </w:rPr>
        <w:t>；李宏彬等，</w:t>
      </w:r>
      <w:r w:rsidR="00250010" w:rsidRPr="004B686D">
        <w:rPr>
          <w:rFonts w:ascii="Times New Roman" w:eastAsia="宋体" w:hAnsi="Times New Roman"/>
          <w:sz w:val="24"/>
          <w:szCs w:val="24"/>
        </w:rPr>
        <w:t>2009</w:t>
      </w:r>
      <w:r w:rsidR="00250010" w:rsidRPr="004B686D">
        <w:rPr>
          <w:rFonts w:ascii="Times New Roman" w:eastAsia="宋体" w:hAnsi="Times New Roman" w:hint="eastAsia"/>
          <w:sz w:val="24"/>
          <w:szCs w:val="24"/>
        </w:rPr>
        <w:t>；</w:t>
      </w:r>
      <w:r w:rsidR="00250010" w:rsidRPr="004B686D">
        <w:rPr>
          <w:rFonts w:ascii="Times New Roman" w:eastAsia="宋体" w:hAnsi="Times New Roman"/>
          <w:sz w:val="24"/>
          <w:szCs w:val="24"/>
        </w:rPr>
        <w:t>项国鹏，</w:t>
      </w:r>
      <w:r w:rsidR="00250010" w:rsidRPr="004B686D">
        <w:rPr>
          <w:rFonts w:ascii="Times New Roman" w:eastAsia="宋体" w:hAnsi="Times New Roman"/>
          <w:sz w:val="24"/>
          <w:szCs w:val="24"/>
        </w:rPr>
        <w:t>2009</w:t>
      </w:r>
      <w:r w:rsidR="00250010" w:rsidRPr="004B686D">
        <w:rPr>
          <w:rFonts w:ascii="Times New Roman" w:eastAsia="宋体" w:hAnsi="Times New Roman"/>
          <w:sz w:val="24"/>
          <w:szCs w:val="24"/>
        </w:rPr>
        <w:t>）</w:t>
      </w:r>
      <w:r w:rsidR="00476379" w:rsidRPr="004B686D">
        <w:rPr>
          <w:rFonts w:ascii="Times New Roman" w:eastAsia="宋体" w:hAnsi="Times New Roman" w:hint="eastAsia"/>
          <w:sz w:val="24"/>
          <w:szCs w:val="24"/>
        </w:rPr>
        <w:t>，但同时，由于企业家进行寻租就可以获得可观的利润回报，</w:t>
      </w:r>
      <w:r w:rsidR="00476379" w:rsidRPr="004B686D">
        <w:rPr>
          <w:rFonts w:ascii="Times New Roman" w:eastAsia="宋体" w:hAnsi="Times New Roman"/>
          <w:sz w:val="24"/>
          <w:szCs w:val="24"/>
        </w:rPr>
        <w:t>使得企业家</w:t>
      </w:r>
      <w:r w:rsidR="00476379" w:rsidRPr="004B686D">
        <w:rPr>
          <w:rFonts w:ascii="Times New Roman" w:eastAsia="宋体" w:hAnsi="Times New Roman" w:hint="eastAsia"/>
          <w:sz w:val="24"/>
          <w:szCs w:val="24"/>
        </w:rPr>
        <w:t>将资源及精</w:t>
      </w:r>
      <w:r w:rsidR="00476379" w:rsidRPr="004B686D">
        <w:rPr>
          <w:rFonts w:ascii="Times New Roman" w:eastAsia="宋体" w:hAnsi="Times New Roman" w:hint="eastAsia"/>
          <w:sz w:val="24"/>
          <w:szCs w:val="24"/>
        </w:rPr>
        <w:lastRenderedPageBreak/>
        <w:t>力</w:t>
      </w:r>
      <w:r w:rsidR="00476379" w:rsidRPr="004B686D">
        <w:rPr>
          <w:rFonts w:ascii="Times New Roman" w:eastAsia="宋体" w:hAnsi="Times New Roman"/>
          <w:sz w:val="24"/>
          <w:szCs w:val="24"/>
        </w:rPr>
        <w:t>配置于生产性活动的</w:t>
      </w:r>
      <w:r w:rsidR="00476379" w:rsidRPr="004B686D">
        <w:rPr>
          <w:rFonts w:ascii="Times New Roman" w:eastAsia="宋体" w:hAnsi="Times New Roman" w:hint="eastAsia"/>
          <w:sz w:val="24"/>
          <w:szCs w:val="24"/>
        </w:rPr>
        <w:t>动力不足。</w:t>
      </w:r>
      <w:r w:rsidR="00250010" w:rsidRPr="004B686D">
        <w:rPr>
          <w:rFonts w:ascii="Times New Roman" w:eastAsia="宋体" w:hAnsi="Times New Roman"/>
          <w:sz w:val="24"/>
          <w:szCs w:val="24"/>
        </w:rPr>
        <w:t>然而，随着我国市场经济的不断完善</w:t>
      </w:r>
      <w:r w:rsidR="00250010" w:rsidRPr="004B686D">
        <w:rPr>
          <w:rFonts w:ascii="Times New Roman" w:eastAsia="宋体" w:hAnsi="Times New Roman" w:hint="eastAsia"/>
          <w:sz w:val="24"/>
          <w:szCs w:val="24"/>
        </w:rPr>
        <w:t>，市场自由化及开放性程度提高，</w:t>
      </w:r>
      <w:r w:rsidR="00476379" w:rsidRPr="004B686D">
        <w:rPr>
          <w:rFonts w:ascii="Times New Roman" w:eastAsia="宋体" w:hAnsi="Times New Roman" w:hint="eastAsia"/>
          <w:sz w:val="24"/>
          <w:szCs w:val="24"/>
        </w:rPr>
        <w:t>市场对资源配置起着决定性作用，</w:t>
      </w:r>
      <w:r w:rsidR="00250010" w:rsidRPr="004B686D">
        <w:rPr>
          <w:rFonts w:ascii="Times New Roman" w:eastAsia="宋体" w:hAnsi="Times New Roman"/>
          <w:sz w:val="24"/>
          <w:szCs w:val="24"/>
        </w:rPr>
        <w:t>企业家</w:t>
      </w:r>
      <w:r w:rsidR="00250010" w:rsidRPr="004B686D">
        <w:rPr>
          <w:rFonts w:ascii="Times New Roman" w:eastAsia="宋体" w:hAnsi="Times New Roman" w:hint="eastAsia"/>
          <w:sz w:val="24"/>
          <w:szCs w:val="24"/>
        </w:rPr>
        <w:t>对于采用</w:t>
      </w:r>
      <w:r w:rsidR="00250010" w:rsidRPr="004B686D">
        <w:rPr>
          <w:rFonts w:ascii="Times New Roman" w:eastAsia="宋体" w:hAnsi="Times New Roman"/>
          <w:sz w:val="24"/>
          <w:szCs w:val="24"/>
        </w:rPr>
        <w:t>非生产性</w:t>
      </w:r>
      <w:r w:rsidR="00250010" w:rsidRPr="004B686D">
        <w:rPr>
          <w:rFonts w:ascii="Times New Roman" w:eastAsia="宋体" w:hAnsi="Times New Roman" w:hint="eastAsia"/>
          <w:sz w:val="24"/>
          <w:szCs w:val="24"/>
        </w:rPr>
        <w:t>活动</w:t>
      </w:r>
      <w:r w:rsidR="0013510B" w:rsidRPr="004B686D">
        <w:rPr>
          <w:rFonts w:ascii="Times New Roman" w:eastAsia="宋体" w:hAnsi="Times New Roman" w:hint="eastAsia"/>
          <w:sz w:val="24"/>
          <w:szCs w:val="24"/>
        </w:rPr>
        <w:t>获得利润增长</w:t>
      </w:r>
      <w:r w:rsidR="00250010" w:rsidRPr="004B686D">
        <w:rPr>
          <w:rFonts w:ascii="Times New Roman" w:eastAsia="宋体" w:hAnsi="Times New Roman" w:hint="eastAsia"/>
          <w:sz w:val="24"/>
          <w:szCs w:val="24"/>
        </w:rPr>
        <w:t>的</w:t>
      </w:r>
      <w:r w:rsidR="00250010" w:rsidRPr="004B686D">
        <w:rPr>
          <w:rFonts w:ascii="Times New Roman" w:eastAsia="宋体" w:hAnsi="Times New Roman"/>
          <w:sz w:val="24"/>
          <w:szCs w:val="24"/>
        </w:rPr>
        <w:t>路径</w:t>
      </w:r>
      <w:r w:rsidR="00250010" w:rsidRPr="004B686D">
        <w:rPr>
          <w:rFonts w:ascii="Times New Roman" w:eastAsia="宋体" w:hAnsi="Times New Roman" w:hint="eastAsia"/>
          <w:sz w:val="24"/>
          <w:szCs w:val="24"/>
        </w:rPr>
        <w:t>依赖</w:t>
      </w:r>
      <w:r w:rsidR="0013510B" w:rsidRPr="004B686D">
        <w:rPr>
          <w:rFonts w:ascii="Times New Roman" w:eastAsia="宋体" w:hAnsi="Times New Roman" w:hint="eastAsia"/>
          <w:sz w:val="24"/>
          <w:szCs w:val="24"/>
        </w:rPr>
        <w:t>，依然无法</w:t>
      </w:r>
      <w:r w:rsidR="00250010" w:rsidRPr="004B686D">
        <w:rPr>
          <w:rFonts w:ascii="Times New Roman" w:eastAsia="宋体" w:hAnsi="Times New Roman"/>
          <w:sz w:val="24"/>
          <w:szCs w:val="24"/>
        </w:rPr>
        <w:t>适应</w:t>
      </w:r>
      <w:r w:rsidR="0013510B" w:rsidRPr="004B686D">
        <w:rPr>
          <w:rFonts w:ascii="Times New Roman" w:eastAsia="宋体" w:hAnsi="Times New Roman" w:hint="eastAsia"/>
          <w:sz w:val="24"/>
          <w:szCs w:val="24"/>
        </w:rPr>
        <w:t>经济转型</w:t>
      </w:r>
      <w:r w:rsidR="00250010" w:rsidRPr="004B686D">
        <w:rPr>
          <w:rFonts w:ascii="Times New Roman" w:eastAsia="宋体" w:hAnsi="Times New Roman" w:hint="eastAsia"/>
          <w:sz w:val="24"/>
          <w:szCs w:val="24"/>
        </w:rPr>
        <w:t>新时期</w:t>
      </w:r>
      <w:r w:rsidR="0013510B" w:rsidRPr="004B686D">
        <w:rPr>
          <w:rFonts w:ascii="Times New Roman" w:eastAsia="宋体" w:hAnsi="Times New Roman" w:hint="eastAsia"/>
          <w:sz w:val="24"/>
          <w:szCs w:val="24"/>
        </w:rPr>
        <w:t>对</w:t>
      </w:r>
      <w:r w:rsidR="00250010" w:rsidRPr="004B686D">
        <w:rPr>
          <w:rFonts w:ascii="Times New Roman" w:eastAsia="宋体" w:hAnsi="Times New Roman"/>
          <w:sz w:val="24"/>
          <w:szCs w:val="24"/>
        </w:rPr>
        <w:t>企业</w:t>
      </w:r>
      <w:r w:rsidR="0013510B" w:rsidRPr="004B686D">
        <w:rPr>
          <w:rFonts w:ascii="Times New Roman" w:eastAsia="宋体" w:hAnsi="Times New Roman" w:hint="eastAsia"/>
          <w:sz w:val="24"/>
          <w:szCs w:val="24"/>
        </w:rPr>
        <w:t>改善绩效</w:t>
      </w:r>
      <w:r w:rsidR="00250010" w:rsidRPr="004B686D">
        <w:rPr>
          <w:rFonts w:ascii="Times New Roman" w:eastAsia="宋体" w:hAnsi="Times New Roman"/>
          <w:sz w:val="24"/>
          <w:szCs w:val="24"/>
        </w:rPr>
        <w:t>的内在要求</w:t>
      </w:r>
      <w:r w:rsidR="00250010" w:rsidRPr="004B686D">
        <w:rPr>
          <w:rFonts w:ascii="Times New Roman" w:eastAsia="宋体" w:hAnsi="Times New Roman" w:hint="eastAsia"/>
          <w:sz w:val="24"/>
          <w:szCs w:val="24"/>
        </w:rPr>
        <w:t>，与以往增加投资就能获得利润的数量型增长模式不同，现阶段更加关注质量型发展，对于企业来说，</w:t>
      </w:r>
      <w:r w:rsidR="00250010" w:rsidRPr="004B686D">
        <w:rPr>
          <w:rFonts w:ascii="Times New Roman" w:eastAsia="宋体" w:hAnsi="Times New Roman"/>
          <w:sz w:val="24"/>
          <w:szCs w:val="24"/>
        </w:rPr>
        <w:t>产品质量、技术创新</w:t>
      </w:r>
      <w:r w:rsidR="00250010" w:rsidRPr="004B686D">
        <w:rPr>
          <w:rFonts w:ascii="Times New Roman" w:eastAsia="宋体" w:hAnsi="Times New Roman" w:hint="eastAsia"/>
          <w:sz w:val="24"/>
          <w:szCs w:val="24"/>
        </w:rPr>
        <w:t>等</w:t>
      </w:r>
      <w:r w:rsidR="00250010" w:rsidRPr="004B686D">
        <w:rPr>
          <w:rFonts w:ascii="Times New Roman" w:eastAsia="宋体" w:hAnsi="Times New Roman"/>
          <w:sz w:val="24"/>
          <w:szCs w:val="24"/>
        </w:rPr>
        <w:t>生产性</w:t>
      </w:r>
      <w:r w:rsidR="00250010" w:rsidRPr="004B686D">
        <w:rPr>
          <w:rFonts w:ascii="Times New Roman" w:eastAsia="宋体" w:hAnsi="Times New Roman" w:hint="eastAsia"/>
          <w:sz w:val="24"/>
          <w:szCs w:val="24"/>
        </w:rPr>
        <w:t>指标成为</w:t>
      </w:r>
      <w:r w:rsidR="00250010" w:rsidRPr="004B686D">
        <w:rPr>
          <w:rFonts w:ascii="Times New Roman" w:eastAsia="宋体" w:hAnsi="Times New Roman"/>
          <w:sz w:val="24"/>
          <w:szCs w:val="24"/>
        </w:rPr>
        <w:t>企业</w:t>
      </w:r>
      <w:r w:rsidR="00250010" w:rsidRPr="004B686D">
        <w:rPr>
          <w:rFonts w:ascii="Times New Roman" w:eastAsia="宋体" w:hAnsi="Times New Roman" w:hint="eastAsia"/>
          <w:sz w:val="24"/>
          <w:szCs w:val="24"/>
        </w:rPr>
        <w:t>赢得市场竞争的核心要素。</w:t>
      </w:r>
      <w:r w:rsidR="00476379" w:rsidRPr="004B686D">
        <w:rPr>
          <w:rFonts w:ascii="Times New Roman" w:eastAsia="宋体" w:hAnsi="Times New Roman" w:hint="eastAsia"/>
          <w:sz w:val="24"/>
          <w:szCs w:val="24"/>
        </w:rPr>
        <w:t>因而，企业家能否及时的将企业家精神配置到生产性活动中来，关系着企业的长远生存。</w:t>
      </w:r>
    </w:p>
    <w:p w14:paraId="6282461F" w14:textId="77777777" w:rsidR="006A4FE9" w:rsidRDefault="00AB544B" w:rsidP="003C2001">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僵尸企业的产生的一大背景是产能过剩，但我们可以看到，并不是产能过剩的所有行业中都存在着僵尸企业，也不是所有经营绩效差、获得了政府补贴的企业都会成为僵尸企业，那么究竟是什么原因影响着企业的不同发展呢？既然企业家精神的配置影响着企业经营状况和经济增长，那么僵尸企业的形成是否与企业家精神的不同配置有关呢？这是需要</w:t>
      </w:r>
      <w:r w:rsidR="00762BE8" w:rsidRPr="004B686D">
        <w:rPr>
          <w:rFonts w:ascii="Times New Roman" w:eastAsia="宋体" w:hAnsi="Times New Roman" w:hint="eastAsia"/>
          <w:sz w:val="24"/>
          <w:szCs w:val="24"/>
        </w:rPr>
        <w:t>进一步</w:t>
      </w:r>
      <w:r w:rsidRPr="004B686D">
        <w:rPr>
          <w:rFonts w:ascii="Times New Roman" w:eastAsia="宋体" w:hAnsi="Times New Roman" w:hint="eastAsia"/>
          <w:sz w:val="24"/>
          <w:szCs w:val="24"/>
        </w:rPr>
        <w:t>思考和解答的问题。</w:t>
      </w:r>
      <w:r w:rsidR="00762BE8" w:rsidRPr="004B686D">
        <w:rPr>
          <w:rFonts w:ascii="Times New Roman" w:eastAsia="宋体" w:hAnsi="Times New Roman" w:hint="eastAsia"/>
          <w:sz w:val="24"/>
          <w:szCs w:val="24"/>
        </w:rPr>
        <w:t>为了探究僵尸企业形成的内部原因，本文拟从企业家精神配置的视角入手，分析我国制造业企业中僵尸企业的分布现状以及企业家精神的配置</w:t>
      </w:r>
      <w:r w:rsidR="003C2001">
        <w:rPr>
          <w:rFonts w:ascii="Times New Roman" w:eastAsia="宋体" w:hAnsi="Times New Roman" w:hint="eastAsia"/>
          <w:sz w:val="24"/>
          <w:szCs w:val="24"/>
        </w:rPr>
        <w:t>差异</w:t>
      </w:r>
      <w:r w:rsidR="00762BE8" w:rsidRPr="004B686D">
        <w:rPr>
          <w:rFonts w:ascii="Times New Roman" w:eastAsia="宋体" w:hAnsi="Times New Roman" w:hint="eastAsia"/>
          <w:sz w:val="24"/>
          <w:szCs w:val="24"/>
        </w:rPr>
        <w:t>，对中国制造业企业中的僵尸企业成因给予新的理论解释，</w:t>
      </w:r>
      <w:r w:rsidR="003C2001">
        <w:rPr>
          <w:rFonts w:ascii="Times New Roman" w:eastAsia="宋体" w:hAnsi="Times New Roman" w:hint="eastAsia"/>
          <w:sz w:val="24"/>
          <w:szCs w:val="24"/>
        </w:rPr>
        <w:t>提供</w:t>
      </w:r>
      <w:r w:rsidR="00762BE8" w:rsidRPr="004B686D">
        <w:rPr>
          <w:rFonts w:ascii="Times New Roman" w:eastAsia="宋体" w:hAnsi="Times New Roman" w:hint="eastAsia"/>
          <w:sz w:val="24"/>
          <w:szCs w:val="24"/>
        </w:rPr>
        <w:t>抑制僵尸企业形成及清退僵尸企业</w:t>
      </w:r>
      <w:r w:rsidR="003C2001">
        <w:rPr>
          <w:rFonts w:ascii="Times New Roman" w:eastAsia="宋体" w:hAnsi="Times New Roman" w:hint="eastAsia"/>
          <w:sz w:val="24"/>
          <w:szCs w:val="24"/>
        </w:rPr>
        <w:t>的</w:t>
      </w:r>
      <w:r w:rsidR="00762BE8" w:rsidRPr="004B686D">
        <w:rPr>
          <w:rFonts w:ascii="Times New Roman" w:eastAsia="宋体" w:hAnsi="Times New Roman" w:hint="eastAsia"/>
          <w:sz w:val="24"/>
          <w:szCs w:val="24"/>
        </w:rPr>
        <w:t>对策建议。</w:t>
      </w:r>
    </w:p>
    <w:p w14:paraId="3AC8FD23" w14:textId="77777777" w:rsidR="003C2001" w:rsidRPr="004B686D" w:rsidRDefault="003C2001" w:rsidP="003C2001">
      <w:pPr>
        <w:spacing w:line="400" w:lineRule="exact"/>
        <w:ind w:firstLineChars="200" w:firstLine="480"/>
        <w:rPr>
          <w:rFonts w:ascii="Times New Roman" w:eastAsia="宋体" w:hAnsi="Times New Roman"/>
          <w:sz w:val="24"/>
          <w:szCs w:val="24"/>
        </w:rPr>
      </w:pPr>
    </w:p>
    <w:p w14:paraId="4BA3F471" w14:textId="77777777" w:rsidR="008C2B28" w:rsidRPr="004B686D" w:rsidRDefault="00AF22F5" w:rsidP="00754F04">
      <w:pPr>
        <w:pStyle w:val="2"/>
        <w:spacing w:line="400" w:lineRule="exact"/>
        <w:rPr>
          <w:rFonts w:ascii="Times New Roman" w:hAnsi="Times New Roman"/>
        </w:rPr>
      </w:pPr>
      <w:bookmarkStart w:id="11" w:name="_Toc511899149"/>
      <w:r w:rsidRPr="004B686D">
        <w:rPr>
          <w:rFonts w:ascii="Times New Roman" w:hAnsi="Times New Roman" w:hint="eastAsia"/>
        </w:rPr>
        <w:t xml:space="preserve">1.2 </w:t>
      </w:r>
      <w:r w:rsidR="006C1454" w:rsidRPr="004B686D">
        <w:rPr>
          <w:rFonts w:ascii="Times New Roman" w:hAnsi="Times New Roman" w:hint="eastAsia"/>
        </w:rPr>
        <w:t>研究思路与结构安排</w:t>
      </w:r>
      <w:bookmarkEnd w:id="11"/>
    </w:p>
    <w:p w14:paraId="6BE56CE3" w14:textId="77777777" w:rsidR="008C2B28" w:rsidRPr="004B686D" w:rsidRDefault="00AF22F5" w:rsidP="00754F04">
      <w:pPr>
        <w:pStyle w:val="3"/>
        <w:spacing w:line="400" w:lineRule="exact"/>
        <w:rPr>
          <w:rFonts w:ascii="Times New Roman" w:hAnsi="Times New Roman"/>
        </w:rPr>
      </w:pPr>
      <w:bookmarkStart w:id="12" w:name="_Toc511899150"/>
      <w:r w:rsidRPr="004B686D">
        <w:rPr>
          <w:rFonts w:ascii="Times New Roman" w:hAnsi="Times New Roman" w:hint="eastAsia"/>
        </w:rPr>
        <w:t xml:space="preserve">1.2.1 </w:t>
      </w:r>
      <w:r w:rsidR="006C1454" w:rsidRPr="004B686D">
        <w:rPr>
          <w:rFonts w:ascii="Times New Roman" w:hAnsi="Times New Roman" w:hint="eastAsia"/>
        </w:rPr>
        <w:t>研究思路</w:t>
      </w:r>
      <w:bookmarkEnd w:id="12"/>
    </w:p>
    <w:p w14:paraId="5B8F3880" w14:textId="77777777" w:rsidR="006C1454" w:rsidRPr="004B686D" w:rsidRDefault="003E605B"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本文拟在通过归纳僵尸企业形成原因的基础之上，以企业家精神这一微观</w:t>
      </w:r>
      <w:r w:rsidR="00476379" w:rsidRPr="004B686D">
        <w:rPr>
          <w:rFonts w:ascii="Times New Roman" w:eastAsia="宋体" w:hAnsi="Times New Roman" w:hint="eastAsia"/>
          <w:sz w:val="24"/>
          <w:szCs w:val="24"/>
        </w:rPr>
        <w:t>企业</w:t>
      </w:r>
      <w:r w:rsidRPr="004B686D">
        <w:rPr>
          <w:rFonts w:ascii="Times New Roman" w:eastAsia="宋体" w:hAnsi="Times New Roman" w:hint="eastAsia"/>
          <w:sz w:val="24"/>
          <w:szCs w:val="24"/>
        </w:rPr>
        <w:t>视角切入，</w:t>
      </w:r>
      <w:bookmarkStart w:id="13" w:name="_Hlk510907203"/>
      <w:r w:rsidRPr="004B686D">
        <w:rPr>
          <w:rFonts w:ascii="Times New Roman" w:eastAsia="宋体" w:hAnsi="Times New Roman" w:hint="eastAsia"/>
          <w:sz w:val="24"/>
          <w:szCs w:val="24"/>
        </w:rPr>
        <w:t>对中国制造业</w:t>
      </w:r>
      <w:r w:rsidR="00476379" w:rsidRPr="004B686D">
        <w:rPr>
          <w:rFonts w:ascii="Times New Roman" w:eastAsia="宋体" w:hAnsi="Times New Roman" w:hint="eastAsia"/>
          <w:sz w:val="24"/>
          <w:szCs w:val="24"/>
        </w:rPr>
        <w:t>中的</w:t>
      </w:r>
      <w:r w:rsidRPr="004B686D">
        <w:rPr>
          <w:rFonts w:ascii="Times New Roman" w:eastAsia="宋体" w:hAnsi="Times New Roman" w:hint="eastAsia"/>
          <w:sz w:val="24"/>
          <w:szCs w:val="24"/>
        </w:rPr>
        <w:t>僵尸企业成因给予新的理论解释</w:t>
      </w:r>
      <w:bookmarkEnd w:id="13"/>
      <w:r w:rsidRPr="004B686D">
        <w:rPr>
          <w:rFonts w:ascii="Times New Roman" w:eastAsia="宋体" w:hAnsi="Times New Roman" w:hint="eastAsia"/>
          <w:sz w:val="24"/>
          <w:szCs w:val="24"/>
        </w:rPr>
        <w:t>，同时探讨企业自生能力在企业家精神与僵尸企业形成之间是否存在机制效应</w:t>
      </w:r>
      <w:r w:rsidR="006C1454"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在此问题的指导下，本文运用了中国制造业企业的一手调查数据进行实证分析与检验，验证企业家精神、企业自生能力与僵尸企业形成之间的逻辑关系。</w:t>
      </w:r>
      <w:r w:rsidR="006C1454" w:rsidRPr="004B686D">
        <w:rPr>
          <w:rFonts w:ascii="Times New Roman" w:eastAsia="宋体" w:hAnsi="Times New Roman" w:hint="eastAsia"/>
          <w:sz w:val="24"/>
          <w:szCs w:val="24"/>
        </w:rPr>
        <w:t>因此，本文提出如</w:t>
      </w:r>
      <w:r w:rsidRPr="004B686D">
        <w:rPr>
          <w:rFonts w:ascii="Times New Roman" w:eastAsia="宋体" w:hAnsi="Times New Roman" w:hint="eastAsia"/>
          <w:sz w:val="24"/>
          <w:szCs w:val="24"/>
        </w:rPr>
        <w:t>下图</w:t>
      </w:r>
      <w:r w:rsidR="006C1454" w:rsidRPr="004B686D">
        <w:rPr>
          <w:rFonts w:ascii="Times New Roman" w:eastAsia="宋体" w:hAnsi="Times New Roman" w:hint="eastAsia"/>
          <w:sz w:val="24"/>
          <w:szCs w:val="24"/>
        </w:rPr>
        <w:t>所</w:t>
      </w:r>
      <w:r w:rsidRPr="004B686D">
        <w:rPr>
          <w:rFonts w:ascii="Times New Roman" w:eastAsia="宋体" w:hAnsi="Times New Roman" w:hint="eastAsia"/>
          <w:sz w:val="24"/>
          <w:szCs w:val="24"/>
        </w:rPr>
        <w:t>示的</w:t>
      </w:r>
      <w:r w:rsidR="006C1454" w:rsidRPr="004B686D">
        <w:rPr>
          <w:rFonts w:ascii="Times New Roman" w:eastAsia="宋体" w:hAnsi="Times New Roman" w:hint="eastAsia"/>
          <w:sz w:val="24"/>
          <w:szCs w:val="24"/>
        </w:rPr>
        <w:t>研究框架与研究假设。</w:t>
      </w:r>
    </w:p>
    <w:p w14:paraId="2077600B" w14:textId="77777777" w:rsidR="003E605B" w:rsidRPr="004B686D" w:rsidRDefault="004239D0" w:rsidP="00091678">
      <w:pPr>
        <w:spacing w:line="360" w:lineRule="auto"/>
        <w:ind w:firstLineChars="200" w:firstLine="361"/>
        <w:jc w:val="center"/>
        <w:rPr>
          <w:rFonts w:ascii="Times New Roman" w:eastAsia="宋体" w:hAnsi="Times New Roman"/>
          <w:b/>
          <w:bCs/>
          <w:sz w:val="18"/>
          <w:szCs w:val="18"/>
        </w:rPr>
      </w:pPr>
      <w:r w:rsidRPr="004B686D">
        <w:rPr>
          <w:rFonts w:ascii="Times New Roman" w:eastAsia="宋体" w:hAnsi="Times New Roman"/>
          <w:b/>
          <w:bCs/>
          <w:noProof/>
          <w:sz w:val="18"/>
          <w:szCs w:val="18"/>
        </w:rPr>
        <w:drawing>
          <wp:inline distT="0" distB="0" distL="0" distR="0" wp14:anchorId="0765A8AD" wp14:editId="6204A147">
            <wp:extent cx="4921885" cy="1775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699"/>
                    <a:stretch/>
                  </pic:blipFill>
                  <pic:spPr bwMode="auto">
                    <a:xfrm>
                      <a:off x="0" y="0"/>
                      <a:ext cx="5174743" cy="1866673"/>
                    </a:xfrm>
                    <a:prstGeom prst="rect">
                      <a:avLst/>
                    </a:prstGeom>
                    <a:noFill/>
                    <a:ln>
                      <a:noFill/>
                    </a:ln>
                    <a:extLst>
                      <a:ext uri="{53640926-AAD7-44D8-BBD7-CCE9431645EC}">
                        <a14:shadowObscured xmlns:a14="http://schemas.microsoft.com/office/drawing/2010/main"/>
                      </a:ext>
                    </a:extLst>
                  </pic:spPr>
                </pic:pic>
              </a:graphicData>
            </a:graphic>
          </wp:inline>
        </w:drawing>
      </w:r>
    </w:p>
    <w:p w14:paraId="1EAC3BCC" w14:textId="77777777" w:rsidR="006C1454" w:rsidRPr="004B686D" w:rsidRDefault="006C1454" w:rsidP="006C1454">
      <w:pPr>
        <w:spacing w:line="360" w:lineRule="auto"/>
        <w:ind w:firstLineChars="200" w:firstLine="422"/>
        <w:jc w:val="center"/>
        <w:rPr>
          <w:rFonts w:ascii="Times New Roman" w:eastAsia="宋体" w:hAnsi="Times New Roman"/>
          <w:b/>
          <w:bCs/>
          <w:szCs w:val="18"/>
        </w:rPr>
      </w:pPr>
      <w:bookmarkStart w:id="14" w:name="_Hlk509758003"/>
      <w:r w:rsidRPr="004B686D">
        <w:rPr>
          <w:rFonts w:ascii="Times New Roman" w:eastAsia="宋体" w:hAnsi="Times New Roman" w:hint="eastAsia"/>
          <w:b/>
          <w:bCs/>
          <w:szCs w:val="18"/>
        </w:rPr>
        <w:t>图</w:t>
      </w:r>
      <w:r w:rsidR="00F33F6E" w:rsidRPr="004B686D">
        <w:rPr>
          <w:rFonts w:ascii="Times New Roman" w:eastAsia="宋体" w:hAnsi="Times New Roman"/>
          <w:b/>
          <w:bCs/>
          <w:szCs w:val="18"/>
        </w:rPr>
        <w:t>1</w:t>
      </w:r>
      <w:r w:rsidR="00F33F6E" w:rsidRPr="004B686D">
        <w:rPr>
          <w:rFonts w:ascii="Times New Roman" w:eastAsia="宋体" w:hAnsi="Times New Roman" w:hint="eastAsia"/>
          <w:b/>
          <w:bCs/>
          <w:szCs w:val="18"/>
        </w:rPr>
        <w:t>-</w:t>
      </w:r>
      <w:r w:rsidR="00F33F6E" w:rsidRPr="004B686D">
        <w:rPr>
          <w:rFonts w:ascii="Times New Roman" w:eastAsia="宋体" w:hAnsi="Times New Roman"/>
          <w:b/>
          <w:bCs/>
          <w:szCs w:val="18"/>
        </w:rPr>
        <w:t>1</w:t>
      </w:r>
      <w:r w:rsidR="004239D0" w:rsidRPr="004B686D">
        <w:rPr>
          <w:rFonts w:ascii="Times New Roman" w:eastAsia="宋体" w:hAnsi="Times New Roman" w:hint="eastAsia"/>
          <w:b/>
          <w:bCs/>
          <w:szCs w:val="18"/>
        </w:rPr>
        <w:t>文章</w:t>
      </w:r>
      <w:r w:rsidRPr="004B686D">
        <w:rPr>
          <w:rFonts w:ascii="Times New Roman" w:eastAsia="宋体" w:hAnsi="Times New Roman" w:hint="eastAsia"/>
          <w:b/>
          <w:bCs/>
          <w:szCs w:val="18"/>
        </w:rPr>
        <w:t>研究</w:t>
      </w:r>
      <w:r w:rsidR="004239D0" w:rsidRPr="004B686D">
        <w:rPr>
          <w:rFonts w:ascii="Times New Roman" w:eastAsia="宋体" w:hAnsi="Times New Roman" w:hint="eastAsia"/>
          <w:b/>
          <w:bCs/>
          <w:szCs w:val="18"/>
        </w:rPr>
        <w:t>逻辑框架图</w:t>
      </w:r>
    </w:p>
    <w:bookmarkEnd w:id="14"/>
    <w:p w14:paraId="507EC49E" w14:textId="77777777" w:rsidR="006C1454" w:rsidRPr="004B686D" w:rsidRDefault="006C1454" w:rsidP="00754F04">
      <w:pPr>
        <w:spacing w:line="400" w:lineRule="exact"/>
        <w:ind w:firstLineChars="200" w:firstLine="361"/>
        <w:rPr>
          <w:rFonts w:ascii="Times New Roman" w:eastAsia="宋体" w:hAnsi="Times New Roman"/>
          <w:bCs/>
          <w:sz w:val="24"/>
          <w:szCs w:val="18"/>
        </w:rPr>
      </w:pPr>
      <w:r w:rsidRPr="004B686D">
        <w:rPr>
          <w:rFonts w:ascii="Times New Roman" w:eastAsia="宋体" w:hAnsi="Times New Roman" w:hint="eastAsia"/>
          <w:b/>
          <w:bCs/>
          <w:sz w:val="18"/>
          <w:szCs w:val="18"/>
        </w:rPr>
        <w:lastRenderedPageBreak/>
        <w:t xml:space="preserve"> </w:t>
      </w:r>
      <w:r w:rsidRPr="004B686D">
        <w:rPr>
          <w:rFonts w:ascii="Times New Roman" w:eastAsia="宋体" w:hAnsi="Times New Roman"/>
          <w:bCs/>
          <w:sz w:val="24"/>
          <w:szCs w:val="18"/>
        </w:rPr>
        <w:t xml:space="preserve"> </w:t>
      </w:r>
      <w:r w:rsidR="004239D0" w:rsidRPr="004B686D">
        <w:rPr>
          <w:rFonts w:ascii="Times New Roman" w:eastAsia="宋体" w:hAnsi="Times New Roman" w:hint="eastAsia"/>
          <w:bCs/>
          <w:sz w:val="24"/>
          <w:szCs w:val="18"/>
        </w:rPr>
        <w:t>本文拟验证企业家精神是僵尸企业形成的原因之一，且企业的自生能力</w:t>
      </w:r>
      <w:r w:rsidR="00476379" w:rsidRPr="004B686D">
        <w:rPr>
          <w:rFonts w:ascii="Times New Roman" w:eastAsia="宋体" w:hAnsi="Times New Roman" w:hint="eastAsia"/>
          <w:bCs/>
          <w:sz w:val="24"/>
          <w:szCs w:val="18"/>
        </w:rPr>
        <w:t>在</w:t>
      </w:r>
      <w:r w:rsidR="004239D0" w:rsidRPr="004B686D">
        <w:rPr>
          <w:rFonts w:ascii="Times New Roman" w:eastAsia="宋体" w:hAnsi="Times New Roman" w:hint="eastAsia"/>
          <w:bCs/>
          <w:sz w:val="24"/>
          <w:szCs w:val="18"/>
        </w:rPr>
        <w:t>企业家精神</w:t>
      </w:r>
      <w:r w:rsidR="00B5715E" w:rsidRPr="004B686D">
        <w:rPr>
          <w:rFonts w:ascii="Times New Roman" w:eastAsia="宋体" w:hAnsi="Times New Roman" w:hint="eastAsia"/>
          <w:bCs/>
          <w:sz w:val="24"/>
          <w:szCs w:val="18"/>
        </w:rPr>
        <w:t>与</w:t>
      </w:r>
      <w:r w:rsidR="004239D0" w:rsidRPr="004B686D">
        <w:rPr>
          <w:rFonts w:ascii="Times New Roman" w:eastAsia="宋体" w:hAnsi="Times New Roman" w:hint="eastAsia"/>
          <w:bCs/>
          <w:sz w:val="24"/>
          <w:szCs w:val="18"/>
        </w:rPr>
        <w:t>僵尸企业形成的</w:t>
      </w:r>
      <w:r w:rsidR="00B5715E" w:rsidRPr="004B686D">
        <w:rPr>
          <w:rFonts w:ascii="Times New Roman" w:eastAsia="宋体" w:hAnsi="Times New Roman" w:hint="eastAsia"/>
          <w:bCs/>
          <w:sz w:val="24"/>
          <w:szCs w:val="18"/>
        </w:rPr>
        <w:t>关系中起中介作用</w:t>
      </w:r>
      <w:r w:rsidR="004239D0" w:rsidRPr="004B686D">
        <w:rPr>
          <w:rFonts w:ascii="Times New Roman" w:eastAsia="宋体" w:hAnsi="Times New Roman" w:hint="eastAsia"/>
          <w:bCs/>
          <w:sz w:val="24"/>
          <w:szCs w:val="18"/>
        </w:rPr>
        <w:t>。本文基于这样一个逻辑，企业家的精力和能力有限，企业家需要在生产性活动与非生产性活动中的配置进行决定，当企业家将有限的资源更多的投入到生产性活动时，企业的创新</w:t>
      </w:r>
      <w:r w:rsidR="007662F9" w:rsidRPr="004B686D">
        <w:rPr>
          <w:rFonts w:ascii="Times New Roman" w:eastAsia="宋体" w:hAnsi="Times New Roman" w:hint="eastAsia"/>
          <w:bCs/>
          <w:sz w:val="24"/>
          <w:szCs w:val="18"/>
        </w:rPr>
        <w:t>水平</w:t>
      </w:r>
      <w:r w:rsidR="004239D0" w:rsidRPr="004B686D">
        <w:rPr>
          <w:rFonts w:ascii="Times New Roman" w:eastAsia="宋体" w:hAnsi="Times New Roman" w:hint="eastAsia"/>
          <w:bCs/>
          <w:sz w:val="24"/>
          <w:szCs w:val="18"/>
        </w:rPr>
        <w:t>更高，企业的技术和产品更具有竞争力，即自生能力很强，避免成为“僵尸企业”。反之，如果一个企业家更多的将资源配置于寻租的非生产性活动，那么该企业的生产创新活动就会受到“挤压”，损耗企业的生产技术及产品竞争优势，导致企业出现经营困难，而寻租活动往往能为企业带来一定的金融扶持和优惠政策，使得企业在自我“造血”能力低下的</w:t>
      </w:r>
      <w:r w:rsidR="00FE1A0A" w:rsidRPr="004B686D">
        <w:rPr>
          <w:rFonts w:ascii="Times New Roman" w:eastAsia="宋体" w:hAnsi="Times New Roman" w:hint="eastAsia"/>
          <w:bCs/>
          <w:sz w:val="24"/>
          <w:szCs w:val="18"/>
        </w:rPr>
        <w:t>环境下得以存活，成为“僵尸企业”。</w:t>
      </w:r>
    </w:p>
    <w:p w14:paraId="2A49D47D" w14:textId="77777777" w:rsidR="00FE1A0A" w:rsidRPr="004B686D" w:rsidRDefault="00FE1A0A" w:rsidP="00754F04">
      <w:pPr>
        <w:spacing w:line="400" w:lineRule="exact"/>
        <w:ind w:firstLineChars="200" w:firstLine="480"/>
        <w:rPr>
          <w:rFonts w:ascii="Times New Roman" w:eastAsia="宋体" w:hAnsi="Times New Roman"/>
          <w:bCs/>
          <w:sz w:val="24"/>
          <w:szCs w:val="18"/>
        </w:rPr>
      </w:pPr>
      <w:r w:rsidRPr="004B686D">
        <w:rPr>
          <w:rFonts w:ascii="Times New Roman" w:eastAsia="宋体" w:hAnsi="Times New Roman" w:hint="eastAsia"/>
          <w:bCs/>
          <w:sz w:val="24"/>
          <w:szCs w:val="18"/>
        </w:rPr>
        <w:t>为了验证上述的逻辑假设，本文将根据以下技术路线展开实证研究，探究企业家精神、自生能力在僵尸企业形成中的作用，如图：</w:t>
      </w:r>
    </w:p>
    <w:p w14:paraId="6D69993F" w14:textId="77777777" w:rsidR="006C1454" w:rsidRPr="004B686D" w:rsidRDefault="008B2944" w:rsidP="007662F9">
      <w:pPr>
        <w:spacing w:line="360" w:lineRule="auto"/>
        <w:ind w:leftChars="100" w:left="210" w:firstLineChars="100" w:firstLine="240"/>
        <w:jc w:val="center"/>
        <w:rPr>
          <w:rFonts w:ascii="Times New Roman" w:eastAsia="宋体" w:hAnsi="Times New Roman"/>
          <w:bCs/>
          <w:sz w:val="24"/>
          <w:szCs w:val="18"/>
        </w:rPr>
      </w:pPr>
      <w:r w:rsidRPr="004B686D">
        <w:rPr>
          <w:rFonts w:ascii="Times New Roman" w:eastAsia="宋体" w:hAnsi="Times New Roman"/>
          <w:bCs/>
          <w:noProof/>
          <w:sz w:val="24"/>
          <w:szCs w:val="18"/>
        </w:rPr>
        <w:drawing>
          <wp:inline distT="0" distB="0" distL="0" distR="0" wp14:anchorId="66AC15FB" wp14:editId="72D41B51">
            <wp:extent cx="4366260" cy="574175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0148" cy="5773172"/>
                    </a:xfrm>
                    <a:prstGeom prst="rect">
                      <a:avLst/>
                    </a:prstGeom>
                    <a:noFill/>
                    <a:ln>
                      <a:noFill/>
                    </a:ln>
                  </pic:spPr>
                </pic:pic>
              </a:graphicData>
            </a:graphic>
          </wp:inline>
        </w:drawing>
      </w:r>
    </w:p>
    <w:p w14:paraId="0728FDED" w14:textId="77777777" w:rsidR="007662F9" w:rsidRPr="004B686D" w:rsidRDefault="007662F9" w:rsidP="007662F9">
      <w:pPr>
        <w:spacing w:line="360" w:lineRule="auto"/>
        <w:ind w:leftChars="100" w:left="210" w:firstLineChars="100" w:firstLine="221"/>
        <w:jc w:val="center"/>
        <w:rPr>
          <w:rFonts w:ascii="Times New Roman" w:eastAsia="宋体" w:hAnsi="Times New Roman"/>
          <w:b/>
          <w:bCs/>
          <w:sz w:val="22"/>
          <w:szCs w:val="18"/>
        </w:rPr>
      </w:pPr>
      <w:r w:rsidRPr="004B686D">
        <w:rPr>
          <w:rFonts w:ascii="Times New Roman" w:eastAsia="宋体" w:hAnsi="Times New Roman" w:hint="eastAsia"/>
          <w:b/>
          <w:bCs/>
          <w:sz w:val="22"/>
          <w:szCs w:val="18"/>
        </w:rPr>
        <w:t>图</w:t>
      </w:r>
      <w:r w:rsidR="00F33F6E" w:rsidRPr="004B686D">
        <w:rPr>
          <w:rFonts w:ascii="Times New Roman" w:eastAsia="宋体" w:hAnsi="Times New Roman"/>
          <w:b/>
          <w:bCs/>
          <w:sz w:val="22"/>
          <w:szCs w:val="18"/>
        </w:rPr>
        <w:t>1</w:t>
      </w:r>
      <w:r w:rsidR="00F33F6E" w:rsidRPr="004B686D">
        <w:rPr>
          <w:rFonts w:ascii="Times New Roman" w:eastAsia="宋体" w:hAnsi="Times New Roman" w:hint="eastAsia"/>
          <w:b/>
          <w:bCs/>
          <w:sz w:val="22"/>
          <w:szCs w:val="18"/>
        </w:rPr>
        <w:t>-</w:t>
      </w:r>
      <w:r w:rsidR="00F33F6E" w:rsidRPr="004B686D">
        <w:rPr>
          <w:rFonts w:ascii="Times New Roman" w:eastAsia="宋体" w:hAnsi="Times New Roman"/>
          <w:b/>
          <w:bCs/>
          <w:sz w:val="22"/>
          <w:szCs w:val="18"/>
        </w:rPr>
        <w:t>2</w:t>
      </w:r>
      <w:r w:rsidRPr="004B686D">
        <w:rPr>
          <w:rFonts w:ascii="Times New Roman" w:eastAsia="宋体" w:hAnsi="Times New Roman" w:hint="eastAsia"/>
          <w:b/>
          <w:bCs/>
          <w:sz w:val="22"/>
          <w:szCs w:val="18"/>
        </w:rPr>
        <w:t>文章</w:t>
      </w:r>
      <w:r w:rsidRPr="004B686D">
        <w:rPr>
          <w:rFonts w:ascii="Times New Roman" w:eastAsia="宋体" w:hAnsi="Times New Roman"/>
          <w:b/>
          <w:bCs/>
          <w:sz w:val="22"/>
          <w:szCs w:val="18"/>
        </w:rPr>
        <w:t>研究</w:t>
      </w:r>
      <w:r w:rsidRPr="004B686D">
        <w:rPr>
          <w:rFonts w:ascii="Times New Roman" w:eastAsia="宋体" w:hAnsi="Times New Roman" w:hint="eastAsia"/>
          <w:b/>
          <w:bCs/>
          <w:sz w:val="22"/>
          <w:szCs w:val="18"/>
        </w:rPr>
        <w:t>技术路线</w:t>
      </w:r>
      <w:r w:rsidRPr="004B686D">
        <w:rPr>
          <w:rFonts w:ascii="Times New Roman" w:eastAsia="宋体" w:hAnsi="Times New Roman"/>
          <w:b/>
          <w:bCs/>
          <w:sz w:val="22"/>
          <w:szCs w:val="18"/>
        </w:rPr>
        <w:t>图</w:t>
      </w:r>
    </w:p>
    <w:p w14:paraId="4AA22046" w14:textId="77777777" w:rsidR="006C1454" w:rsidRPr="004B686D" w:rsidRDefault="006C1454" w:rsidP="00754F04">
      <w:pPr>
        <w:pStyle w:val="3"/>
        <w:spacing w:line="400" w:lineRule="exact"/>
        <w:rPr>
          <w:rFonts w:ascii="Times New Roman" w:hAnsi="Times New Roman"/>
        </w:rPr>
      </w:pPr>
      <w:bookmarkStart w:id="15" w:name="_Toc511899151"/>
      <w:r w:rsidRPr="004B686D">
        <w:rPr>
          <w:rFonts w:ascii="Times New Roman" w:hAnsi="Times New Roman" w:hint="eastAsia"/>
        </w:rPr>
        <w:lastRenderedPageBreak/>
        <w:t>1</w:t>
      </w:r>
      <w:r w:rsidRPr="004B686D">
        <w:rPr>
          <w:rFonts w:ascii="Times New Roman" w:hAnsi="Times New Roman"/>
        </w:rPr>
        <w:t xml:space="preserve">.2.2 </w:t>
      </w:r>
      <w:r w:rsidRPr="004B686D">
        <w:rPr>
          <w:rFonts w:ascii="Times New Roman" w:hAnsi="Times New Roman" w:hint="eastAsia"/>
        </w:rPr>
        <w:t>结构安排</w:t>
      </w:r>
      <w:bookmarkEnd w:id="15"/>
    </w:p>
    <w:p w14:paraId="48BCF997" w14:textId="77777777" w:rsidR="006C1454" w:rsidRPr="004B686D" w:rsidRDefault="00B5715E"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文章</w:t>
      </w:r>
      <w:r w:rsidR="006C1454" w:rsidRPr="004B686D">
        <w:rPr>
          <w:rFonts w:ascii="Times New Roman" w:eastAsia="宋体" w:hAnsi="Times New Roman" w:hint="eastAsia"/>
          <w:color w:val="000000"/>
          <w:sz w:val="24"/>
          <w:szCs w:val="24"/>
        </w:rPr>
        <w:t>在结构安排上主要包含</w:t>
      </w:r>
      <w:r w:rsidR="007662F9" w:rsidRPr="004B686D">
        <w:rPr>
          <w:rFonts w:ascii="Times New Roman" w:eastAsia="宋体" w:hAnsi="Times New Roman" w:hint="eastAsia"/>
          <w:color w:val="000000"/>
          <w:sz w:val="24"/>
          <w:szCs w:val="24"/>
        </w:rPr>
        <w:t>五个</w:t>
      </w:r>
      <w:r w:rsidR="006C1454" w:rsidRPr="004B686D">
        <w:rPr>
          <w:rFonts w:ascii="Times New Roman" w:eastAsia="宋体" w:hAnsi="Times New Roman" w:hint="eastAsia"/>
          <w:color w:val="000000"/>
          <w:sz w:val="24"/>
          <w:szCs w:val="24"/>
        </w:rPr>
        <w:t>章节，</w:t>
      </w:r>
      <w:r w:rsidRPr="004B686D">
        <w:rPr>
          <w:rFonts w:ascii="Times New Roman" w:eastAsia="宋体" w:hAnsi="Times New Roman" w:hint="eastAsia"/>
          <w:color w:val="000000"/>
          <w:sz w:val="24"/>
          <w:szCs w:val="24"/>
        </w:rPr>
        <w:t>大致</w:t>
      </w:r>
      <w:r w:rsidR="006C1454" w:rsidRPr="004B686D">
        <w:rPr>
          <w:rFonts w:ascii="Times New Roman" w:eastAsia="宋体" w:hAnsi="Times New Roman" w:hint="eastAsia"/>
          <w:color w:val="000000"/>
          <w:sz w:val="24"/>
          <w:szCs w:val="24"/>
        </w:rPr>
        <w:t>内容如下：</w:t>
      </w:r>
    </w:p>
    <w:p w14:paraId="14BFFFBB" w14:textId="77777777" w:rsidR="006C1454" w:rsidRPr="004B686D" w:rsidRDefault="006C145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第一章</w:t>
      </w:r>
      <w:r w:rsidR="007662F9" w:rsidRPr="004B686D">
        <w:rPr>
          <w:rFonts w:ascii="Times New Roman" w:eastAsia="宋体" w:hAnsi="Times New Roman" w:hint="eastAsia"/>
          <w:color w:val="000000"/>
          <w:sz w:val="24"/>
          <w:szCs w:val="24"/>
        </w:rPr>
        <w:t>，</w:t>
      </w:r>
      <w:r w:rsidRPr="004B686D">
        <w:rPr>
          <w:rFonts w:ascii="Times New Roman" w:eastAsia="宋体" w:hAnsi="Times New Roman"/>
          <w:color w:val="000000"/>
          <w:sz w:val="24"/>
          <w:szCs w:val="24"/>
        </w:rPr>
        <w:t>绪论。本章主要介绍</w:t>
      </w:r>
      <w:r w:rsidR="00B76B91" w:rsidRPr="004B686D">
        <w:rPr>
          <w:rFonts w:ascii="Times New Roman" w:eastAsia="宋体" w:hAnsi="Times New Roman" w:hint="eastAsia"/>
          <w:color w:val="000000"/>
          <w:sz w:val="24"/>
          <w:szCs w:val="24"/>
        </w:rPr>
        <w:t>了</w:t>
      </w:r>
      <w:r w:rsidR="00F436E1" w:rsidRPr="004B686D">
        <w:rPr>
          <w:rFonts w:ascii="Times New Roman" w:eastAsia="宋体" w:hAnsi="Times New Roman" w:hint="eastAsia"/>
          <w:color w:val="000000"/>
          <w:sz w:val="24"/>
          <w:szCs w:val="24"/>
        </w:rPr>
        <w:t>僵尸企业的存在加剧了经济运行的风险、国家去产能的政策要求、企业家作为生产要素影响企业生存作为</w:t>
      </w:r>
      <w:r w:rsidR="00B76B91" w:rsidRPr="004B686D">
        <w:rPr>
          <w:rFonts w:ascii="Times New Roman" w:eastAsia="宋体" w:hAnsi="Times New Roman" w:hint="eastAsia"/>
          <w:color w:val="000000"/>
          <w:sz w:val="24"/>
          <w:szCs w:val="24"/>
        </w:rPr>
        <w:t>研究背景</w:t>
      </w:r>
      <w:r w:rsidR="00F436E1" w:rsidRPr="004B686D">
        <w:rPr>
          <w:rFonts w:ascii="Times New Roman" w:eastAsia="宋体" w:hAnsi="Times New Roman" w:hint="eastAsia"/>
          <w:color w:val="000000"/>
          <w:sz w:val="24"/>
          <w:szCs w:val="24"/>
        </w:rPr>
        <w:t>，提出本文</w:t>
      </w:r>
      <w:proofErr w:type="gramStart"/>
      <w:r w:rsidR="00F436E1" w:rsidRPr="004B686D">
        <w:rPr>
          <w:rFonts w:ascii="Times New Roman" w:eastAsia="宋体" w:hAnsi="Times New Roman" w:hint="eastAsia"/>
          <w:color w:val="000000"/>
          <w:sz w:val="24"/>
          <w:szCs w:val="24"/>
        </w:rPr>
        <w:t>拟研究</w:t>
      </w:r>
      <w:proofErr w:type="gramEnd"/>
      <w:r w:rsidR="00F436E1" w:rsidRPr="004B686D">
        <w:rPr>
          <w:rFonts w:ascii="Times New Roman" w:eastAsia="宋体" w:hAnsi="Times New Roman" w:hint="eastAsia"/>
          <w:color w:val="000000"/>
          <w:sz w:val="24"/>
          <w:szCs w:val="24"/>
        </w:rPr>
        <w:t>的问题是从企业家精神的微观角度切入来解释僵尸企业的成因，分析了该研究问题的理论和现实意义，并对研究展开所使用的方法和技术路线作了简要叙述，此外本章还总结了本研究创新点</w:t>
      </w:r>
      <w:r w:rsidRPr="004B686D">
        <w:rPr>
          <w:rFonts w:ascii="Times New Roman" w:eastAsia="宋体" w:hAnsi="Times New Roman"/>
          <w:color w:val="000000"/>
          <w:sz w:val="24"/>
          <w:szCs w:val="24"/>
        </w:rPr>
        <w:t>。</w:t>
      </w:r>
    </w:p>
    <w:p w14:paraId="24C275AA" w14:textId="77777777" w:rsidR="006C1454" w:rsidRPr="004B686D" w:rsidRDefault="006C145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第二章，</w:t>
      </w:r>
      <w:r w:rsidR="00F436E1" w:rsidRPr="004B686D">
        <w:rPr>
          <w:rFonts w:ascii="Times New Roman" w:eastAsia="宋体" w:hAnsi="Times New Roman" w:hint="eastAsia"/>
          <w:color w:val="000000"/>
          <w:sz w:val="24"/>
          <w:szCs w:val="24"/>
        </w:rPr>
        <w:t>相关理论与文献回顾</w:t>
      </w:r>
      <w:r w:rsidRPr="004B686D">
        <w:rPr>
          <w:rFonts w:ascii="Times New Roman" w:eastAsia="宋体" w:hAnsi="Times New Roman"/>
          <w:color w:val="000000"/>
          <w:sz w:val="24"/>
          <w:szCs w:val="24"/>
        </w:rPr>
        <w:t>。</w:t>
      </w:r>
      <w:r w:rsidRPr="004B686D">
        <w:rPr>
          <w:rFonts w:ascii="Times New Roman" w:eastAsia="宋体" w:hAnsi="Times New Roman" w:hint="eastAsia"/>
          <w:color w:val="000000"/>
          <w:sz w:val="24"/>
          <w:szCs w:val="24"/>
        </w:rPr>
        <w:t>本章主要是对</w:t>
      </w:r>
      <w:r w:rsidR="00B5715E" w:rsidRPr="004B686D">
        <w:rPr>
          <w:rFonts w:ascii="Times New Roman" w:eastAsia="宋体" w:hAnsi="Times New Roman" w:hint="eastAsia"/>
          <w:color w:val="000000"/>
          <w:sz w:val="24"/>
          <w:szCs w:val="24"/>
        </w:rPr>
        <w:t>本</w:t>
      </w:r>
      <w:r w:rsidRPr="004B686D">
        <w:rPr>
          <w:rFonts w:ascii="Times New Roman" w:eastAsia="宋体" w:hAnsi="Times New Roman" w:hint="eastAsia"/>
          <w:color w:val="000000"/>
          <w:sz w:val="24"/>
          <w:szCs w:val="24"/>
        </w:rPr>
        <w:t>研究所涉及的</w:t>
      </w:r>
      <w:r w:rsidR="00F436E1" w:rsidRPr="004B686D">
        <w:rPr>
          <w:rFonts w:ascii="Times New Roman" w:eastAsia="宋体" w:hAnsi="Times New Roman" w:hint="eastAsia"/>
          <w:color w:val="000000"/>
          <w:sz w:val="24"/>
          <w:szCs w:val="24"/>
        </w:rPr>
        <w:t>基础理论以及相关</w:t>
      </w:r>
      <w:r w:rsidR="00B5715E" w:rsidRPr="004B686D">
        <w:rPr>
          <w:rFonts w:ascii="Times New Roman" w:eastAsia="宋体" w:hAnsi="Times New Roman" w:hint="eastAsia"/>
          <w:color w:val="000000"/>
          <w:sz w:val="24"/>
          <w:szCs w:val="24"/>
        </w:rPr>
        <w:t>文献</w:t>
      </w:r>
      <w:r w:rsidR="00F436E1" w:rsidRPr="004B686D">
        <w:rPr>
          <w:rFonts w:ascii="Times New Roman" w:eastAsia="宋体" w:hAnsi="Times New Roman" w:hint="eastAsia"/>
          <w:color w:val="000000"/>
          <w:sz w:val="24"/>
          <w:szCs w:val="24"/>
        </w:rPr>
        <w:t>结论进行梳理和归纳，</w:t>
      </w:r>
      <w:r w:rsidR="00B5715E" w:rsidRPr="004B686D">
        <w:rPr>
          <w:rFonts w:ascii="Times New Roman" w:eastAsia="宋体" w:hAnsi="Times New Roman" w:hint="eastAsia"/>
          <w:color w:val="000000"/>
          <w:sz w:val="24"/>
          <w:szCs w:val="24"/>
        </w:rPr>
        <w:t>总结出</w:t>
      </w:r>
      <w:r w:rsidR="00F436E1" w:rsidRPr="004B686D">
        <w:rPr>
          <w:rFonts w:ascii="Times New Roman" w:eastAsia="宋体" w:hAnsi="Times New Roman" w:hint="eastAsia"/>
          <w:color w:val="000000"/>
          <w:sz w:val="24"/>
          <w:szCs w:val="24"/>
        </w:rPr>
        <w:t>已有研究的不足之处</w:t>
      </w:r>
      <w:r w:rsidR="00B5715E" w:rsidRPr="004B686D">
        <w:rPr>
          <w:rFonts w:ascii="Times New Roman" w:eastAsia="宋体" w:hAnsi="Times New Roman" w:hint="eastAsia"/>
          <w:color w:val="000000"/>
          <w:sz w:val="24"/>
          <w:szCs w:val="24"/>
        </w:rPr>
        <w:t>以及需要进一步研究的问题</w:t>
      </w:r>
      <w:r w:rsidR="00F436E1" w:rsidRPr="004B686D">
        <w:rPr>
          <w:rFonts w:ascii="Times New Roman" w:eastAsia="宋体" w:hAnsi="Times New Roman" w:hint="eastAsia"/>
          <w:color w:val="000000"/>
          <w:sz w:val="24"/>
          <w:szCs w:val="24"/>
        </w:rPr>
        <w:t>，并在此基础上提出本文的研究问题和</w:t>
      </w:r>
      <w:r w:rsidR="00B5715E" w:rsidRPr="004B686D">
        <w:rPr>
          <w:rFonts w:ascii="Times New Roman" w:eastAsia="宋体" w:hAnsi="Times New Roman" w:hint="eastAsia"/>
          <w:color w:val="000000"/>
          <w:sz w:val="24"/>
          <w:szCs w:val="24"/>
        </w:rPr>
        <w:t>核心</w:t>
      </w:r>
      <w:r w:rsidR="00F436E1" w:rsidRPr="004B686D">
        <w:rPr>
          <w:rFonts w:ascii="Times New Roman" w:eastAsia="宋体" w:hAnsi="Times New Roman" w:hint="eastAsia"/>
          <w:color w:val="000000"/>
          <w:sz w:val="24"/>
          <w:szCs w:val="24"/>
        </w:rPr>
        <w:t>观点。首先，对</w:t>
      </w:r>
      <w:r w:rsidRPr="004B686D">
        <w:rPr>
          <w:rFonts w:ascii="Times New Roman" w:eastAsia="宋体" w:hAnsi="Times New Roman" w:hint="eastAsia"/>
          <w:color w:val="000000"/>
          <w:sz w:val="24"/>
          <w:szCs w:val="24"/>
        </w:rPr>
        <w:t>僵尸企业、企业家精神、自生能力等核心概念进行</w:t>
      </w:r>
      <w:r w:rsidR="00F436E1" w:rsidRPr="004B686D">
        <w:rPr>
          <w:rFonts w:ascii="Times New Roman" w:eastAsia="宋体" w:hAnsi="Times New Roman" w:hint="eastAsia"/>
          <w:color w:val="000000"/>
          <w:sz w:val="24"/>
          <w:szCs w:val="24"/>
        </w:rPr>
        <w:t>了</w:t>
      </w:r>
      <w:r w:rsidRPr="004B686D">
        <w:rPr>
          <w:rFonts w:ascii="Times New Roman" w:eastAsia="宋体" w:hAnsi="Times New Roman" w:hint="eastAsia"/>
          <w:color w:val="000000"/>
          <w:sz w:val="24"/>
          <w:szCs w:val="24"/>
        </w:rPr>
        <w:t>界定</w:t>
      </w:r>
      <w:r w:rsidR="00F436E1" w:rsidRPr="004B686D">
        <w:rPr>
          <w:rFonts w:ascii="Times New Roman" w:eastAsia="宋体" w:hAnsi="Times New Roman" w:hint="eastAsia"/>
          <w:color w:val="000000"/>
          <w:sz w:val="24"/>
          <w:szCs w:val="24"/>
        </w:rPr>
        <w:t>。其次，</w:t>
      </w:r>
      <w:r w:rsidRPr="004B686D">
        <w:rPr>
          <w:rFonts w:ascii="Times New Roman" w:eastAsia="宋体" w:hAnsi="Times New Roman" w:hint="eastAsia"/>
          <w:color w:val="000000"/>
          <w:sz w:val="24"/>
          <w:szCs w:val="24"/>
        </w:rPr>
        <w:t>对企业家精神</w:t>
      </w:r>
      <w:r w:rsidR="00F436E1" w:rsidRPr="004B686D">
        <w:rPr>
          <w:rFonts w:ascii="Times New Roman" w:eastAsia="宋体" w:hAnsi="Times New Roman" w:hint="eastAsia"/>
          <w:color w:val="000000"/>
          <w:sz w:val="24"/>
          <w:szCs w:val="24"/>
        </w:rPr>
        <w:t>配置理论、</w:t>
      </w:r>
      <w:r w:rsidRPr="004B686D">
        <w:rPr>
          <w:rFonts w:ascii="Times New Roman" w:eastAsia="宋体" w:hAnsi="Times New Roman" w:hint="eastAsia"/>
          <w:color w:val="000000"/>
          <w:sz w:val="24"/>
          <w:szCs w:val="24"/>
        </w:rPr>
        <w:t>僵尸企业</w:t>
      </w:r>
      <w:r w:rsidR="00F436E1" w:rsidRPr="004B686D">
        <w:rPr>
          <w:rFonts w:ascii="Times New Roman" w:eastAsia="宋体" w:hAnsi="Times New Roman" w:hint="eastAsia"/>
          <w:color w:val="000000"/>
          <w:sz w:val="24"/>
          <w:szCs w:val="24"/>
        </w:rPr>
        <w:t>成因以及企业自生能力的</w:t>
      </w:r>
      <w:r w:rsidRPr="004B686D">
        <w:rPr>
          <w:rFonts w:ascii="Times New Roman" w:eastAsia="宋体" w:hAnsi="Times New Roman" w:hint="eastAsia"/>
          <w:color w:val="000000"/>
          <w:sz w:val="24"/>
          <w:szCs w:val="24"/>
        </w:rPr>
        <w:t>国内外研究进行</w:t>
      </w:r>
      <w:r w:rsidR="00B5715E" w:rsidRPr="004B686D">
        <w:rPr>
          <w:rFonts w:ascii="Times New Roman" w:eastAsia="宋体" w:hAnsi="Times New Roman" w:hint="eastAsia"/>
          <w:color w:val="000000"/>
          <w:sz w:val="24"/>
          <w:szCs w:val="24"/>
        </w:rPr>
        <w:t>整理总结</w:t>
      </w:r>
      <w:r w:rsidR="00F436E1" w:rsidRPr="004B686D">
        <w:rPr>
          <w:rFonts w:ascii="Times New Roman" w:eastAsia="宋体" w:hAnsi="Times New Roman" w:hint="eastAsia"/>
          <w:color w:val="000000"/>
          <w:sz w:val="24"/>
          <w:szCs w:val="24"/>
        </w:rPr>
        <w:t>。</w:t>
      </w:r>
      <w:r w:rsidR="00B5715E" w:rsidRPr="004B686D">
        <w:rPr>
          <w:rFonts w:ascii="Times New Roman" w:eastAsia="宋体" w:hAnsi="Times New Roman" w:hint="eastAsia"/>
          <w:color w:val="000000"/>
          <w:sz w:val="24"/>
          <w:szCs w:val="24"/>
        </w:rPr>
        <w:t>最后，本章</w:t>
      </w:r>
      <w:r w:rsidRPr="004B686D">
        <w:rPr>
          <w:rFonts w:ascii="Times New Roman" w:eastAsia="宋体" w:hAnsi="Times New Roman" w:hint="eastAsia"/>
          <w:color w:val="000000"/>
          <w:sz w:val="24"/>
          <w:szCs w:val="24"/>
        </w:rPr>
        <w:t>目前文献进行回顾和简要评述</w:t>
      </w:r>
      <w:r w:rsidR="00B5715E" w:rsidRPr="004B686D">
        <w:rPr>
          <w:rFonts w:ascii="Times New Roman" w:eastAsia="宋体" w:hAnsi="Times New Roman" w:hint="eastAsia"/>
          <w:color w:val="000000"/>
          <w:sz w:val="24"/>
          <w:szCs w:val="24"/>
        </w:rPr>
        <w:t>，并从内生视角提出本文研究</w:t>
      </w:r>
      <w:r w:rsidR="00B00737">
        <w:rPr>
          <w:rFonts w:ascii="Times New Roman" w:eastAsia="宋体" w:hAnsi="Times New Roman" w:hint="eastAsia"/>
          <w:color w:val="000000"/>
          <w:sz w:val="24"/>
          <w:szCs w:val="24"/>
        </w:rPr>
        <w:t>的</w:t>
      </w:r>
      <w:r w:rsidR="00B5715E" w:rsidRPr="004B686D">
        <w:rPr>
          <w:rFonts w:ascii="Times New Roman" w:eastAsia="宋体" w:hAnsi="Times New Roman" w:hint="eastAsia"/>
          <w:color w:val="000000"/>
          <w:sz w:val="24"/>
          <w:szCs w:val="24"/>
        </w:rPr>
        <w:t>问题以及研究假设</w:t>
      </w:r>
      <w:r w:rsidRPr="004B686D">
        <w:rPr>
          <w:rFonts w:ascii="Times New Roman" w:eastAsia="宋体" w:hAnsi="Times New Roman" w:hint="eastAsia"/>
          <w:color w:val="000000"/>
          <w:sz w:val="24"/>
          <w:szCs w:val="24"/>
        </w:rPr>
        <w:t>。</w:t>
      </w:r>
    </w:p>
    <w:p w14:paraId="5328AE3C" w14:textId="77777777" w:rsidR="006C1454" w:rsidRPr="004B686D" w:rsidRDefault="006C145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第三章，</w:t>
      </w:r>
      <w:r w:rsidR="00F436E1" w:rsidRPr="004B686D">
        <w:rPr>
          <w:rFonts w:ascii="Times New Roman" w:eastAsia="宋体" w:hAnsi="Times New Roman" w:hint="eastAsia"/>
          <w:color w:val="000000"/>
          <w:sz w:val="24"/>
          <w:szCs w:val="24"/>
        </w:rPr>
        <w:t>数据与特征性事实</w:t>
      </w:r>
      <w:r w:rsidRPr="004B686D">
        <w:rPr>
          <w:rFonts w:ascii="Times New Roman" w:eastAsia="宋体" w:hAnsi="Times New Roman" w:hint="eastAsia"/>
          <w:color w:val="000000"/>
          <w:sz w:val="24"/>
          <w:szCs w:val="24"/>
        </w:rPr>
        <w:t>。</w:t>
      </w:r>
      <w:r w:rsidR="00691748" w:rsidRPr="004B686D">
        <w:rPr>
          <w:rFonts w:ascii="Times New Roman" w:eastAsia="宋体" w:hAnsi="Times New Roman" w:hint="eastAsia"/>
          <w:color w:val="000000"/>
          <w:sz w:val="24"/>
          <w:szCs w:val="24"/>
        </w:rPr>
        <w:t>本章主要是结合企业家精神与僵尸企业这一主题，运</w:t>
      </w:r>
      <w:r w:rsidRPr="004B686D">
        <w:rPr>
          <w:rFonts w:ascii="Times New Roman" w:eastAsia="宋体" w:hAnsi="Times New Roman" w:hint="eastAsia"/>
          <w:color w:val="000000"/>
          <w:sz w:val="24"/>
          <w:szCs w:val="24"/>
        </w:rPr>
        <w:t>用中国企业</w:t>
      </w:r>
      <w:r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劳动力匹配调查</w:t>
      </w:r>
      <w:r w:rsidR="00691748" w:rsidRPr="004B686D">
        <w:rPr>
          <w:rFonts w:ascii="Times New Roman" w:eastAsia="宋体" w:hAnsi="Times New Roman" w:hint="eastAsia"/>
          <w:color w:val="000000"/>
          <w:sz w:val="24"/>
          <w:szCs w:val="24"/>
        </w:rPr>
        <w:t>（</w:t>
      </w:r>
      <w:r w:rsidR="00691748" w:rsidRPr="004B686D">
        <w:rPr>
          <w:rFonts w:ascii="Times New Roman" w:eastAsia="宋体" w:hAnsi="Times New Roman" w:hint="eastAsia"/>
          <w:color w:val="000000"/>
          <w:sz w:val="24"/>
          <w:szCs w:val="24"/>
        </w:rPr>
        <w:t>C</w:t>
      </w:r>
      <w:r w:rsidR="00691748" w:rsidRPr="004B686D">
        <w:rPr>
          <w:rFonts w:ascii="Times New Roman" w:eastAsia="宋体" w:hAnsi="Times New Roman"/>
          <w:color w:val="000000"/>
          <w:sz w:val="24"/>
          <w:szCs w:val="24"/>
        </w:rPr>
        <w:t>EES</w:t>
      </w:r>
      <w:r w:rsidR="00691748" w:rsidRPr="004B686D">
        <w:rPr>
          <w:rFonts w:ascii="Times New Roman" w:eastAsia="宋体" w:hAnsi="Times New Roman" w:hint="eastAsia"/>
          <w:color w:val="000000"/>
          <w:sz w:val="24"/>
          <w:szCs w:val="24"/>
        </w:rPr>
        <w:t>）获得的一手</w:t>
      </w:r>
      <w:r w:rsidRPr="004B686D">
        <w:rPr>
          <w:rFonts w:ascii="Times New Roman" w:eastAsia="宋体" w:hAnsi="Times New Roman" w:hint="eastAsia"/>
          <w:color w:val="000000"/>
          <w:sz w:val="24"/>
          <w:szCs w:val="24"/>
        </w:rPr>
        <w:t>数据，用描述性统计的方式分析了当前我国僵尸企业的分布现状以及企业家精神在不同类型企业中的配置差异</w:t>
      </w:r>
      <w:r w:rsidR="00691748" w:rsidRPr="004B686D">
        <w:rPr>
          <w:rFonts w:ascii="Times New Roman" w:eastAsia="宋体" w:hAnsi="Times New Roman" w:hint="eastAsia"/>
          <w:color w:val="000000"/>
          <w:sz w:val="24"/>
          <w:szCs w:val="24"/>
        </w:rPr>
        <w:t>，从中可以提炼出基本的研究判断，并为下一张计量模型的建立提供数据支撑。</w:t>
      </w:r>
    </w:p>
    <w:p w14:paraId="5AB10578" w14:textId="77777777" w:rsidR="006C1454" w:rsidRPr="004B686D" w:rsidRDefault="006C145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第四章，实证分析。</w:t>
      </w:r>
      <w:r w:rsidR="00691748" w:rsidRPr="004B686D">
        <w:rPr>
          <w:rFonts w:ascii="Times New Roman" w:eastAsia="宋体" w:hAnsi="Times New Roman" w:hint="eastAsia"/>
          <w:color w:val="000000"/>
          <w:sz w:val="24"/>
          <w:szCs w:val="24"/>
        </w:rPr>
        <w:t>在本章中，根据理论假设设定了计量模型并进行实证检验。首先，对于实证检验中所涉及到了变量进行描述性统计；其次，建立企业家精神配置与僵尸企业形成之间的</w:t>
      </w:r>
      <w:r w:rsidR="00691748" w:rsidRPr="004B686D">
        <w:rPr>
          <w:rFonts w:ascii="Times New Roman" w:eastAsia="宋体" w:hAnsi="Times New Roman" w:hint="eastAsia"/>
          <w:color w:val="000000"/>
          <w:sz w:val="24"/>
          <w:szCs w:val="24"/>
        </w:rPr>
        <w:t>Probit</w:t>
      </w:r>
      <w:r w:rsidR="00691748" w:rsidRPr="004B686D">
        <w:rPr>
          <w:rFonts w:ascii="Times New Roman" w:eastAsia="宋体" w:hAnsi="Times New Roman" w:hint="eastAsia"/>
          <w:color w:val="000000"/>
          <w:sz w:val="24"/>
          <w:szCs w:val="24"/>
        </w:rPr>
        <w:t>回归模型，估计二者的直接影响关系；再次，将企业自生能力作为中介变量，通过</w:t>
      </w:r>
      <w:r w:rsidR="00B5715E" w:rsidRPr="004B686D">
        <w:rPr>
          <w:rFonts w:ascii="Times New Roman" w:eastAsia="宋体" w:hAnsi="Times New Roman" w:hint="eastAsia"/>
          <w:color w:val="000000"/>
          <w:sz w:val="24"/>
          <w:szCs w:val="24"/>
        </w:rPr>
        <w:t>计量</w:t>
      </w:r>
      <w:r w:rsidR="00691748" w:rsidRPr="004B686D">
        <w:rPr>
          <w:rFonts w:ascii="Times New Roman" w:eastAsia="宋体" w:hAnsi="Times New Roman" w:hint="eastAsia"/>
          <w:color w:val="000000"/>
          <w:sz w:val="24"/>
          <w:szCs w:val="24"/>
        </w:rPr>
        <w:t>回归</w:t>
      </w:r>
      <w:r w:rsidR="00B5715E" w:rsidRPr="004B686D">
        <w:rPr>
          <w:rFonts w:ascii="Times New Roman" w:eastAsia="宋体" w:hAnsi="Times New Roman" w:hint="eastAsia"/>
          <w:color w:val="000000"/>
          <w:sz w:val="24"/>
          <w:szCs w:val="24"/>
        </w:rPr>
        <w:t>发现</w:t>
      </w:r>
      <w:r w:rsidR="00691748" w:rsidRPr="004B686D">
        <w:rPr>
          <w:rFonts w:ascii="Times New Roman" w:eastAsia="宋体" w:hAnsi="Times New Roman" w:hint="eastAsia"/>
          <w:color w:val="000000"/>
          <w:sz w:val="24"/>
          <w:szCs w:val="24"/>
        </w:rPr>
        <w:t>企业家精神配置通过企业自生能力</w:t>
      </w:r>
      <w:r w:rsidR="00DC22B2" w:rsidRPr="004B686D">
        <w:rPr>
          <w:rFonts w:ascii="Times New Roman" w:eastAsia="宋体" w:hAnsi="Times New Roman" w:hint="eastAsia"/>
          <w:color w:val="000000"/>
          <w:sz w:val="24"/>
          <w:szCs w:val="24"/>
        </w:rPr>
        <w:t>这一中介机制</w:t>
      </w:r>
      <w:r w:rsidR="00691748" w:rsidRPr="004B686D">
        <w:rPr>
          <w:rFonts w:ascii="Times New Roman" w:eastAsia="宋体" w:hAnsi="Times New Roman" w:hint="eastAsia"/>
          <w:color w:val="000000"/>
          <w:sz w:val="24"/>
          <w:szCs w:val="24"/>
        </w:rPr>
        <w:t>影响僵尸企业形成；最后，对实证结果进行理论分析和解释。</w:t>
      </w:r>
    </w:p>
    <w:p w14:paraId="542BA5FB" w14:textId="77777777" w:rsidR="008C2B28" w:rsidRPr="004B686D" w:rsidRDefault="006C145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第五章，</w:t>
      </w:r>
      <w:r w:rsidR="00F436E1" w:rsidRPr="004B686D">
        <w:rPr>
          <w:rFonts w:ascii="Times New Roman" w:eastAsia="宋体" w:hAnsi="Times New Roman" w:hint="eastAsia"/>
          <w:color w:val="000000"/>
          <w:sz w:val="24"/>
          <w:szCs w:val="24"/>
        </w:rPr>
        <w:t>总结与展望</w:t>
      </w:r>
      <w:r w:rsidRPr="004B686D">
        <w:rPr>
          <w:rFonts w:ascii="Times New Roman" w:eastAsia="宋体" w:hAnsi="Times New Roman" w:hint="eastAsia"/>
          <w:color w:val="000000"/>
          <w:sz w:val="24"/>
          <w:szCs w:val="24"/>
        </w:rPr>
        <w:t>。</w:t>
      </w:r>
      <w:r w:rsidR="00DC22B2" w:rsidRPr="004B686D">
        <w:rPr>
          <w:rFonts w:ascii="Times New Roman" w:eastAsia="宋体" w:hAnsi="Times New Roman" w:hint="eastAsia"/>
          <w:color w:val="000000"/>
          <w:sz w:val="24"/>
          <w:szCs w:val="24"/>
        </w:rPr>
        <w:t>本章主要是在</w:t>
      </w:r>
      <w:r w:rsidRPr="004B686D">
        <w:rPr>
          <w:rFonts w:ascii="Times New Roman" w:eastAsia="宋体" w:hAnsi="Times New Roman" w:hint="eastAsia"/>
          <w:color w:val="000000"/>
          <w:sz w:val="24"/>
          <w:szCs w:val="24"/>
        </w:rPr>
        <w:t>实证分析的基础上，</w:t>
      </w:r>
      <w:r w:rsidR="00DC22B2" w:rsidRPr="004B686D">
        <w:rPr>
          <w:rFonts w:ascii="Times New Roman" w:eastAsia="宋体" w:hAnsi="Times New Roman" w:hint="eastAsia"/>
          <w:color w:val="000000"/>
          <w:sz w:val="24"/>
          <w:szCs w:val="24"/>
        </w:rPr>
        <w:t>对研究的基本结论进行总结</w:t>
      </w:r>
      <w:r w:rsidR="00C57895" w:rsidRPr="004B686D">
        <w:rPr>
          <w:rFonts w:ascii="Times New Roman" w:eastAsia="宋体" w:hAnsi="Times New Roman" w:hint="eastAsia"/>
          <w:color w:val="000000"/>
          <w:sz w:val="24"/>
          <w:szCs w:val="24"/>
        </w:rPr>
        <w:t>，</w:t>
      </w:r>
      <w:r w:rsidR="00DC22B2" w:rsidRPr="004B686D">
        <w:rPr>
          <w:rFonts w:ascii="Times New Roman" w:eastAsia="宋体" w:hAnsi="Times New Roman" w:hint="eastAsia"/>
          <w:color w:val="000000"/>
          <w:sz w:val="24"/>
          <w:szCs w:val="24"/>
        </w:rPr>
        <w:t>同时</w:t>
      </w:r>
      <w:r w:rsidR="00C57895" w:rsidRPr="004B686D">
        <w:rPr>
          <w:rFonts w:ascii="Times New Roman" w:eastAsia="宋体" w:hAnsi="Times New Roman" w:hint="eastAsia"/>
          <w:color w:val="000000"/>
          <w:sz w:val="24"/>
          <w:szCs w:val="24"/>
        </w:rPr>
        <w:t>对</w:t>
      </w:r>
      <w:r w:rsidRPr="004B686D">
        <w:rPr>
          <w:rFonts w:ascii="Times New Roman" w:eastAsia="宋体" w:hAnsi="Times New Roman" w:hint="eastAsia"/>
          <w:color w:val="000000"/>
          <w:sz w:val="24"/>
          <w:szCs w:val="24"/>
        </w:rPr>
        <w:t>缓解僵尸企业形成以及合理清退僵尸企业提出对策建议，并在</w:t>
      </w:r>
      <w:r w:rsidR="00DC22B2" w:rsidRPr="004B686D">
        <w:rPr>
          <w:rFonts w:ascii="Times New Roman" w:eastAsia="宋体" w:hAnsi="Times New Roman" w:hint="eastAsia"/>
          <w:color w:val="000000"/>
          <w:sz w:val="24"/>
          <w:szCs w:val="24"/>
        </w:rPr>
        <w:t>本章的最后对本文在研究过程中的不足之处进行</w:t>
      </w:r>
      <w:r w:rsidRPr="004B686D">
        <w:rPr>
          <w:rFonts w:ascii="Times New Roman" w:eastAsia="宋体" w:hAnsi="Times New Roman" w:hint="eastAsia"/>
          <w:color w:val="000000"/>
          <w:sz w:val="24"/>
          <w:szCs w:val="24"/>
        </w:rPr>
        <w:t>反思，以及</w:t>
      </w:r>
      <w:r w:rsidR="00DC22B2" w:rsidRPr="004B686D">
        <w:rPr>
          <w:rFonts w:ascii="Times New Roman" w:eastAsia="宋体" w:hAnsi="Times New Roman" w:hint="eastAsia"/>
          <w:color w:val="000000"/>
          <w:sz w:val="24"/>
          <w:szCs w:val="24"/>
        </w:rPr>
        <w:t>指出</w:t>
      </w:r>
      <w:r w:rsidRPr="004B686D">
        <w:rPr>
          <w:rFonts w:ascii="Times New Roman" w:eastAsia="宋体" w:hAnsi="Times New Roman" w:hint="eastAsia"/>
          <w:color w:val="000000"/>
          <w:sz w:val="24"/>
          <w:szCs w:val="24"/>
        </w:rPr>
        <w:t>在后续研究中仍需进一步讨论的问题。</w:t>
      </w:r>
    </w:p>
    <w:p w14:paraId="298B82C6" w14:textId="77777777" w:rsidR="008C2B28" w:rsidRPr="004B686D" w:rsidRDefault="006C1454" w:rsidP="00754F04">
      <w:pPr>
        <w:pStyle w:val="2"/>
        <w:spacing w:line="400" w:lineRule="exact"/>
        <w:rPr>
          <w:rFonts w:ascii="Times New Roman" w:hAnsi="Times New Roman"/>
        </w:rPr>
      </w:pPr>
      <w:bookmarkStart w:id="16" w:name="_Toc511899152"/>
      <w:r w:rsidRPr="004B686D">
        <w:rPr>
          <w:rFonts w:ascii="Times New Roman" w:hAnsi="Times New Roman" w:hint="eastAsia"/>
        </w:rPr>
        <w:lastRenderedPageBreak/>
        <w:t>1</w:t>
      </w:r>
      <w:r w:rsidRPr="004B686D">
        <w:rPr>
          <w:rFonts w:ascii="Times New Roman" w:hAnsi="Times New Roman"/>
        </w:rPr>
        <w:t xml:space="preserve">.3 </w:t>
      </w:r>
      <w:r w:rsidRPr="004B686D">
        <w:rPr>
          <w:rFonts w:ascii="Times New Roman" w:hAnsi="Times New Roman" w:hint="eastAsia"/>
        </w:rPr>
        <w:t>研究方法和</w:t>
      </w:r>
      <w:r w:rsidR="00AF22F5" w:rsidRPr="004B686D">
        <w:rPr>
          <w:rFonts w:ascii="Times New Roman" w:hAnsi="Times New Roman" w:hint="eastAsia"/>
        </w:rPr>
        <w:t>研究意义</w:t>
      </w:r>
      <w:bookmarkEnd w:id="16"/>
    </w:p>
    <w:p w14:paraId="6824B1AE" w14:textId="77777777" w:rsidR="006C1454" w:rsidRPr="004B686D" w:rsidRDefault="006C1454" w:rsidP="00754F04">
      <w:pPr>
        <w:pStyle w:val="3"/>
        <w:spacing w:line="400" w:lineRule="exact"/>
        <w:rPr>
          <w:rFonts w:ascii="Times New Roman" w:hAnsi="Times New Roman"/>
        </w:rPr>
      </w:pPr>
      <w:bookmarkStart w:id="17" w:name="_Toc511899153"/>
      <w:r w:rsidRPr="004B686D">
        <w:rPr>
          <w:rFonts w:ascii="Times New Roman" w:hAnsi="Times New Roman" w:hint="eastAsia"/>
        </w:rPr>
        <w:t>1</w:t>
      </w:r>
      <w:r w:rsidRPr="004B686D">
        <w:rPr>
          <w:rFonts w:ascii="Times New Roman" w:hAnsi="Times New Roman"/>
        </w:rPr>
        <w:t xml:space="preserve">.3.1 </w:t>
      </w:r>
      <w:r w:rsidRPr="004B686D">
        <w:rPr>
          <w:rFonts w:ascii="Times New Roman" w:hAnsi="Times New Roman" w:hint="eastAsia"/>
        </w:rPr>
        <w:t>研究方法</w:t>
      </w:r>
      <w:bookmarkEnd w:id="17"/>
    </w:p>
    <w:p w14:paraId="62C1528D" w14:textId="77777777" w:rsidR="00142258" w:rsidRPr="004B686D" w:rsidRDefault="00142258"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本文从企业家精神配置对僵尸企业形成的影响入手，进而探索企业自生能力在作用中的中介影响，通过理论分析与实证分析相结合的方法，按照“</w:t>
      </w:r>
      <w:r w:rsidR="00DC22B2" w:rsidRPr="004B686D">
        <w:rPr>
          <w:rFonts w:ascii="Times New Roman" w:eastAsia="宋体" w:hAnsi="Times New Roman" w:hint="eastAsia"/>
          <w:sz w:val="24"/>
          <w:szCs w:val="24"/>
        </w:rPr>
        <w:t>提出问题</w:t>
      </w:r>
      <w:r w:rsidRPr="004B686D">
        <w:rPr>
          <w:rFonts w:ascii="Times New Roman" w:eastAsia="宋体" w:hAnsi="Times New Roman" w:hint="eastAsia"/>
          <w:sz w:val="24"/>
          <w:szCs w:val="24"/>
        </w:rPr>
        <w:t>-</w:t>
      </w:r>
      <w:r w:rsidR="00DC22B2" w:rsidRPr="004B686D">
        <w:rPr>
          <w:rFonts w:ascii="Times New Roman" w:eastAsia="宋体" w:hAnsi="Times New Roman" w:hint="eastAsia"/>
          <w:sz w:val="24"/>
          <w:szCs w:val="24"/>
        </w:rPr>
        <w:t>文献</w:t>
      </w:r>
      <w:r w:rsidRPr="004B686D">
        <w:rPr>
          <w:rFonts w:ascii="Times New Roman" w:eastAsia="宋体" w:hAnsi="Times New Roman"/>
          <w:sz w:val="24"/>
          <w:szCs w:val="24"/>
        </w:rPr>
        <w:t>分析</w:t>
      </w:r>
      <w:r w:rsidRPr="004B686D">
        <w:rPr>
          <w:rFonts w:ascii="Times New Roman" w:eastAsia="宋体" w:hAnsi="Times New Roman" w:hint="eastAsia"/>
          <w:sz w:val="24"/>
          <w:szCs w:val="24"/>
        </w:rPr>
        <w:t>-</w:t>
      </w:r>
      <w:r w:rsidRPr="004B686D">
        <w:rPr>
          <w:rFonts w:ascii="Times New Roman" w:eastAsia="宋体" w:hAnsi="Times New Roman"/>
          <w:sz w:val="24"/>
          <w:szCs w:val="24"/>
        </w:rPr>
        <w:t>实证</w:t>
      </w:r>
      <w:r w:rsidR="00DC22B2" w:rsidRPr="004B686D">
        <w:rPr>
          <w:rFonts w:ascii="Times New Roman" w:eastAsia="宋体" w:hAnsi="Times New Roman" w:hint="eastAsia"/>
          <w:sz w:val="24"/>
          <w:szCs w:val="24"/>
        </w:rPr>
        <w:t>验证</w:t>
      </w:r>
      <w:r w:rsidRPr="004B686D">
        <w:rPr>
          <w:rFonts w:ascii="Times New Roman" w:eastAsia="宋体" w:hAnsi="Times New Roman" w:hint="eastAsia"/>
          <w:sz w:val="24"/>
          <w:szCs w:val="24"/>
        </w:rPr>
        <w:t>-</w:t>
      </w:r>
      <w:r w:rsidR="00DC22B2" w:rsidRPr="004B686D">
        <w:rPr>
          <w:rFonts w:ascii="Times New Roman" w:eastAsia="宋体" w:hAnsi="Times New Roman" w:hint="eastAsia"/>
          <w:sz w:val="24"/>
          <w:szCs w:val="24"/>
        </w:rPr>
        <w:t>结论总结</w:t>
      </w:r>
      <w:r w:rsidRPr="004B686D">
        <w:rPr>
          <w:rFonts w:ascii="Times New Roman" w:eastAsia="宋体" w:hAnsi="Times New Roman" w:hint="eastAsia"/>
          <w:sz w:val="24"/>
          <w:szCs w:val="24"/>
        </w:rPr>
        <w:t>”</w:t>
      </w:r>
      <w:r w:rsidRPr="004B686D">
        <w:rPr>
          <w:rFonts w:ascii="Times New Roman" w:eastAsia="宋体" w:hAnsi="Times New Roman"/>
          <w:sz w:val="24"/>
          <w:szCs w:val="24"/>
        </w:rPr>
        <w:t>的逻辑</w:t>
      </w:r>
      <w:r w:rsidR="00DC22B2" w:rsidRPr="004B686D">
        <w:rPr>
          <w:rFonts w:ascii="Times New Roman" w:eastAsia="宋体" w:hAnsi="Times New Roman" w:hint="eastAsia"/>
          <w:sz w:val="24"/>
          <w:szCs w:val="24"/>
        </w:rPr>
        <w:t>构建了本文的研究框架</w:t>
      </w:r>
      <w:r w:rsidRPr="004B686D">
        <w:rPr>
          <w:rFonts w:ascii="Times New Roman" w:eastAsia="宋体" w:hAnsi="Times New Roman" w:hint="eastAsia"/>
          <w:sz w:val="24"/>
          <w:szCs w:val="24"/>
        </w:rPr>
        <w:t>，对所研究问题进行理论上的说明以及实证上的检验。研究具体采用的方法如下：</w:t>
      </w:r>
    </w:p>
    <w:p w14:paraId="2D88CC1B" w14:textId="77777777" w:rsidR="00142258" w:rsidRPr="004B686D" w:rsidRDefault="00142258"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第一，文献研究方法。</w:t>
      </w:r>
      <w:r w:rsidR="00B956A7" w:rsidRPr="004B686D">
        <w:rPr>
          <w:rFonts w:ascii="Times New Roman" w:eastAsia="宋体" w:hAnsi="Times New Roman" w:hint="eastAsia"/>
          <w:sz w:val="24"/>
          <w:szCs w:val="24"/>
        </w:rPr>
        <w:t>通过对已有文献的理解和把握，</w:t>
      </w:r>
      <w:r w:rsidR="00DC22B2" w:rsidRPr="004B686D">
        <w:rPr>
          <w:rFonts w:ascii="Times New Roman" w:eastAsia="宋体" w:hAnsi="Times New Roman" w:hint="eastAsia"/>
          <w:sz w:val="24"/>
          <w:szCs w:val="24"/>
        </w:rPr>
        <w:t>可以跟进该</w:t>
      </w:r>
      <w:r w:rsidR="00B956A7" w:rsidRPr="004B686D">
        <w:rPr>
          <w:rFonts w:ascii="Times New Roman" w:eastAsia="宋体" w:hAnsi="Times New Roman" w:hint="eastAsia"/>
          <w:sz w:val="24"/>
          <w:szCs w:val="24"/>
        </w:rPr>
        <w:t>研究领域的</w:t>
      </w:r>
      <w:r w:rsidR="00DC22B2" w:rsidRPr="004B686D">
        <w:rPr>
          <w:rFonts w:ascii="Times New Roman" w:eastAsia="宋体" w:hAnsi="Times New Roman" w:hint="eastAsia"/>
          <w:sz w:val="24"/>
          <w:szCs w:val="24"/>
        </w:rPr>
        <w:t>发展阶段</w:t>
      </w:r>
      <w:r w:rsidR="00B956A7" w:rsidRPr="004B686D">
        <w:rPr>
          <w:rFonts w:ascii="Times New Roman" w:eastAsia="宋体" w:hAnsi="Times New Roman" w:hint="eastAsia"/>
          <w:sz w:val="24"/>
          <w:szCs w:val="24"/>
        </w:rPr>
        <w:t>，总结该领域的研究不足以及待进一步研究的问题。本文</w:t>
      </w:r>
      <w:r w:rsidRPr="004B686D">
        <w:rPr>
          <w:rFonts w:ascii="Times New Roman" w:eastAsia="宋体" w:hAnsi="Times New Roman" w:hint="eastAsia"/>
          <w:sz w:val="24"/>
          <w:szCs w:val="24"/>
        </w:rPr>
        <w:t>以企业家精神、僵尸企业以及企业自生能力三者之间的关系作为研究核心，通过广泛查阅国内外学者的研究成果及最新动态，甄别性的选择于本文研究主题高度相关的文献进行归纳与总结，厘清企业家精神、僵尸企业的特征、产生原因、判定方法以及企业自生能力的基本文献，梳理企业家配置理论、内</w:t>
      </w:r>
      <w:proofErr w:type="gramStart"/>
      <w:r w:rsidRPr="004B686D">
        <w:rPr>
          <w:rFonts w:ascii="Times New Roman" w:eastAsia="宋体" w:hAnsi="Times New Roman" w:hint="eastAsia"/>
          <w:sz w:val="24"/>
          <w:szCs w:val="24"/>
        </w:rPr>
        <w:t>生增长</w:t>
      </w:r>
      <w:proofErr w:type="gramEnd"/>
      <w:r w:rsidRPr="004B686D">
        <w:rPr>
          <w:rFonts w:ascii="Times New Roman" w:eastAsia="宋体" w:hAnsi="Times New Roman" w:hint="eastAsia"/>
          <w:sz w:val="24"/>
          <w:szCs w:val="24"/>
        </w:rPr>
        <w:t>理论、僵尸企业与产能过剩、企业自生能力等理论，为本文的研究提供了坚实的理论基础。</w:t>
      </w:r>
    </w:p>
    <w:p w14:paraId="740AFC53" w14:textId="77777777" w:rsidR="006C1454" w:rsidRPr="004B686D" w:rsidRDefault="00142258"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第二，实证分析方法。</w:t>
      </w:r>
      <w:r w:rsidR="009639FB" w:rsidRPr="004B686D">
        <w:rPr>
          <w:rFonts w:ascii="Times New Roman" w:eastAsia="宋体" w:hAnsi="Times New Roman" w:hint="eastAsia"/>
          <w:sz w:val="24"/>
          <w:szCs w:val="24"/>
        </w:rPr>
        <w:t>在经济学研究的范式中，实证数据分析是很常用的研究方法。本研究以</w:t>
      </w:r>
      <w:r w:rsidR="009639FB" w:rsidRPr="004B686D">
        <w:rPr>
          <w:rFonts w:ascii="Times New Roman" w:eastAsia="宋体" w:hAnsi="Times New Roman"/>
          <w:sz w:val="24"/>
          <w:szCs w:val="24"/>
        </w:rPr>
        <w:t>中国企业</w:t>
      </w:r>
      <w:r w:rsidR="009639FB" w:rsidRPr="004B686D">
        <w:rPr>
          <w:rFonts w:ascii="Times New Roman" w:eastAsia="宋体" w:hAnsi="Times New Roman"/>
          <w:sz w:val="24"/>
          <w:szCs w:val="24"/>
        </w:rPr>
        <w:t>-</w:t>
      </w:r>
      <w:r w:rsidR="009639FB" w:rsidRPr="004B686D">
        <w:rPr>
          <w:rFonts w:ascii="Times New Roman" w:eastAsia="宋体" w:hAnsi="Times New Roman"/>
          <w:sz w:val="24"/>
          <w:szCs w:val="24"/>
        </w:rPr>
        <w:t>劳动力匹配调查</w:t>
      </w:r>
      <w:r w:rsidR="009639FB" w:rsidRPr="004B686D">
        <w:rPr>
          <w:rFonts w:ascii="Times New Roman" w:eastAsia="宋体" w:hAnsi="Times New Roman" w:hint="eastAsia"/>
          <w:sz w:val="24"/>
          <w:szCs w:val="24"/>
        </w:rPr>
        <w:t>（</w:t>
      </w:r>
      <w:r w:rsidR="009639FB" w:rsidRPr="004B686D">
        <w:rPr>
          <w:rFonts w:ascii="Times New Roman" w:eastAsia="宋体" w:hAnsi="Times New Roman"/>
          <w:sz w:val="24"/>
          <w:szCs w:val="24"/>
        </w:rPr>
        <w:t>CEES</w:t>
      </w:r>
      <w:r w:rsidR="009639FB" w:rsidRPr="004B686D">
        <w:rPr>
          <w:rFonts w:ascii="Times New Roman" w:eastAsia="宋体" w:hAnsi="Times New Roman" w:hint="eastAsia"/>
          <w:sz w:val="24"/>
          <w:szCs w:val="24"/>
        </w:rPr>
        <w:t>）的一手调研</w:t>
      </w:r>
      <w:r w:rsidR="009639FB" w:rsidRPr="004B686D">
        <w:rPr>
          <w:rFonts w:ascii="Times New Roman" w:eastAsia="宋体" w:hAnsi="Times New Roman"/>
          <w:sz w:val="24"/>
          <w:szCs w:val="24"/>
        </w:rPr>
        <w:t>数据</w:t>
      </w:r>
      <w:r w:rsidR="009639FB" w:rsidRPr="004B686D">
        <w:rPr>
          <w:rFonts w:ascii="Times New Roman" w:eastAsia="宋体" w:hAnsi="Times New Roman" w:hint="eastAsia"/>
          <w:sz w:val="24"/>
          <w:szCs w:val="24"/>
        </w:rPr>
        <w:t>为</w:t>
      </w:r>
      <w:r w:rsidR="009639FB" w:rsidRPr="004B686D">
        <w:rPr>
          <w:rFonts w:ascii="Times New Roman" w:eastAsia="宋体" w:hAnsi="Times New Roman"/>
          <w:sz w:val="24"/>
          <w:szCs w:val="24"/>
        </w:rPr>
        <w:t>基础</w:t>
      </w:r>
      <w:r w:rsidR="009639FB" w:rsidRPr="004B686D">
        <w:rPr>
          <w:rFonts w:ascii="Times New Roman" w:eastAsia="宋体" w:hAnsi="Times New Roman" w:hint="eastAsia"/>
          <w:sz w:val="24"/>
          <w:szCs w:val="24"/>
        </w:rPr>
        <w:t>，</w:t>
      </w:r>
      <w:r w:rsidR="00D9618B" w:rsidRPr="004B686D">
        <w:rPr>
          <w:rFonts w:ascii="Times New Roman" w:eastAsia="宋体" w:hAnsi="Times New Roman" w:hint="eastAsia"/>
          <w:sz w:val="24"/>
          <w:szCs w:val="24"/>
        </w:rPr>
        <w:t>在阅读及整理大量文献的</w:t>
      </w:r>
      <w:r w:rsidR="009639FB" w:rsidRPr="004B686D">
        <w:rPr>
          <w:rFonts w:ascii="Times New Roman" w:eastAsia="宋体" w:hAnsi="Times New Roman" w:hint="eastAsia"/>
          <w:sz w:val="24"/>
          <w:szCs w:val="24"/>
        </w:rPr>
        <w:t>指导下</w:t>
      </w:r>
      <w:r w:rsidR="00D9618B" w:rsidRPr="004B686D">
        <w:rPr>
          <w:rFonts w:ascii="Times New Roman" w:eastAsia="宋体" w:hAnsi="Times New Roman" w:hint="eastAsia"/>
          <w:sz w:val="24"/>
          <w:szCs w:val="24"/>
        </w:rPr>
        <w:t>，基于企业家精神、企业自生能力以及僵尸企业三者的关系提出了逻辑假设，并在此基础上通过数据统计描述和计量模型对本文研究的理论假设结果进行论证。具体来说：一是数据描述性统计，根据现有数据总结出僵尸企业的分布规律、企业家精神配置差异与僵尸企业形成的事实特征，为后文计量模型的建立及论证提供数据支持；二是通过</w:t>
      </w:r>
      <w:r w:rsidR="00D9618B" w:rsidRPr="004B686D">
        <w:rPr>
          <w:rFonts w:ascii="Times New Roman" w:eastAsia="宋体" w:hAnsi="Times New Roman" w:hint="eastAsia"/>
          <w:sz w:val="24"/>
          <w:szCs w:val="24"/>
        </w:rPr>
        <w:t>Probit</w:t>
      </w:r>
      <w:r w:rsidR="00D9618B" w:rsidRPr="004B686D">
        <w:rPr>
          <w:rFonts w:ascii="Times New Roman" w:eastAsia="宋体" w:hAnsi="Times New Roman" w:hint="eastAsia"/>
          <w:sz w:val="24"/>
          <w:szCs w:val="24"/>
        </w:rPr>
        <w:t>计量模型对企业家精神对僵尸企业形成的影响做回归分析，同时采用最小二乘回归方法建立中介效应的计量模型，考察企业自生能力在其中的作用。</w:t>
      </w:r>
    </w:p>
    <w:p w14:paraId="647EF828" w14:textId="77777777" w:rsidR="006C1454" w:rsidRPr="004B686D" w:rsidRDefault="006C1454" w:rsidP="00754F04">
      <w:pPr>
        <w:pStyle w:val="3"/>
        <w:spacing w:line="400" w:lineRule="exact"/>
        <w:rPr>
          <w:rFonts w:ascii="Times New Roman" w:hAnsi="Times New Roman"/>
        </w:rPr>
      </w:pPr>
      <w:bookmarkStart w:id="18" w:name="_Toc511899154"/>
      <w:r w:rsidRPr="004B686D">
        <w:rPr>
          <w:rFonts w:ascii="Times New Roman" w:hAnsi="Times New Roman" w:hint="eastAsia"/>
        </w:rPr>
        <w:t>1</w:t>
      </w:r>
      <w:r w:rsidRPr="004B686D">
        <w:rPr>
          <w:rFonts w:ascii="Times New Roman" w:hAnsi="Times New Roman"/>
        </w:rPr>
        <w:t xml:space="preserve">.3.2 </w:t>
      </w:r>
      <w:r w:rsidRPr="004B686D">
        <w:rPr>
          <w:rFonts w:ascii="Times New Roman" w:hAnsi="Times New Roman" w:hint="eastAsia"/>
        </w:rPr>
        <w:t>研究意义</w:t>
      </w:r>
      <w:bookmarkEnd w:id="18"/>
    </w:p>
    <w:p w14:paraId="7603080B" w14:textId="77777777" w:rsidR="006C1454" w:rsidRPr="004B686D" w:rsidRDefault="00DC44FC" w:rsidP="00754F04">
      <w:pPr>
        <w:spacing w:line="400" w:lineRule="exact"/>
        <w:ind w:firstLineChars="200" w:firstLine="480"/>
        <w:rPr>
          <w:rFonts w:ascii="Times New Roman" w:eastAsia="宋体" w:hAnsi="Times New Roman"/>
          <w:sz w:val="24"/>
        </w:rPr>
      </w:pPr>
      <w:r w:rsidRPr="004B686D">
        <w:rPr>
          <w:rFonts w:ascii="Times New Roman" w:eastAsia="宋体" w:hAnsi="Times New Roman" w:hint="eastAsia"/>
          <w:sz w:val="24"/>
        </w:rPr>
        <w:t>从理论意义的层面看，本文</w:t>
      </w:r>
      <w:r w:rsidR="00C57895" w:rsidRPr="004B686D">
        <w:rPr>
          <w:rFonts w:ascii="Times New Roman" w:eastAsia="宋体" w:hAnsi="Times New Roman" w:hint="eastAsia"/>
          <w:sz w:val="24"/>
        </w:rPr>
        <w:t>提供了解释僵尸企业成因的新视角。</w:t>
      </w:r>
      <w:r w:rsidR="006C1454" w:rsidRPr="004B686D">
        <w:rPr>
          <w:rFonts w:ascii="Times New Roman" w:eastAsia="宋体" w:hAnsi="Times New Roman" w:hint="eastAsia"/>
          <w:sz w:val="24"/>
        </w:rPr>
        <w:t>“僵尸企业”现象是最近几年来经济学研究的热点问题</w:t>
      </w:r>
      <w:r w:rsidR="00C57895" w:rsidRPr="004B686D">
        <w:rPr>
          <w:rFonts w:ascii="Times New Roman" w:eastAsia="宋体" w:hAnsi="Times New Roman" w:hint="eastAsia"/>
          <w:sz w:val="24"/>
        </w:rPr>
        <w:t>，</w:t>
      </w:r>
      <w:r w:rsidR="006C1454" w:rsidRPr="004B686D">
        <w:rPr>
          <w:rFonts w:ascii="Times New Roman" w:eastAsia="宋体" w:hAnsi="Times New Roman" w:hint="eastAsia"/>
          <w:sz w:val="24"/>
        </w:rPr>
        <w:t>现有的关于僵尸企业比较成熟的研究主要针对</w:t>
      </w:r>
      <w:r w:rsidR="006C1454" w:rsidRPr="004B686D">
        <w:rPr>
          <w:rFonts w:ascii="Times New Roman" w:eastAsia="宋体" w:hAnsi="Times New Roman"/>
          <w:sz w:val="24"/>
        </w:rPr>
        <w:t>90</w:t>
      </w:r>
      <w:r w:rsidR="006C1454" w:rsidRPr="004B686D">
        <w:rPr>
          <w:rFonts w:ascii="Times New Roman" w:eastAsia="宋体" w:hAnsi="Times New Roman"/>
          <w:sz w:val="24"/>
        </w:rPr>
        <w:t>年代日本僵尸企业现象，而对于中国近年来大量出现的僵尸企业的研究主要停留在对现象的描述和</w:t>
      </w:r>
      <w:r w:rsidR="00DC22B2" w:rsidRPr="004B686D">
        <w:rPr>
          <w:rFonts w:ascii="Times New Roman" w:eastAsia="宋体" w:hAnsi="Times New Roman" w:hint="eastAsia"/>
          <w:sz w:val="24"/>
        </w:rPr>
        <w:t>治理僵尸企业的方法</w:t>
      </w:r>
      <w:r w:rsidR="006C1454" w:rsidRPr="004B686D">
        <w:rPr>
          <w:rFonts w:ascii="Times New Roman" w:eastAsia="宋体" w:hAnsi="Times New Roman"/>
          <w:sz w:val="24"/>
        </w:rPr>
        <w:t>，对于</w:t>
      </w:r>
      <w:r w:rsidR="00DC22B2" w:rsidRPr="004B686D">
        <w:rPr>
          <w:rFonts w:ascii="Times New Roman" w:eastAsia="宋体" w:hAnsi="Times New Roman" w:hint="eastAsia"/>
          <w:sz w:val="24"/>
        </w:rPr>
        <w:t>中国</w:t>
      </w:r>
      <w:r w:rsidR="006C1454" w:rsidRPr="004B686D">
        <w:rPr>
          <w:rFonts w:ascii="Times New Roman" w:eastAsia="宋体" w:hAnsi="Times New Roman"/>
          <w:sz w:val="24"/>
        </w:rPr>
        <w:t>僵尸企业的形成原因</w:t>
      </w:r>
      <w:r w:rsidR="00DC22B2" w:rsidRPr="004B686D">
        <w:rPr>
          <w:rFonts w:ascii="Times New Roman" w:eastAsia="宋体" w:hAnsi="Times New Roman" w:hint="eastAsia"/>
          <w:sz w:val="24"/>
        </w:rPr>
        <w:t>，</w:t>
      </w:r>
      <w:r w:rsidR="00C57895" w:rsidRPr="004B686D">
        <w:rPr>
          <w:rFonts w:ascii="Times New Roman" w:eastAsia="宋体" w:hAnsi="Times New Roman" w:hint="eastAsia"/>
          <w:sz w:val="24"/>
        </w:rPr>
        <w:t>尤其是</w:t>
      </w:r>
      <w:r w:rsidR="00DC22B2" w:rsidRPr="004B686D">
        <w:rPr>
          <w:rFonts w:ascii="Times New Roman" w:eastAsia="宋体" w:hAnsi="Times New Roman" w:hint="eastAsia"/>
          <w:sz w:val="24"/>
        </w:rPr>
        <w:t>企业内生原因</w:t>
      </w:r>
      <w:r w:rsidR="006C1454" w:rsidRPr="004B686D">
        <w:rPr>
          <w:rFonts w:ascii="Times New Roman" w:eastAsia="宋体" w:hAnsi="Times New Roman"/>
          <w:sz w:val="24"/>
        </w:rPr>
        <w:t>的研究</w:t>
      </w:r>
      <w:r w:rsidR="00C57895" w:rsidRPr="004B686D">
        <w:rPr>
          <w:rFonts w:ascii="Times New Roman" w:eastAsia="宋体" w:hAnsi="Times New Roman" w:hint="eastAsia"/>
          <w:sz w:val="24"/>
        </w:rPr>
        <w:t>并</w:t>
      </w:r>
      <w:r w:rsidR="006C1454" w:rsidRPr="004B686D">
        <w:rPr>
          <w:rFonts w:ascii="Times New Roman" w:eastAsia="宋体" w:hAnsi="Times New Roman"/>
          <w:sz w:val="24"/>
        </w:rPr>
        <w:t>不多见。</w:t>
      </w:r>
      <w:r w:rsidRPr="004B686D">
        <w:rPr>
          <w:rFonts w:ascii="Times New Roman" w:eastAsia="宋体" w:hAnsi="Times New Roman" w:hint="eastAsia"/>
          <w:sz w:val="24"/>
        </w:rPr>
        <w:t>且目前针对中国僵尸企业的实证研究，多为上市公司的数据，</w:t>
      </w:r>
      <w:r w:rsidR="00DC22B2" w:rsidRPr="004B686D">
        <w:rPr>
          <w:rFonts w:ascii="Times New Roman" w:eastAsia="宋体" w:hAnsi="Times New Roman" w:hint="eastAsia"/>
          <w:sz w:val="24"/>
        </w:rPr>
        <w:t>具有一定的选择偏误，</w:t>
      </w:r>
      <w:r w:rsidRPr="004B686D">
        <w:rPr>
          <w:rFonts w:ascii="Times New Roman" w:eastAsia="宋体" w:hAnsi="Times New Roman" w:hint="eastAsia"/>
          <w:sz w:val="24"/>
        </w:rPr>
        <w:t>无法对其他非上市公司进行判断。</w:t>
      </w:r>
      <w:r w:rsidR="006C1454" w:rsidRPr="004B686D">
        <w:rPr>
          <w:rFonts w:ascii="Times New Roman" w:eastAsia="宋体" w:hAnsi="Times New Roman"/>
          <w:sz w:val="24"/>
        </w:rPr>
        <w:t>本文通过</w:t>
      </w:r>
      <w:r w:rsidR="00C57895" w:rsidRPr="004B686D">
        <w:rPr>
          <w:rFonts w:ascii="Times New Roman" w:eastAsia="宋体" w:hAnsi="Times New Roman" w:hint="eastAsia"/>
          <w:sz w:val="24"/>
        </w:rPr>
        <w:t>使用中国企业</w:t>
      </w:r>
      <w:r w:rsidR="00C57895" w:rsidRPr="004B686D">
        <w:rPr>
          <w:rFonts w:ascii="Times New Roman" w:eastAsia="宋体" w:hAnsi="Times New Roman" w:hint="eastAsia"/>
          <w:sz w:val="24"/>
        </w:rPr>
        <w:t>-</w:t>
      </w:r>
      <w:r w:rsidR="00C57895" w:rsidRPr="004B686D">
        <w:rPr>
          <w:rFonts w:ascii="Times New Roman" w:eastAsia="宋体" w:hAnsi="Times New Roman" w:hint="eastAsia"/>
          <w:sz w:val="24"/>
        </w:rPr>
        <w:t>劳动力匹配调查的一手数据，通过</w:t>
      </w:r>
      <w:r w:rsidR="006C1454" w:rsidRPr="004B686D">
        <w:rPr>
          <w:rFonts w:ascii="Times New Roman" w:eastAsia="宋体" w:hAnsi="Times New Roman"/>
          <w:sz w:val="24"/>
        </w:rPr>
        <w:t>对我国制造业企业中僵尸企业的识别，以及运用企业家精神这一</w:t>
      </w:r>
      <w:r w:rsidR="00C57895" w:rsidRPr="004B686D">
        <w:rPr>
          <w:rFonts w:ascii="Times New Roman" w:eastAsia="宋体" w:hAnsi="Times New Roman" w:hint="eastAsia"/>
          <w:sz w:val="24"/>
        </w:rPr>
        <w:t>微观视角</w:t>
      </w:r>
      <w:r w:rsidR="006C1454" w:rsidRPr="004B686D">
        <w:rPr>
          <w:rFonts w:ascii="Times New Roman" w:eastAsia="宋体" w:hAnsi="Times New Roman"/>
          <w:sz w:val="24"/>
        </w:rPr>
        <w:t>进行解释，是对企业家</w:t>
      </w:r>
      <w:r w:rsidR="00C57895" w:rsidRPr="004B686D">
        <w:rPr>
          <w:rFonts w:ascii="Times New Roman" w:eastAsia="宋体" w:hAnsi="Times New Roman" w:hint="eastAsia"/>
          <w:sz w:val="24"/>
        </w:rPr>
        <w:t>及僵尸企业</w:t>
      </w:r>
      <w:r w:rsidR="006C1454" w:rsidRPr="004B686D">
        <w:rPr>
          <w:rFonts w:ascii="Times New Roman" w:eastAsia="宋体" w:hAnsi="Times New Roman"/>
          <w:sz w:val="24"/>
        </w:rPr>
        <w:t>理论研究的边际贡献。</w:t>
      </w:r>
    </w:p>
    <w:p w14:paraId="6D589550" w14:textId="77777777" w:rsidR="006C1454" w:rsidRDefault="00DC44FC" w:rsidP="00754F04">
      <w:pPr>
        <w:spacing w:line="400" w:lineRule="exact"/>
        <w:ind w:firstLineChars="200" w:firstLine="480"/>
        <w:rPr>
          <w:rFonts w:ascii="Times New Roman" w:eastAsia="宋体" w:hAnsi="Times New Roman"/>
          <w:sz w:val="24"/>
        </w:rPr>
      </w:pPr>
      <w:r w:rsidRPr="004B686D">
        <w:rPr>
          <w:rFonts w:ascii="Times New Roman" w:eastAsia="宋体" w:hAnsi="Times New Roman" w:hint="eastAsia"/>
          <w:sz w:val="24"/>
        </w:rPr>
        <w:lastRenderedPageBreak/>
        <w:t>从现实意义的层面来看，僵尸企业的研究是“引导僵尸企业合理退出市场”的需求。</w:t>
      </w:r>
      <w:r w:rsidR="006C1454" w:rsidRPr="004B686D">
        <w:rPr>
          <w:rFonts w:ascii="Times New Roman" w:eastAsia="宋体" w:hAnsi="Times New Roman" w:hint="eastAsia"/>
          <w:sz w:val="24"/>
        </w:rPr>
        <w:t>中国政府将“去产能”列为供给</w:t>
      </w:r>
      <w:proofErr w:type="gramStart"/>
      <w:r w:rsidR="006C1454" w:rsidRPr="004B686D">
        <w:rPr>
          <w:rFonts w:ascii="Times New Roman" w:eastAsia="宋体" w:hAnsi="Times New Roman" w:hint="eastAsia"/>
          <w:sz w:val="24"/>
        </w:rPr>
        <w:t>侧改革五</w:t>
      </w:r>
      <w:proofErr w:type="gramEnd"/>
      <w:r w:rsidR="006C1454" w:rsidRPr="004B686D">
        <w:rPr>
          <w:rFonts w:ascii="Times New Roman" w:eastAsia="宋体" w:hAnsi="Times New Roman" w:hint="eastAsia"/>
          <w:sz w:val="24"/>
        </w:rPr>
        <w:t>大任务之首，在年度工作报告中明确提出“采取兼并重组、债务重组或破产清算等措施，积极稳妥处置僵尸企业”</w:t>
      </w:r>
      <w:r w:rsidR="00C57895" w:rsidRPr="004B686D">
        <w:rPr>
          <w:rFonts w:ascii="Times New Roman" w:eastAsia="宋体" w:hAnsi="Times New Roman" w:hint="eastAsia"/>
          <w:sz w:val="24"/>
        </w:rPr>
        <w:t>的目标。而对于中国现阶段僵尸企业的研究，大部分研究主要是理论</w:t>
      </w:r>
      <w:r w:rsidR="006C1454" w:rsidRPr="004B686D">
        <w:rPr>
          <w:rFonts w:ascii="Times New Roman" w:eastAsia="宋体" w:hAnsi="Times New Roman" w:hint="eastAsia"/>
          <w:sz w:val="24"/>
        </w:rPr>
        <w:t>研究</w:t>
      </w:r>
      <w:r w:rsidR="00C57895" w:rsidRPr="004B686D">
        <w:rPr>
          <w:rFonts w:ascii="Times New Roman" w:eastAsia="宋体" w:hAnsi="Times New Roman" w:hint="eastAsia"/>
          <w:sz w:val="24"/>
        </w:rPr>
        <w:t>，侧重于如何清理僵尸企业，但是从源头上来说，了解僵尸企业的形成原因是更急迫的要求，因此，着重于中国僵尸企业的特征及成因的研究</w:t>
      </w:r>
      <w:r w:rsidR="006C1454" w:rsidRPr="004B686D">
        <w:rPr>
          <w:rFonts w:ascii="Times New Roman" w:eastAsia="宋体" w:hAnsi="Times New Roman" w:hint="eastAsia"/>
          <w:sz w:val="24"/>
        </w:rPr>
        <w:t>，对于避免</w:t>
      </w:r>
      <w:proofErr w:type="gramStart"/>
      <w:r w:rsidR="006C1454" w:rsidRPr="004B686D">
        <w:rPr>
          <w:rFonts w:ascii="Times New Roman" w:eastAsia="宋体" w:hAnsi="Times New Roman" w:hint="eastAsia"/>
          <w:sz w:val="24"/>
        </w:rPr>
        <w:t>健康企业</w:t>
      </w:r>
      <w:proofErr w:type="gramEnd"/>
      <w:r w:rsidR="006C1454" w:rsidRPr="004B686D">
        <w:rPr>
          <w:rFonts w:ascii="Times New Roman" w:eastAsia="宋体" w:hAnsi="Times New Roman" w:hint="eastAsia"/>
          <w:sz w:val="24"/>
        </w:rPr>
        <w:t>的“僵尸化”以及中国供给侧结构性改革具有现实意义。</w:t>
      </w:r>
    </w:p>
    <w:p w14:paraId="7A65200F" w14:textId="77777777" w:rsidR="006A4FE9" w:rsidRPr="004B686D" w:rsidRDefault="006A4FE9" w:rsidP="006A4FE9">
      <w:pPr>
        <w:spacing w:line="400" w:lineRule="exact"/>
        <w:rPr>
          <w:rFonts w:ascii="Times New Roman" w:eastAsia="宋体" w:hAnsi="Times New Roman"/>
          <w:sz w:val="24"/>
        </w:rPr>
      </w:pPr>
    </w:p>
    <w:p w14:paraId="148BE559" w14:textId="77777777" w:rsidR="006C1454" w:rsidRPr="004B686D" w:rsidRDefault="006C1454" w:rsidP="00754F04">
      <w:pPr>
        <w:pStyle w:val="2"/>
        <w:spacing w:line="400" w:lineRule="exact"/>
        <w:rPr>
          <w:rFonts w:ascii="Times New Roman" w:hAnsi="Times New Roman"/>
        </w:rPr>
      </w:pPr>
      <w:bookmarkStart w:id="19" w:name="_Toc511899155"/>
      <w:r w:rsidRPr="004B686D">
        <w:rPr>
          <w:rFonts w:ascii="Times New Roman" w:hAnsi="Times New Roman" w:hint="eastAsia"/>
        </w:rPr>
        <w:t>1</w:t>
      </w:r>
      <w:r w:rsidRPr="004B686D">
        <w:rPr>
          <w:rFonts w:ascii="Times New Roman" w:hAnsi="Times New Roman"/>
        </w:rPr>
        <w:t xml:space="preserve">.4 </w:t>
      </w:r>
      <w:r w:rsidRPr="004B686D">
        <w:rPr>
          <w:rFonts w:ascii="Times New Roman" w:hAnsi="Times New Roman" w:hint="eastAsia"/>
        </w:rPr>
        <w:t>研究难点及创新点</w:t>
      </w:r>
      <w:bookmarkEnd w:id="19"/>
    </w:p>
    <w:p w14:paraId="55EA5196" w14:textId="77777777" w:rsidR="006C1454" w:rsidRPr="004B686D" w:rsidRDefault="006C1454" w:rsidP="00754F04">
      <w:pPr>
        <w:pStyle w:val="3"/>
        <w:spacing w:line="400" w:lineRule="exact"/>
        <w:rPr>
          <w:rFonts w:ascii="Times New Roman" w:hAnsi="Times New Roman"/>
        </w:rPr>
      </w:pPr>
      <w:bookmarkStart w:id="20" w:name="_Toc511899156"/>
      <w:r w:rsidRPr="004B686D">
        <w:rPr>
          <w:rFonts w:ascii="Times New Roman" w:hAnsi="Times New Roman" w:hint="eastAsia"/>
        </w:rPr>
        <w:t>1</w:t>
      </w:r>
      <w:r w:rsidRPr="004B686D">
        <w:rPr>
          <w:rFonts w:ascii="Times New Roman" w:hAnsi="Times New Roman"/>
        </w:rPr>
        <w:t xml:space="preserve">.4.1 </w:t>
      </w:r>
      <w:r w:rsidRPr="004B686D">
        <w:rPr>
          <w:rFonts w:ascii="Times New Roman" w:hAnsi="Times New Roman" w:hint="eastAsia"/>
        </w:rPr>
        <w:t>研究难点</w:t>
      </w:r>
      <w:bookmarkEnd w:id="20"/>
    </w:p>
    <w:p w14:paraId="1948C18F" w14:textId="77777777" w:rsidR="006C1454" w:rsidRPr="004B686D" w:rsidRDefault="00DC44FC" w:rsidP="00754F04">
      <w:pPr>
        <w:spacing w:line="400" w:lineRule="exact"/>
        <w:ind w:firstLineChars="200" w:firstLine="480"/>
        <w:rPr>
          <w:rFonts w:ascii="Times New Roman" w:eastAsia="宋体" w:hAnsi="Times New Roman"/>
          <w:sz w:val="24"/>
        </w:rPr>
      </w:pPr>
      <w:r w:rsidRPr="004B686D">
        <w:rPr>
          <w:rFonts w:ascii="Times New Roman" w:eastAsia="宋体" w:hAnsi="Times New Roman" w:hint="eastAsia"/>
          <w:sz w:val="24"/>
        </w:rPr>
        <w:t>（</w:t>
      </w:r>
      <w:r w:rsidRPr="004B686D">
        <w:rPr>
          <w:rFonts w:ascii="Times New Roman" w:eastAsia="宋体" w:hAnsi="Times New Roman" w:hint="eastAsia"/>
          <w:sz w:val="24"/>
        </w:rPr>
        <w:t>1</w:t>
      </w:r>
      <w:r w:rsidRPr="004B686D">
        <w:rPr>
          <w:rFonts w:ascii="Times New Roman" w:eastAsia="宋体" w:hAnsi="Times New Roman" w:hint="eastAsia"/>
          <w:sz w:val="24"/>
        </w:rPr>
        <w:t>）微观</w:t>
      </w:r>
      <w:r w:rsidR="00102080" w:rsidRPr="004B686D">
        <w:rPr>
          <w:rFonts w:ascii="Times New Roman" w:eastAsia="宋体" w:hAnsi="Times New Roman" w:hint="eastAsia"/>
          <w:sz w:val="24"/>
        </w:rPr>
        <w:t>企业</w:t>
      </w:r>
      <w:r w:rsidRPr="004B686D">
        <w:rPr>
          <w:rFonts w:ascii="Times New Roman" w:eastAsia="宋体" w:hAnsi="Times New Roman" w:hint="eastAsia"/>
          <w:sz w:val="24"/>
        </w:rPr>
        <w:t>数据的获取。</w:t>
      </w:r>
      <w:r w:rsidR="00102080" w:rsidRPr="004B686D">
        <w:rPr>
          <w:rFonts w:ascii="Times New Roman" w:eastAsia="宋体" w:hAnsi="Times New Roman" w:hint="eastAsia"/>
          <w:sz w:val="24"/>
        </w:rPr>
        <w:t>现有关于僵尸企业的实证研究，多是采用上市企业的公开数据，而</w:t>
      </w:r>
      <w:r w:rsidR="006C1454" w:rsidRPr="004B686D">
        <w:rPr>
          <w:rFonts w:ascii="Times New Roman" w:eastAsia="宋体" w:hAnsi="Times New Roman" w:hint="eastAsia"/>
          <w:sz w:val="24"/>
        </w:rPr>
        <w:t>本文希望通过企业家精神及其自生能力的微观视角去解释僵尸企业的形成，在实证分析中需要运用大量的企业微观数据，</w:t>
      </w:r>
      <w:r w:rsidR="00102080" w:rsidRPr="004B686D">
        <w:rPr>
          <w:rFonts w:ascii="Times New Roman" w:eastAsia="宋体" w:hAnsi="Times New Roman" w:hint="eastAsia"/>
          <w:sz w:val="24"/>
        </w:rPr>
        <w:t>包括企业的经营绩效数据、政府补贴</w:t>
      </w:r>
      <w:r w:rsidR="00102080" w:rsidRPr="004B686D">
        <w:rPr>
          <w:rFonts w:ascii="Times New Roman" w:eastAsia="宋体" w:hAnsi="Times New Roman" w:hint="eastAsia"/>
          <w:sz w:val="24"/>
        </w:rPr>
        <w:t>/</w:t>
      </w:r>
      <w:r w:rsidR="00102080" w:rsidRPr="004B686D">
        <w:rPr>
          <w:rFonts w:ascii="Times New Roman" w:eastAsia="宋体" w:hAnsi="Times New Roman" w:hint="eastAsia"/>
          <w:sz w:val="24"/>
        </w:rPr>
        <w:t>税收优惠情况、负债水平、企业研发强度等数据，同时还包括一些难以直接观测到的变量，</w:t>
      </w:r>
      <w:r w:rsidR="006C1454" w:rsidRPr="004B686D">
        <w:rPr>
          <w:rFonts w:ascii="Times New Roman" w:eastAsia="宋体" w:hAnsi="Times New Roman" w:hint="eastAsia"/>
          <w:sz w:val="24"/>
        </w:rPr>
        <w:t>例如对企业家精神的变量选取，尤其是企业家精神差异化配置中非生产性活动的测量</w:t>
      </w:r>
      <w:r w:rsidR="00102080" w:rsidRPr="004B686D">
        <w:rPr>
          <w:rFonts w:ascii="Times New Roman" w:eastAsia="宋体" w:hAnsi="Times New Roman" w:hint="eastAsia"/>
          <w:sz w:val="24"/>
        </w:rPr>
        <w:t>，</w:t>
      </w:r>
      <w:r w:rsidR="00DC22B2" w:rsidRPr="004B686D">
        <w:rPr>
          <w:rFonts w:ascii="Times New Roman" w:eastAsia="宋体" w:hAnsi="Times New Roman" w:hint="eastAsia"/>
          <w:sz w:val="24"/>
        </w:rPr>
        <w:t>鲍莫尔指出，</w:t>
      </w:r>
      <w:r w:rsidR="00102080" w:rsidRPr="004B686D">
        <w:rPr>
          <w:rFonts w:ascii="Times New Roman" w:eastAsia="宋体" w:hAnsi="Times New Roman" w:hint="eastAsia"/>
          <w:sz w:val="24"/>
        </w:rPr>
        <w:t>非生产性活动</w:t>
      </w:r>
      <w:r w:rsidR="00DC22B2" w:rsidRPr="004B686D">
        <w:rPr>
          <w:rFonts w:ascii="Times New Roman" w:eastAsia="宋体" w:hAnsi="Times New Roman" w:hint="eastAsia"/>
          <w:sz w:val="24"/>
        </w:rPr>
        <w:t>是</w:t>
      </w:r>
      <w:r w:rsidR="006C1454" w:rsidRPr="004B686D">
        <w:rPr>
          <w:rFonts w:ascii="Times New Roman" w:eastAsia="宋体" w:hAnsi="Times New Roman" w:hint="eastAsia"/>
          <w:sz w:val="24"/>
        </w:rPr>
        <w:t>与寻租</w:t>
      </w:r>
      <w:r w:rsidR="00DC22B2" w:rsidRPr="004B686D">
        <w:rPr>
          <w:rFonts w:ascii="Times New Roman" w:eastAsia="宋体" w:hAnsi="Times New Roman" w:hint="eastAsia"/>
          <w:sz w:val="24"/>
        </w:rPr>
        <w:t>行为</w:t>
      </w:r>
      <w:r w:rsidR="006C1454" w:rsidRPr="004B686D">
        <w:rPr>
          <w:rFonts w:ascii="Times New Roman" w:eastAsia="宋体" w:hAnsi="Times New Roman" w:hint="eastAsia"/>
          <w:sz w:val="24"/>
        </w:rPr>
        <w:t>相关的活动，</w:t>
      </w:r>
      <w:r w:rsidR="00DC22B2" w:rsidRPr="004B686D">
        <w:rPr>
          <w:rFonts w:ascii="Times New Roman" w:eastAsia="宋体" w:hAnsi="Times New Roman" w:hint="eastAsia"/>
          <w:sz w:val="24"/>
        </w:rPr>
        <w:t>但由于</w:t>
      </w:r>
      <w:r w:rsidR="006C1454" w:rsidRPr="004B686D">
        <w:rPr>
          <w:rFonts w:ascii="Times New Roman" w:eastAsia="宋体" w:hAnsi="Times New Roman" w:hint="eastAsia"/>
          <w:sz w:val="24"/>
        </w:rPr>
        <w:t>寻租</w:t>
      </w:r>
      <w:r w:rsidR="00DC22B2" w:rsidRPr="004B686D">
        <w:rPr>
          <w:rFonts w:ascii="Times New Roman" w:eastAsia="宋体" w:hAnsi="Times New Roman" w:hint="eastAsia"/>
          <w:sz w:val="24"/>
        </w:rPr>
        <w:t>行为往往是</w:t>
      </w:r>
      <w:r w:rsidR="00266932" w:rsidRPr="004B686D">
        <w:rPr>
          <w:rFonts w:ascii="Times New Roman" w:eastAsia="宋体" w:hAnsi="Times New Roman" w:hint="eastAsia"/>
          <w:sz w:val="24"/>
        </w:rPr>
        <w:t>隐秘及抽象的，因此对非生产性活动的定量估计</w:t>
      </w:r>
      <w:r w:rsidR="006C1454" w:rsidRPr="004B686D">
        <w:rPr>
          <w:rFonts w:ascii="Times New Roman" w:eastAsia="宋体" w:hAnsi="Times New Roman" w:hint="eastAsia"/>
          <w:sz w:val="24"/>
        </w:rPr>
        <w:t>十分困难。</w:t>
      </w:r>
      <w:r w:rsidR="00102080" w:rsidRPr="004B686D">
        <w:rPr>
          <w:rFonts w:ascii="Times New Roman" w:eastAsia="宋体" w:hAnsi="Times New Roman" w:hint="eastAsia"/>
          <w:sz w:val="24"/>
        </w:rPr>
        <w:t>因此，获得高质量的企业微观数据，是本研究的难点之一。</w:t>
      </w:r>
    </w:p>
    <w:p w14:paraId="17364B2A" w14:textId="77777777" w:rsidR="006C1454" w:rsidRPr="004B686D" w:rsidRDefault="00DC44FC"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2</w:t>
      </w:r>
      <w:r w:rsidRPr="004B686D">
        <w:rPr>
          <w:rFonts w:ascii="Times New Roman" w:eastAsia="宋体" w:hAnsi="Times New Roman" w:hint="eastAsia"/>
          <w:color w:val="000000"/>
          <w:sz w:val="24"/>
          <w:szCs w:val="24"/>
        </w:rPr>
        <w:t>）僵尸企业的识别。</w:t>
      </w:r>
      <w:r w:rsidR="00430B63" w:rsidRPr="004B686D">
        <w:rPr>
          <w:rFonts w:ascii="Times New Roman" w:eastAsia="宋体" w:hAnsi="Times New Roman" w:hint="eastAsia"/>
          <w:color w:val="000000"/>
          <w:sz w:val="24"/>
          <w:szCs w:val="24"/>
        </w:rPr>
        <w:t>日本学者在日本僵尸企业现象的研究中提出了</w:t>
      </w:r>
      <w:r w:rsidR="00430B63" w:rsidRPr="004B686D">
        <w:rPr>
          <w:rFonts w:ascii="Times New Roman" w:eastAsia="宋体" w:hAnsi="Times New Roman" w:hint="eastAsia"/>
          <w:color w:val="000000"/>
          <w:sz w:val="24"/>
          <w:szCs w:val="24"/>
        </w:rPr>
        <w:t>C</w:t>
      </w:r>
      <w:r w:rsidR="00430B63" w:rsidRPr="004B686D">
        <w:rPr>
          <w:rFonts w:ascii="Times New Roman" w:eastAsia="宋体" w:hAnsi="Times New Roman"/>
          <w:color w:val="000000"/>
          <w:sz w:val="24"/>
          <w:szCs w:val="24"/>
        </w:rPr>
        <w:t>HK</w:t>
      </w:r>
      <w:r w:rsidR="00430B63" w:rsidRPr="004B686D">
        <w:rPr>
          <w:rFonts w:ascii="Times New Roman" w:eastAsia="宋体" w:hAnsi="Times New Roman" w:hint="eastAsia"/>
          <w:color w:val="000000"/>
          <w:sz w:val="24"/>
          <w:szCs w:val="24"/>
        </w:rPr>
        <w:t>的判定方法，成为学者普遍采用的识别方法，尽管</w:t>
      </w:r>
      <w:r w:rsidR="006C1454" w:rsidRPr="004B686D">
        <w:rPr>
          <w:rFonts w:ascii="Times New Roman" w:eastAsia="宋体" w:hAnsi="Times New Roman" w:hint="eastAsia"/>
          <w:color w:val="000000"/>
          <w:sz w:val="24"/>
          <w:szCs w:val="24"/>
        </w:rPr>
        <w:t>此后的学者在</w:t>
      </w:r>
      <w:r w:rsidR="006C1454" w:rsidRPr="004B686D">
        <w:rPr>
          <w:rFonts w:ascii="Times New Roman" w:eastAsia="宋体" w:hAnsi="Times New Roman" w:hint="eastAsia"/>
          <w:color w:val="000000"/>
          <w:sz w:val="24"/>
          <w:szCs w:val="24"/>
        </w:rPr>
        <w:t>C</w:t>
      </w:r>
      <w:r w:rsidR="006C1454" w:rsidRPr="004B686D">
        <w:rPr>
          <w:rFonts w:ascii="Times New Roman" w:eastAsia="宋体" w:hAnsi="Times New Roman"/>
          <w:color w:val="000000"/>
          <w:sz w:val="24"/>
          <w:szCs w:val="24"/>
        </w:rPr>
        <w:t>HK</w:t>
      </w:r>
      <w:r w:rsidR="006C1454" w:rsidRPr="004B686D">
        <w:rPr>
          <w:rFonts w:ascii="Times New Roman" w:eastAsia="宋体" w:hAnsi="Times New Roman" w:hint="eastAsia"/>
          <w:color w:val="000000"/>
          <w:sz w:val="24"/>
          <w:szCs w:val="24"/>
        </w:rPr>
        <w:t>方法的基础之上做出了不同的修正，</w:t>
      </w:r>
      <w:r w:rsidR="00430B63" w:rsidRPr="004B686D">
        <w:rPr>
          <w:rFonts w:ascii="Times New Roman" w:eastAsia="宋体" w:hAnsi="Times New Roman" w:hint="eastAsia"/>
          <w:color w:val="000000"/>
          <w:sz w:val="24"/>
          <w:szCs w:val="24"/>
        </w:rPr>
        <w:t>但基本上是根据研究的切入视角进行的边际修改，对于中国本土僵尸企业现象的研究，仍然没有一种确定的识别策略和</w:t>
      </w:r>
      <w:r w:rsidR="006C1454" w:rsidRPr="004B686D">
        <w:rPr>
          <w:rFonts w:ascii="Times New Roman" w:eastAsia="宋体" w:hAnsi="Times New Roman" w:hint="eastAsia"/>
          <w:color w:val="000000"/>
          <w:sz w:val="24"/>
          <w:szCs w:val="24"/>
        </w:rPr>
        <w:t>普遍共识，因此</w:t>
      </w:r>
      <w:r w:rsidR="00430B63" w:rsidRPr="004B686D">
        <w:rPr>
          <w:rFonts w:ascii="Times New Roman" w:eastAsia="宋体" w:hAnsi="Times New Roman" w:hint="eastAsia"/>
          <w:color w:val="000000"/>
          <w:sz w:val="24"/>
          <w:szCs w:val="24"/>
        </w:rPr>
        <w:t>，如何把握中国制造业中僵尸企业的特征，准确、合理地识别僵尸企业是本文的另一难点。</w:t>
      </w:r>
      <w:r w:rsidR="00430B63" w:rsidRPr="004B686D">
        <w:rPr>
          <w:rFonts w:ascii="Times New Roman" w:eastAsia="宋体" w:hAnsi="Times New Roman"/>
          <w:color w:val="000000"/>
          <w:sz w:val="24"/>
          <w:szCs w:val="24"/>
        </w:rPr>
        <w:t xml:space="preserve"> </w:t>
      </w:r>
    </w:p>
    <w:p w14:paraId="18EE5749" w14:textId="77777777" w:rsidR="006C1454" w:rsidRPr="004B686D" w:rsidRDefault="006C1454" w:rsidP="00754F04">
      <w:pPr>
        <w:pStyle w:val="3"/>
        <w:spacing w:line="400" w:lineRule="exact"/>
        <w:rPr>
          <w:rFonts w:ascii="Times New Roman" w:hAnsi="Times New Roman"/>
        </w:rPr>
      </w:pPr>
      <w:bookmarkStart w:id="21" w:name="_Toc511899157"/>
      <w:r w:rsidRPr="004B686D">
        <w:rPr>
          <w:rFonts w:ascii="Times New Roman" w:hAnsi="Times New Roman" w:hint="eastAsia"/>
        </w:rPr>
        <w:t>1</w:t>
      </w:r>
      <w:r w:rsidRPr="004B686D">
        <w:rPr>
          <w:rFonts w:ascii="Times New Roman" w:hAnsi="Times New Roman"/>
        </w:rPr>
        <w:t xml:space="preserve">.4.2 </w:t>
      </w:r>
      <w:r w:rsidRPr="004B686D">
        <w:rPr>
          <w:rFonts w:ascii="Times New Roman" w:hAnsi="Times New Roman" w:hint="eastAsia"/>
        </w:rPr>
        <w:t>本文可能的创新点</w:t>
      </w:r>
      <w:bookmarkEnd w:id="21"/>
    </w:p>
    <w:p w14:paraId="0A975ADF" w14:textId="77777777" w:rsidR="008C2B28" w:rsidRPr="004B686D" w:rsidRDefault="00A32244" w:rsidP="00754F04">
      <w:pPr>
        <w:spacing w:beforeLines="50" w:before="156" w:afterLines="50" w:after="156"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从企业家精神的企业微观视角</w:t>
      </w:r>
      <w:r w:rsidR="00266932" w:rsidRPr="004B686D">
        <w:rPr>
          <w:rFonts w:ascii="Times New Roman" w:eastAsia="宋体" w:hAnsi="Times New Roman" w:hint="eastAsia"/>
          <w:color w:val="000000"/>
          <w:sz w:val="24"/>
          <w:szCs w:val="24"/>
        </w:rPr>
        <w:t>切入，指出企业家精神通过影响企业的自生能力影响僵尸企业的形成是本文可能的创新点。本文</w:t>
      </w:r>
      <w:r w:rsidR="00B010A0" w:rsidRPr="004B686D">
        <w:rPr>
          <w:rFonts w:ascii="Times New Roman" w:eastAsia="宋体" w:hAnsi="Times New Roman" w:hint="eastAsia"/>
          <w:color w:val="000000"/>
          <w:sz w:val="24"/>
          <w:szCs w:val="24"/>
        </w:rPr>
        <w:t>认为企业家过多地将精力配置于非生产性活动会导致企业的自生能力降低，从而加大沦为僵尸企业的可能。在当前政府“去产能”和“清退僵尸企业”的目标下，</w:t>
      </w:r>
      <w:r w:rsidR="0013510B" w:rsidRPr="004B686D">
        <w:rPr>
          <w:rFonts w:ascii="Times New Roman" w:eastAsia="宋体" w:hAnsi="Times New Roman" w:hint="eastAsia"/>
          <w:color w:val="000000"/>
          <w:sz w:val="24"/>
          <w:szCs w:val="24"/>
        </w:rPr>
        <w:t>“僵尸企业”问题成为学界研究的热点，尤其是僵尸企业的成因、影响以及治理方法是目前研究的重点</w:t>
      </w:r>
      <w:r w:rsidR="00B010A0" w:rsidRPr="004B686D">
        <w:rPr>
          <w:rFonts w:ascii="Times New Roman" w:eastAsia="宋体" w:hAnsi="Times New Roman" w:hint="eastAsia"/>
          <w:color w:val="000000"/>
          <w:sz w:val="24"/>
          <w:szCs w:val="24"/>
        </w:rPr>
        <w:t>。本文认为，僵尸企业的形成不仅是企业外部的因素，还应该有企业</w:t>
      </w:r>
      <w:r w:rsidR="00266932" w:rsidRPr="004B686D">
        <w:rPr>
          <w:rFonts w:ascii="Times New Roman" w:eastAsia="宋体" w:hAnsi="Times New Roman" w:hint="eastAsia"/>
          <w:color w:val="000000"/>
          <w:sz w:val="24"/>
          <w:szCs w:val="24"/>
        </w:rPr>
        <w:t>的内生原因</w:t>
      </w:r>
      <w:r w:rsidR="00B010A0" w:rsidRPr="004B686D">
        <w:rPr>
          <w:rFonts w:ascii="Times New Roman" w:eastAsia="宋体" w:hAnsi="Times New Roman" w:hint="eastAsia"/>
          <w:color w:val="000000"/>
          <w:sz w:val="24"/>
          <w:szCs w:val="24"/>
        </w:rPr>
        <w:t>。目</w:t>
      </w:r>
      <w:r w:rsidR="00B010A0" w:rsidRPr="004B686D">
        <w:rPr>
          <w:rFonts w:ascii="Times New Roman" w:eastAsia="宋体" w:hAnsi="Times New Roman" w:hint="eastAsia"/>
          <w:color w:val="000000"/>
          <w:sz w:val="24"/>
          <w:szCs w:val="24"/>
        </w:rPr>
        <w:lastRenderedPageBreak/>
        <w:t>前，</w:t>
      </w:r>
      <w:r w:rsidR="00AF22F5" w:rsidRPr="004B686D">
        <w:rPr>
          <w:rFonts w:ascii="Times New Roman" w:eastAsia="宋体" w:hAnsi="Times New Roman" w:hint="eastAsia"/>
          <w:color w:val="000000"/>
          <w:sz w:val="24"/>
          <w:szCs w:val="24"/>
        </w:rPr>
        <w:t>已有</w:t>
      </w:r>
      <w:r w:rsidR="00266932" w:rsidRPr="004B686D">
        <w:rPr>
          <w:rFonts w:ascii="Times New Roman" w:eastAsia="宋体" w:hAnsi="Times New Roman" w:hint="eastAsia"/>
          <w:color w:val="000000"/>
          <w:sz w:val="24"/>
          <w:szCs w:val="24"/>
        </w:rPr>
        <w:t>关于僵尸企业成因的</w:t>
      </w:r>
      <w:r w:rsidR="00AF22F5" w:rsidRPr="004B686D">
        <w:rPr>
          <w:rFonts w:ascii="Times New Roman" w:eastAsia="宋体" w:hAnsi="Times New Roman" w:hint="eastAsia"/>
          <w:color w:val="000000"/>
          <w:sz w:val="24"/>
          <w:szCs w:val="24"/>
        </w:rPr>
        <w:t>研究主要从</w:t>
      </w:r>
      <w:r w:rsidR="00266932" w:rsidRPr="004B686D">
        <w:rPr>
          <w:rFonts w:ascii="Times New Roman" w:eastAsia="宋体" w:hAnsi="Times New Roman" w:hint="eastAsia"/>
          <w:color w:val="000000"/>
          <w:sz w:val="24"/>
          <w:szCs w:val="24"/>
        </w:rPr>
        <w:t>政府及银行金融机构的帮助入手</w:t>
      </w:r>
      <w:r w:rsidR="00B010A0" w:rsidRPr="004B686D">
        <w:rPr>
          <w:rFonts w:ascii="Times New Roman" w:eastAsia="宋体" w:hAnsi="Times New Roman" w:hint="eastAsia"/>
          <w:color w:val="000000"/>
          <w:sz w:val="24"/>
          <w:szCs w:val="24"/>
        </w:rPr>
        <w:t>，</w:t>
      </w:r>
      <w:r w:rsidR="00AF22F5" w:rsidRPr="004B686D">
        <w:rPr>
          <w:rFonts w:ascii="Times New Roman" w:eastAsia="宋体" w:hAnsi="Times New Roman" w:hint="eastAsia"/>
          <w:color w:val="000000"/>
          <w:sz w:val="24"/>
          <w:szCs w:val="24"/>
        </w:rPr>
        <w:t>而对于僵尸企业的内生</w:t>
      </w:r>
      <w:r w:rsidR="00266932" w:rsidRPr="004B686D">
        <w:rPr>
          <w:rFonts w:ascii="Times New Roman" w:eastAsia="宋体" w:hAnsi="Times New Roman" w:hint="eastAsia"/>
          <w:color w:val="000000"/>
          <w:sz w:val="24"/>
          <w:szCs w:val="24"/>
        </w:rPr>
        <w:t>微观因素</w:t>
      </w:r>
      <w:r w:rsidR="00B010A0" w:rsidRPr="004B686D">
        <w:rPr>
          <w:rFonts w:ascii="Times New Roman" w:eastAsia="宋体" w:hAnsi="Times New Roman" w:hint="eastAsia"/>
          <w:color w:val="000000"/>
          <w:sz w:val="24"/>
          <w:szCs w:val="24"/>
        </w:rPr>
        <w:t>，</w:t>
      </w:r>
      <w:r w:rsidR="00AF22F5" w:rsidRPr="004B686D">
        <w:rPr>
          <w:rFonts w:ascii="Times New Roman" w:eastAsia="宋体" w:hAnsi="Times New Roman" w:hint="eastAsia"/>
          <w:color w:val="000000"/>
          <w:sz w:val="24"/>
          <w:szCs w:val="24"/>
        </w:rPr>
        <w:t>尤其是企业家</w:t>
      </w:r>
      <w:r w:rsidR="00B010A0" w:rsidRPr="004B686D">
        <w:rPr>
          <w:rFonts w:ascii="Times New Roman" w:eastAsia="宋体" w:hAnsi="Times New Roman" w:hint="eastAsia"/>
          <w:color w:val="000000"/>
          <w:sz w:val="24"/>
          <w:szCs w:val="24"/>
        </w:rPr>
        <w:t>精神</w:t>
      </w:r>
      <w:r w:rsidR="00AF22F5" w:rsidRPr="004B686D">
        <w:rPr>
          <w:rFonts w:ascii="Times New Roman" w:eastAsia="宋体" w:hAnsi="Times New Roman" w:hint="eastAsia"/>
          <w:color w:val="000000"/>
          <w:sz w:val="24"/>
          <w:szCs w:val="24"/>
        </w:rPr>
        <w:t>角度的研究</w:t>
      </w:r>
      <w:r w:rsidR="00266932" w:rsidRPr="004B686D">
        <w:rPr>
          <w:rFonts w:ascii="Times New Roman" w:eastAsia="宋体" w:hAnsi="Times New Roman" w:hint="eastAsia"/>
          <w:color w:val="000000"/>
          <w:sz w:val="24"/>
          <w:szCs w:val="24"/>
        </w:rPr>
        <w:t>还不多见</w:t>
      </w:r>
      <w:r w:rsidR="00AF22F5" w:rsidRPr="004B686D">
        <w:rPr>
          <w:rFonts w:ascii="Times New Roman" w:eastAsia="宋体" w:hAnsi="Times New Roman" w:hint="eastAsia"/>
          <w:color w:val="000000"/>
          <w:sz w:val="24"/>
          <w:szCs w:val="24"/>
        </w:rPr>
        <w:t>。</w:t>
      </w:r>
      <w:r w:rsidR="00B010A0" w:rsidRPr="004B686D">
        <w:rPr>
          <w:rFonts w:ascii="Times New Roman" w:eastAsia="宋体" w:hAnsi="Times New Roman" w:hint="eastAsia"/>
          <w:color w:val="000000"/>
          <w:sz w:val="24"/>
          <w:szCs w:val="24"/>
        </w:rPr>
        <w:t>基于上述的理论与问题的逻辑梳理，本文</w:t>
      </w:r>
      <w:r w:rsidR="00AF22F5" w:rsidRPr="004B686D">
        <w:rPr>
          <w:rFonts w:ascii="Times New Roman" w:eastAsia="宋体" w:hAnsi="Times New Roman" w:hint="eastAsia"/>
          <w:color w:val="000000"/>
          <w:sz w:val="24"/>
          <w:szCs w:val="24"/>
        </w:rPr>
        <w:t>运用一手</w:t>
      </w:r>
      <w:r w:rsidR="00B010A0" w:rsidRPr="004B686D">
        <w:rPr>
          <w:rFonts w:ascii="Times New Roman" w:eastAsia="宋体" w:hAnsi="Times New Roman" w:hint="eastAsia"/>
          <w:color w:val="000000"/>
          <w:sz w:val="24"/>
          <w:szCs w:val="24"/>
        </w:rPr>
        <w:t>地企业</w:t>
      </w:r>
      <w:r w:rsidR="00B010A0" w:rsidRPr="004B686D">
        <w:rPr>
          <w:rFonts w:ascii="Times New Roman" w:eastAsia="宋体" w:hAnsi="Times New Roman" w:hint="eastAsia"/>
          <w:color w:val="000000"/>
          <w:sz w:val="24"/>
          <w:szCs w:val="24"/>
        </w:rPr>
        <w:t>-</w:t>
      </w:r>
      <w:r w:rsidR="00B010A0" w:rsidRPr="004B686D">
        <w:rPr>
          <w:rFonts w:ascii="Times New Roman" w:eastAsia="宋体" w:hAnsi="Times New Roman" w:hint="eastAsia"/>
          <w:color w:val="000000"/>
          <w:sz w:val="24"/>
          <w:szCs w:val="24"/>
        </w:rPr>
        <w:t>劳动力</w:t>
      </w:r>
      <w:r w:rsidR="00AF22F5" w:rsidRPr="004B686D">
        <w:rPr>
          <w:rFonts w:ascii="Times New Roman" w:eastAsia="宋体" w:hAnsi="Times New Roman" w:hint="eastAsia"/>
          <w:color w:val="000000"/>
          <w:sz w:val="24"/>
          <w:szCs w:val="24"/>
        </w:rPr>
        <w:t>匹配调查数据，</w:t>
      </w:r>
      <w:r w:rsidR="00B010A0" w:rsidRPr="004B686D">
        <w:rPr>
          <w:rFonts w:ascii="Times New Roman" w:eastAsia="宋体" w:hAnsi="Times New Roman" w:hint="eastAsia"/>
          <w:color w:val="000000"/>
          <w:sz w:val="24"/>
          <w:szCs w:val="24"/>
        </w:rPr>
        <w:t>以</w:t>
      </w:r>
      <w:r w:rsidR="00AF22F5" w:rsidRPr="004B686D">
        <w:rPr>
          <w:rFonts w:ascii="Times New Roman" w:eastAsia="宋体" w:hAnsi="Times New Roman" w:hint="eastAsia"/>
          <w:color w:val="000000"/>
          <w:sz w:val="24"/>
          <w:szCs w:val="24"/>
        </w:rPr>
        <w:t>中国制造业企业</w:t>
      </w:r>
      <w:r w:rsidR="00B010A0" w:rsidRPr="004B686D">
        <w:rPr>
          <w:rFonts w:ascii="Times New Roman" w:eastAsia="宋体" w:hAnsi="Times New Roman" w:hint="eastAsia"/>
          <w:color w:val="000000"/>
          <w:sz w:val="24"/>
          <w:szCs w:val="24"/>
        </w:rPr>
        <w:t>中的</w:t>
      </w:r>
      <w:r w:rsidR="00AF22F5" w:rsidRPr="004B686D">
        <w:rPr>
          <w:rFonts w:ascii="Times New Roman" w:eastAsia="宋体" w:hAnsi="Times New Roman" w:hint="eastAsia"/>
          <w:color w:val="000000"/>
          <w:sz w:val="24"/>
          <w:szCs w:val="24"/>
        </w:rPr>
        <w:t>僵尸现象</w:t>
      </w:r>
      <w:r w:rsidR="00B010A0" w:rsidRPr="004B686D">
        <w:rPr>
          <w:rFonts w:ascii="Times New Roman" w:eastAsia="宋体" w:hAnsi="Times New Roman" w:hint="eastAsia"/>
          <w:color w:val="000000"/>
          <w:sz w:val="24"/>
          <w:szCs w:val="24"/>
        </w:rPr>
        <w:t>为研究对象，具体考察了</w:t>
      </w:r>
      <w:r w:rsidR="00AF22F5" w:rsidRPr="004B686D">
        <w:rPr>
          <w:rFonts w:ascii="Times New Roman" w:eastAsia="宋体" w:hAnsi="Times New Roman" w:hint="eastAsia"/>
          <w:color w:val="000000"/>
          <w:sz w:val="24"/>
          <w:szCs w:val="24"/>
        </w:rPr>
        <w:t>企业家精神</w:t>
      </w:r>
      <w:r w:rsidR="00B010A0" w:rsidRPr="004B686D">
        <w:rPr>
          <w:rFonts w:ascii="Times New Roman" w:eastAsia="宋体" w:hAnsi="Times New Roman" w:hint="eastAsia"/>
          <w:color w:val="000000"/>
          <w:sz w:val="24"/>
          <w:szCs w:val="24"/>
        </w:rPr>
        <w:t>、企业自生能力与</w:t>
      </w:r>
      <w:r w:rsidR="00AF22F5" w:rsidRPr="004B686D">
        <w:rPr>
          <w:rFonts w:ascii="Times New Roman" w:eastAsia="宋体" w:hAnsi="Times New Roman" w:hint="eastAsia"/>
          <w:color w:val="000000"/>
          <w:sz w:val="24"/>
          <w:szCs w:val="24"/>
        </w:rPr>
        <w:t>僵尸企业形成的</w:t>
      </w:r>
      <w:r w:rsidR="00B010A0" w:rsidRPr="004B686D">
        <w:rPr>
          <w:rFonts w:ascii="Times New Roman" w:eastAsia="宋体" w:hAnsi="Times New Roman" w:hint="eastAsia"/>
          <w:color w:val="000000"/>
          <w:sz w:val="24"/>
          <w:szCs w:val="24"/>
        </w:rPr>
        <w:t>作用</w:t>
      </w:r>
      <w:r w:rsidR="00AF22F5" w:rsidRPr="004B686D">
        <w:rPr>
          <w:rFonts w:ascii="Times New Roman" w:eastAsia="宋体" w:hAnsi="Times New Roman" w:hint="eastAsia"/>
          <w:color w:val="000000"/>
          <w:sz w:val="24"/>
          <w:szCs w:val="24"/>
        </w:rPr>
        <w:t>关系，</w:t>
      </w:r>
      <w:r w:rsidR="00B02619" w:rsidRPr="004B686D">
        <w:rPr>
          <w:rFonts w:ascii="Times New Roman" w:eastAsia="宋体" w:hAnsi="Times New Roman" w:hint="eastAsia"/>
          <w:color w:val="000000"/>
          <w:sz w:val="24"/>
          <w:szCs w:val="24"/>
        </w:rPr>
        <w:t>这不仅</w:t>
      </w:r>
      <w:r w:rsidR="00266932" w:rsidRPr="004B686D">
        <w:rPr>
          <w:rFonts w:ascii="Times New Roman" w:eastAsia="宋体" w:hAnsi="Times New Roman" w:hint="eastAsia"/>
          <w:color w:val="000000"/>
          <w:sz w:val="24"/>
          <w:szCs w:val="24"/>
        </w:rPr>
        <w:t>在关于僵尸企业形成原因的理论研究上是一次创新的尝试，也</w:t>
      </w:r>
      <w:r w:rsidR="00B02619" w:rsidRPr="004B686D">
        <w:rPr>
          <w:rFonts w:ascii="Times New Roman" w:eastAsia="宋体" w:hAnsi="Times New Roman" w:hint="eastAsia"/>
          <w:color w:val="000000"/>
          <w:sz w:val="24"/>
          <w:szCs w:val="24"/>
        </w:rPr>
        <w:t>扩大了中国僵尸企业的</w:t>
      </w:r>
      <w:r w:rsidR="00266932" w:rsidRPr="004B686D">
        <w:rPr>
          <w:rFonts w:ascii="Times New Roman" w:eastAsia="宋体" w:hAnsi="Times New Roman" w:hint="eastAsia"/>
          <w:color w:val="000000"/>
          <w:sz w:val="24"/>
          <w:szCs w:val="24"/>
        </w:rPr>
        <w:t>实证</w:t>
      </w:r>
      <w:r w:rsidR="00B02619" w:rsidRPr="004B686D">
        <w:rPr>
          <w:rFonts w:ascii="Times New Roman" w:eastAsia="宋体" w:hAnsi="Times New Roman" w:hint="eastAsia"/>
          <w:color w:val="000000"/>
          <w:sz w:val="24"/>
          <w:szCs w:val="24"/>
        </w:rPr>
        <w:t>研究范畴</w:t>
      </w:r>
      <w:r w:rsidR="00AF22F5" w:rsidRPr="004B686D">
        <w:rPr>
          <w:rFonts w:ascii="Times New Roman" w:eastAsia="宋体" w:hAnsi="Times New Roman" w:hint="eastAsia"/>
          <w:color w:val="000000"/>
          <w:sz w:val="24"/>
          <w:szCs w:val="24"/>
        </w:rPr>
        <w:t>。</w:t>
      </w:r>
    </w:p>
    <w:p w14:paraId="6B85DE32" w14:textId="77777777" w:rsidR="00871747" w:rsidRPr="004B686D" w:rsidRDefault="00871747" w:rsidP="00754F04">
      <w:pPr>
        <w:spacing w:beforeLines="50" w:before="156" w:afterLines="50" w:after="156" w:line="400" w:lineRule="exact"/>
        <w:ind w:firstLineChars="200" w:firstLine="480"/>
        <w:rPr>
          <w:rFonts w:ascii="Times New Roman" w:eastAsia="宋体" w:hAnsi="Times New Roman"/>
          <w:color w:val="000000"/>
          <w:sz w:val="24"/>
          <w:szCs w:val="24"/>
        </w:rPr>
      </w:pPr>
    </w:p>
    <w:p w14:paraId="09AA256B" w14:textId="77777777" w:rsidR="00871747" w:rsidRPr="004B686D" w:rsidRDefault="00871747">
      <w:pPr>
        <w:spacing w:beforeLines="50" w:before="156" w:afterLines="50" w:after="156" w:line="360" w:lineRule="auto"/>
        <w:ind w:firstLineChars="200" w:firstLine="480"/>
        <w:rPr>
          <w:rFonts w:ascii="Times New Roman" w:eastAsia="宋体" w:hAnsi="Times New Roman"/>
          <w:color w:val="000000"/>
          <w:sz w:val="24"/>
          <w:szCs w:val="24"/>
        </w:rPr>
      </w:pPr>
    </w:p>
    <w:p w14:paraId="5F6A3A15" w14:textId="77777777" w:rsidR="00871747" w:rsidRPr="004B686D" w:rsidRDefault="00871747">
      <w:pPr>
        <w:spacing w:beforeLines="50" w:before="156" w:afterLines="50" w:after="156" w:line="360" w:lineRule="auto"/>
        <w:ind w:firstLineChars="200" w:firstLine="480"/>
        <w:rPr>
          <w:rFonts w:ascii="Times New Roman" w:eastAsia="宋体" w:hAnsi="Times New Roman"/>
          <w:color w:val="000000"/>
          <w:sz w:val="24"/>
          <w:szCs w:val="24"/>
        </w:rPr>
      </w:pPr>
    </w:p>
    <w:p w14:paraId="09432B06" w14:textId="77777777" w:rsidR="00871747" w:rsidRPr="004B686D" w:rsidRDefault="00871747">
      <w:pPr>
        <w:spacing w:beforeLines="50" w:before="156" w:afterLines="50" w:after="156" w:line="360" w:lineRule="auto"/>
        <w:ind w:firstLineChars="200" w:firstLine="480"/>
        <w:rPr>
          <w:rFonts w:ascii="Times New Roman" w:eastAsia="宋体" w:hAnsi="Times New Roman"/>
          <w:color w:val="000000"/>
          <w:sz w:val="24"/>
          <w:szCs w:val="24"/>
        </w:rPr>
      </w:pPr>
    </w:p>
    <w:p w14:paraId="70D62E2A" w14:textId="77777777" w:rsidR="00871747" w:rsidRDefault="00871747">
      <w:pPr>
        <w:spacing w:beforeLines="50" w:before="156" w:afterLines="50" w:after="156" w:line="360" w:lineRule="auto"/>
        <w:ind w:firstLineChars="200" w:firstLine="480"/>
        <w:rPr>
          <w:rFonts w:ascii="Times New Roman" w:eastAsia="宋体" w:hAnsi="Times New Roman"/>
          <w:color w:val="000000"/>
          <w:sz w:val="24"/>
          <w:szCs w:val="24"/>
        </w:rPr>
      </w:pPr>
    </w:p>
    <w:p w14:paraId="63B5E8CF"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54B1283C"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2B617A3D"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559B33FA"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3E25D20A"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4BF7A9C4"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77389FC3"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5255FAB1"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477F4612"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78AFFE59"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12BD860F"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0BCCAC51" w14:textId="77777777" w:rsidR="00754F04"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45FB621D" w14:textId="77777777" w:rsidR="00754F04" w:rsidRPr="004B686D" w:rsidRDefault="00754F04">
      <w:pPr>
        <w:spacing w:beforeLines="50" w:before="156" w:afterLines="50" w:after="156" w:line="360" w:lineRule="auto"/>
        <w:ind w:firstLineChars="200" w:firstLine="480"/>
        <w:rPr>
          <w:rFonts w:ascii="Times New Roman" w:eastAsia="宋体" w:hAnsi="Times New Roman"/>
          <w:color w:val="000000"/>
          <w:sz w:val="24"/>
          <w:szCs w:val="24"/>
        </w:rPr>
      </w:pPr>
    </w:p>
    <w:p w14:paraId="57EFBF56" w14:textId="77777777" w:rsidR="008C2B28" w:rsidRPr="004B686D" w:rsidRDefault="00AF22F5" w:rsidP="00754F04">
      <w:pPr>
        <w:pStyle w:val="1"/>
        <w:spacing w:line="400" w:lineRule="exact"/>
        <w:rPr>
          <w:rFonts w:ascii="Times New Roman" w:hAnsi="Times New Roman"/>
        </w:rPr>
      </w:pPr>
      <w:bookmarkStart w:id="22" w:name="_Toc511899158"/>
      <w:r w:rsidRPr="004B686D">
        <w:rPr>
          <w:rFonts w:ascii="Times New Roman" w:hAnsi="Times New Roman"/>
        </w:rPr>
        <w:lastRenderedPageBreak/>
        <w:t>2</w:t>
      </w:r>
      <w:r w:rsidRPr="004B686D">
        <w:rPr>
          <w:rFonts w:ascii="Times New Roman" w:hAnsi="Times New Roman" w:hint="eastAsia"/>
        </w:rPr>
        <w:t xml:space="preserve"> </w:t>
      </w:r>
      <w:r w:rsidRPr="004B686D">
        <w:rPr>
          <w:rFonts w:ascii="Times New Roman" w:hAnsi="Times New Roman" w:hint="eastAsia"/>
        </w:rPr>
        <w:t>相关理论与文献回顾</w:t>
      </w:r>
      <w:bookmarkEnd w:id="22"/>
    </w:p>
    <w:p w14:paraId="238C270D" w14:textId="77777777" w:rsidR="008C2B28" w:rsidRPr="004B686D" w:rsidRDefault="00AF22F5" w:rsidP="00754F04">
      <w:pPr>
        <w:pStyle w:val="2"/>
        <w:spacing w:line="400" w:lineRule="exact"/>
        <w:rPr>
          <w:rFonts w:ascii="Times New Roman" w:hAnsi="Times New Roman"/>
        </w:rPr>
      </w:pPr>
      <w:bookmarkStart w:id="23" w:name="_Toc511899159"/>
      <w:r w:rsidRPr="004B686D">
        <w:rPr>
          <w:rFonts w:ascii="Times New Roman" w:hAnsi="Times New Roman" w:hint="eastAsia"/>
        </w:rPr>
        <w:t xml:space="preserve">2.1 </w:t>
      </w:r>
      <w:r w:rsidRPr="004B686D">
        <w:rPr>
          <w:rFonts w:ascii="Times New Roman" w:hAnsi="Times New Roman" w:hint="eastAsia"/>
        </w:rPr>
        <w:t>僵尸企业的定义、判定标准及成因</w:t>
      </w:r>
      <w:bookmarkEnd w:id="23"/>
    </w:p>
    <w:p w14:paraId="52C2EB46" w14:textId="77777777" w:rsidR="008C2B28" w:rsidRPr="004B686D" w:rsidRDefault="00AF22F5" w:rsidP="00754F04">
      <w:pPr>
        <w:pStyle w:val="3"/>
        <w:spacing w:line="400" w:lineRule="exact"/>
        <w:rPr>
          <w:rFonts w:ascii="Times New Roman" w:hAnsi="Times New Roman"/>
        </w:rPr>
      </w:pPr>
      <w:bookmarkStart w:id="24" w:name="_Toc511899160"/>
      <w:r w:rsidRPr="004B686D">
        <w:rPr>
          <w:rFonts w:ascii="Times New Roman" w:hAnsi="Times New Roman" w:hint="eastAsia"/>
        </w:rPr>
        <w:t xml:space="preserve">2.1.1 </w:t>
      </w:r>
      <w:r w:rsidRPr="004B686D">
        <w:rPr>
          <w:rFonts w:ascii="Times New Roman" w:hAnsi="Times New Roman" w:hint="eastAsia"/>
        </w:rPr>
        <w:t>僵尸企业的定义</w:t>
      </w:r>
      <w:bookmarkEnd w:id="24"/>
    </w:p>
    <w:p w14:paraId="1AC8B632"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牛津大辞典中，僵尸“</w:t>
      </w:r>
      <w:r w:rsidRPr="004B686D">
        <w:rPr>
          <w:rFonts w:ascii="Times New Roman" w:eastAsia="宋体" w:hAnsi="Times New Roman" w:hint="eastAsia"/>
          <w:sz w:val="24"/>
          <w:szCs w:val="24"/>
        </w:rPr>
        <w:t>zombie</w:t>
      </w:r>
      <w:r w:rsidRPr="004B686D">
        <w:rPr>
          <w:rFonts w:ascii="Times New Roman" w:eastAsia="宋体" w:hAnsi="Times New Roman" w:hint="eastAsia"/>
          <w:sz w:val="24"/>
          <w:szCs w:val="24"/>
        </w:rPr>
        <w:t>”被定义为“经某种巫术复活的尸体”，而对于僵尸企业的释义也是基于此，指早该关门但却因某些原因活下来的企业。</w:t>
      </w:r>
      <w:r w:rsidR="00186EAE" w:rsidRPr="004B686D">
        <w:rPr>
          <w:rFonts w:ascii="Times New Roman" w:eastAsia="宋体" w:hAnsi="Times New Roman" w:hint="eastAsia"/>
          <w:sz w:val="24"/>
          <w:szCs w:val="24"/>
        </w:rPr>
        <w:t>最早将“僵尸”概念应用到经济学研究中的是</w:t>
      </w:r>
      <w:r w:rsidR="00186EAE" w:rsidRPr="004B686D">
        <w:rPr>
          <w:rFonts w:ascii="Times New Roman" w:eastAsia="宋体" w:hAnsi="Times New Roman"/>
          <w:sz w:val="24"/>
          <w:szCs w:val="24"/>
        </w:rPr>
        <w:t>Edward. J. Kane</w:t>
      </w:r>
      <w:r w:rsidR="00186EAE" w:rsidRPr="004B686D">
        <w:rPr>
          <w:rFonts w:ascii="Times New Roman" w:eastAsia="宋体" w:hAnsi="Times New Roman" w:hint="eastAsia"/>
          <w:sz w:val="24"/>
          <w:szCs w:val="24"/>
        </w:rPr>
        <w:t>（</w:t>
      </w:r>
      <w:r w:rsidR="00186EAE" w:rsidRPr="004B686D">
        <w:rPr>
          <w:rFonts w:ascii="Times New Roman" w:eastAsia="宋体" w:hAnsi="Times New Roman"/>
          <w:sz w:val="24"/>
          <w:szCs w:val="24"/>
        </w:rPr>
        <w:t>1987</w:t>
      </w:r>
      <w:r w:rsidR="00186EAE" w:rsidRPr="004B686D">
        <w:rPr>
          <w:rFonts w:ascii="Times New Roman" w:eastAsia="宋体" w:hAnsi="Times New Roman" w:hint="eastAsia"/>
          <w:sz w:val="24"/>
          <w:szCs w:val="24"/>
        </w:rPr>
        <w:t>，</w:t>
      </w:r>
      <w:r w:rsidR="00186EAE" w:rsidRPr="004B686D">
        <w:rPr>
          <w:rFonts w:ascii="Times New Roman" w:eastAsia="宋体" w:hAnsi="Times New Roman"/>
          <w:sz w:val="24"/>
          <w:szCs w:val="24"/>
        </w:rPr>
        <w:t xml:space="preserve"> 1993</w:t>
      </w:r>
      <w:r w:rsidR="00186EAE" w:rsidRPr="004B686D">
        <w:rPr>
          <w:rFonts w:ascii="Times New Roman" w:eastAsia="宋体" w:hAnsi="Times New Roman" w:hint="eastAsia"/>
          <w:sz w:val="24"/>
          <w:szCs w:val="24"/>
        </w:rPr>
        <w:t>）</w:t>
      </w:r>
      <w:r w:rsidR="001119C0">
        <w:rPr>
          <w:rFonts w:ascii="Times New Roman" w:eastAsia="宋体" w:hAnsi="Times New Roman" w:hint="eastAsia"/>
          <w:sz w:val="24"/>
          <w:szCs w:val="24"/>
        </w:rPr>
        <w:t>，在其研究中将美国</w:t>
      </w:r>
      <w:r w:rsidR="001119C0">
        <w:rPr>
          <w:rFonts w:ascii="Times New Roman" w:eastAsia="宋体" w:hAnsi="Times New Roman" w:hint="eastAsia"/>
          <w:sz w:val="24"/>
          <w:szCs w:val="24"/>
        </w:rPr>
        <w:t>2</w:t>
      </w:r>
      <w:r w:rsidR="001119C0">
        <w:rPr>
          <w:rFonts w:ascii="Times New Roman" w:eastAsia="宋体" w:hAnsi="Times New Roman"/>
          <w:sz w:val="24"/>
          <w:szCs w:val="24"/>
        </w:rPr>
        <w:t>0</w:t>
      </w:r>
      <w:r w:rsidR="001119C0">
        <w:rPr>
          <w:rFonts w:ascii="Times New Roman" w:eastAsia="宋体" w:hAnsi="Times New Roman" w:hint="eastAsia"/>
          <w:sz w:val="24"/>
          <w:szCs w:val="24"/>
        </w:rPr>
        <w:t>世界</w:t>
      </w:r>
      <w:r w:rsidR="001119C0">
        <w:rPr>
          <w:rFonts w:ascii="Times New Roman" w:eastAsia="宋体" w:hAnsi="Times New Roman" w:hint="eastAsia"/>
          <w:sz w:val="24"/>
          <w:szCs w:val="24"/>
        </w:rPr>
        <w:t>8</w:t>
      </w:r>
      <w:r w:rsidR="001119C0">
        <w:rPr>
          <w:rFonts w:ascii="Times New Roman" w:eastAsia="宋体" w:hAnsi="Times New Roman"/>
          <w:sz w:val="24"/>
          <w:szCs w:val="24"/>
        </w:rPr>
        <w:t>0</w:t>
      </w:r>
      <w:r w:rsidR="001119C0">
        <w:rPr>
          <w:rFonts w:ascii="Times New Roman" w:eastAsia="宋体" w:hAnsi="Times New Roman" w:hint="eastAsia"/>
          <w:sz w:val="24"/>
          <w:szCs w:val="24"/>
        </w:rPr>
        <w:t>年代中处于信贷危机的储蓄机构称为“僵尸银行”</w:t>
      </w:r>
      <w:r w:rsidR="00186EAE"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僵尸企业</w:t>
      </w:r>
      <w:r w:rsidR="00186EAE" w:rsidRPr="004B686D">
        <w:rPr>
          <w:rFonts w:ascii="Times New Roman" w:eastAsia="宋体" w:hAnsi="Times New Roman" w:hint="eastAsia"/>
          <w:sz w:val="24"/>
          <w:szCs w:val="24"/>
        </w:rPr>
        <w:t>也</w:t>
      </w:r>
      <w:r w:rsidRPr="004B686D">
        <w:rPr>
          <w:rFonts w:ascii="Times New Roman" w:eastAsia="宋体" w:hAnsi="Times New Roman" w:hint="eastAsia"/>
          <w:sz w:val="24"/>
          <w:szCs w:val="24"/>
        </w:rPr>
        <w:t>并非是一个内涵清晰的经济学概念，它实质是一个比喻概念，</w:t>
      </w:r>
      <w:r w:rsidR="00186EAE" w:rsidRPr="004B686D">
        <w:rPr>
          <w:rFonts w:ascii="Times New Roman" w:eastAsia="宋体" w:hAnsi="Times New Roman" w:hint="eastAsia"/>
          <w:sz w:val="24"/>
          <w:szCs w:val="24"/>
        </w:rPr>
        <w:t>即</w:t>
      </w:r>
      <w:r w:rsidRPr="004B686D">
        <w:rPr>
          <w:rFonts w:ascii="Times New Roman" w:eastAsia="宋体" w:hAnsi="Times New Roman" w:hint="eastAsia"/>
          <w:sz w:val="24"/>
          <w:szCs w:val="24"/>
        </w:rPr>
        <w:t>“像僵尸一样的企业”</w:t>
      </w:r>
      <w:r w:rsidR="00186EAE" w:rsidRPr="004B686D">
        <w:rPr>
          <w:rFonts w:ascii="Times New Roman" w:eastAsia="宋体" w:hAnsi="Times New Roman" w:hint="eastAsia"/>
          <w:sz w:val="24"/>
          <w:szCs w:val="24"/>
        </w:rPr>
        <w:t>。“僵尸企业”最早是指</w:t>
      </w:r>
      <w:r w:rsidR="00186EAE" w:rsidRPr="004B686D">
        <w:rPr>
          <w:rFonts w:ascii="Times New Roman" w:eastAsia="宋体" w:hAnsi="Times New Roman" w:hint="eastAsia"/>
          <w:sz w:val="24"/>
          <w:szCs w:val="24"/>
        </w:rPr>
        <w:t>2</w:t>
      </w:r>
      <w:r w:rsidR="00186EAE" w:rsidRPr="004B686D">
        <w:rPr>
          <w:rFonts w:ascii="Times New Roman" w:eastAsia="宋体" w:hAnsi="Times New Roman"/>
          <w:sz w:val="24"/>
          <w:szCs w:val="24"/>
        </w:rPr>
        <w:t>0</w:t>
      </w:r>
      <w:r w:rsidR="00186EAE" w:rsidRPr="004B686D">
        <w:rPr>
          <w:rFonts w:ascii="Times New Roman" w:eastAsia="宋体" w:hAnsi="Times New Roman" w:hint="eastAsia"/>
          <w:sz w:val="24"/>
          <w:szCs w:val="24"/>
        </w:rPr>
        <w:t>世界</w:t>
      </w:r>
      <w:r w:rsidR="00186EAE" w:rsidRPr="004B686D">
        <w:rPr>
          <w:rFonts w:ascii="Times New Roman" w:eastAsia="宋体" w:hAnsi="Times New Roman" w:hint="eastAsia"/>
          <w:sz w:val="24"/>
          <w:szCs w:val="24"/>
        </w:rPr>
        <w:t>9</w:t>
      </w:r>
      <w:r w:rsidR="00186EAE" w:rsidRPr="004B686D">
        <w:rPr>
          <w:rFonts w:ascii="Times New Roman" w:eastAsia="宋体" w:hAnsi="Times New Roman"/>
          <w:sz w:val="24"/>
          <w:szCs w:val="24"/>
        </w:rPr>
        <w:t>0</w:t>
      </w:r>
      <w:r w:rsidR="00186EAE" w:rsidRPr="004B686D">
        <w:rPr>
          <w:rFonts w:ascii="Times New Roman" w:eastAsia="宋体" w:hAnsi="Times New Roman" w:hint="eastAsia"/>
          <w:sz w:val="24"/>
          <w:szCs w:val="24"/>
        </w:rPr>
        <w:t>年代以来日本经济长期停滞期间，大量资不抵债、缺乏经济活力的企业依靠补贴得以生存的企业现象。</w:t>
      </w:r>
    </w:p>
    <w:p w14:paraId="210266DF"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目前对于“僵尸企业”的定义并未有明确的结论，从不同的视角来研究“僵尸企业”，可能需要从不同侧重面来挖掘其具体内涵。现有的研究中，对于僵尸企业的内涵，大多是根据各自的研究需求用不同的判定标准来进行界定。学者们根据“僵尸企业”</w:t>
      </w:r>
      <w:r w:rsidRPr="004B686D">
        <w:rPr>
          <w:rFonts w:ascii="Times New Roman" w:eastAsia="宋体" w:hAnsi="Times New Roman" w:hint="eastAsia"/>
          <w:sz w:val="24"/>
          <w:szCs w:val="24"/>
        </w:rPr>
        <w:t xml:space="preserve"> </w:t>
      </w:r>
      <w:r w:rsidRPr="004B686D">
        <w:rPr>
          <w:rFonts w:ascii="Times New Roman" w:eastAsia="宋体" w:hAnsi="Times New Roman" w:hint="eastAsia"/>
          <w:sz w:val="24"/>
          <w:szCs w:val="24"/>
        </w:rPr>
        <w:t>具有的表征，提出了多种不同的定义方式：</w:t>
      </w:r>
      <w:r w:rsidRPr="004B686D">
        <w:rPr>
          <w:rFonts w:ascii="Times New Roman" w:eastAsia="宋体" w:hAnsi="Times New Roman" w:hint="eastAsia"/>
          <w:sz w:val="24"/>
          <w:szCs w:val="24"/>
        </w:rPr>
        <w:t xml:space="preserve"> </w:t>
      </w:r>
    </w:p>
    <w:p w14:paraId="74313028"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w:t>
      </w:r>
      <w:r w:rsidRPr="004B686D">
        <w:rPr>
          <w:rFonts w:ascii="Times New Roman" w:eastAsia="宋体" w:hAnsi="Times New Roman"/>
          <w:sz w:val="24"/>
          <w:szCs w:val="24"/>
        </w:rPr>
        <w:t>Hoshi</w:t>
      </w:r>
      <w:r w:rsidRPr="004B686D">
        <w:rPr>
          <w:rFonts w:ascii="Times New Roman" w:eastAsia="宋体" w:hAnsi="Times New Roman"/>
          <w:sz w:val="24"/>
          <w:szCs w:val="24"/>
        </w:rPr>
        <w:t>笔下的</w:t>
      </w:r>
      <w:r w:rsidRPr="004B686D">
        <w:rPr>
          <w:rFonts w:ascii="Times New Roman" w:eastAsia="宋体" w:hAnsi="Times New Roman"/>
          <w:sz w:val="24"/>
          <w:szCs w:val="24"/>
        </w:rPr>
        <w:t>“</w:t>
      </w:r>
      <w:r w:rsidRPr="004B686D">
        <w:rPr>
          <w:rFonts w:ascii="Times New Roman" w:eastAsia="宋体" w:hAnsi="Times New Roman"/>
          <w:sz w:val="24"/>
          <w:szCs w:val="24"/>
        </w:rPr>
        <w:t>僵尸</w:t>
      </w:r>
      <w:r w:rsidRPr="004B686D">
        <w:rPr>
          <w:rFonts w:ascii="Times New Roman" w:eastAsia="宋体" w:hAnsi="Times New Roman" w:hint="eastAsia"/>
          <w:sz w:val="24"/>
          <w:szCs w:val="24"/>
        </w:rPr>
        <w:t>企业</w:t>
      </w:r>
      <w:r w:rsidRPr="004B686D">
        <w:rPr>
          <w:rFonts w:ascii="Times New Roman" w:eastAsia="宋体" w:hAnsi="Times New Roman"/>
          <w:sz w:val="24"/>
          <w:szCs w:val="24"/>
        </w:rPr>
        <w:t>”</w:t>
      </w:r>
      <w:r w:rsidRPr="004B686D">
        <w:rPr>
          <w:rFonts w:ascii="Times New Roman" w:eastAsia="宋体" w:hAnsi="Times New Roman" w:hint="eastAsia"/>
          <w:sz w:val="24"/>
          <w:szCs w:val="24"/>
        </w:rPr>
        <w:t>。</w:t>
      </w:r>
      <w:r w:rsidRPr="004B686D">
        <w:rPr>
          <w:rFonts w:ascii="Times New Roman" w:eastAsia="宋体" w:hAnsi="Times New Roman"/>
          <w:sz w:val="24"/>
          <w:szCs w:val="24"/>
        </w:rPr>
        <w:t>Hoshi</w:t>
      </w:r>
      <w:r w:rsidRPr="004B686D">
        <w:rPr>
          <w:rFonts w:ascii="Times New Roman" w:eastAsia="宋体" w:hAnsi="Times New Roman"/>
          <w:sz w:val="24"/>
          <w:szCs w:val="24"/>
        </w:rPr>
        <w:t>（</w:t>
      </w:r>
      <w:r w:rsidRPr="004B686D">
        <w:rPr>
          <w:rFonts w:ascii="Times New Roman" w:eastAsia="宋体" w:hAnsi="Times New Roman"/>
          <w:sz w:val="24"/>
          <w:szCs w:val="24"/>
        </w:rPr>
        <w:t>2006</w:t>
      </w:r>
      <w:r w:rsidRPr="004B686D">
        <w:rPr>
          <w:rFonts w:ascii="Times New Roman" w:eastAsia="宋体" w:hAnsi="Times New Roman"/>
          <w:sz w:val="24"/>
          <w:szCs w:val="24"/>
        </w:rPr>
        <w:t>）教授在其</w:t>
      </w:r>
      <w:r w:rsidRPr="004B686D">
        <w:rPr>
          <w:rFonts w:ascii="Times New Roman" w:eastAsia="宋体" w:hAnsi="Times New Roman"/>
          <w:sz w:val="24"/>
          <w:szCs w:val="24"/>
        </w:rPr>
        <w:t>“Economics of the Living Dead”</w:t>
      </w:r>
      <w:r w:rsidRPr="004B686D">
        <w:rPr>
          <w:rFonts w:ascii="Times New Roman" w:eastAsia="宋体" w:hAnsi="Times New Roman"/>
          <w:sz w:val="24"/>
          <w:szCs w:val="24"/>
        </w:rPr>
        <w:t>一文</w:t>
      </w:r>
      <w:r w:rsidRPr="004B686D">
        <w:rPr>
          <w:rFonts w:ascii="Times New Roman" w:eastAsia="宋体" w:hAnsi="Times New Roman" w:hint="eastAsia"/>
          <w:sz w:val="24"/>
          <w:szCs w:val="24"/>
        </w:rPr>
        <w:t>就是以日本的僵尸企业为研究对象</w:t>
      </w:r>
      <w:r w:rsidRPr="004B686D">
        <w:rPr>
          <w:rFonts w:ascii="Times New Roman" w:eastAsia="宋体" w:hAnsi="Times New Roman"/>
          <w:sz w:val="24"/>
          <w:szCs w:val="24"/>
        </w:rPr>
        <w:t>，</w:t>
      </w:r>
      <w:r w:rsidRPr="004B686D">
        <w:rPr>
          <w:rFonts w:ascii="Times New Roman" w:eastAsia="宋体" w:hAnsi="Times New Roman" w:hint="eastAsia"/>
          <w:sz w:val="24"/>
          <w:szCs w:val="24"/>
        </w:rPr>
        <w:t>他以好莱坞的“僵尸”形象入手，认为僵尸企业是指</w:t>
      </w:r>
      <w:r w:rsidR="006502A1" w:rsidRPr="004B686D">
        <w:rPr>
          <w:rFonts w:ascii="Times New Roman" w:eastAsia="宋体" w:hAnsi="Times New Roman" w:hint="eastAsia"/>
          <w:sz w:val="24"/>
          <w:szCs w:val="24"/>
        </w:rPr>
        <w:t>本该因</w:t>
      </w:r>
      <w:r w:rsidR="00483409">
        <w:rPr>
          <w:rFonts w:ascii="Times New Roman" w:eastAsia="宋体" w:hAnsi="Times New Roman" w:hint="eastAsia"/>
          <w:sz w:val="24"/>
          <w:szCs w:val="24"/>
        </w:rPr>
        <w:t>为</w:t>
      </w:r>
      <w:r w:rsidR="006502A1" w:rsidRPr="004B686D">
        <w:rPr>
          <w:rFonts w:ascii="Times New Roman" w:eastAsia="宋体" w:hAnsi="Times New Roman" w:hint="eastAsia"/>
          <w:sz w:val="24"/>
          <w:szCs w:val="24"/>
        </w:rPr>
        <w:t>自身的经营能力差被市场淘汰，但却由于债权人的帮助得以继续生存的企业，</w:t>
      </w:r>
      <w:r w:rsidRPr="004B686D">
        <w:rPr>
          <w:rFonts w:ascii="Times New Roman" w:eastAsia="宋体" w:hAnsi="Times New Roman" w:hint="eastAsia"/>
          <w:sz w:val="24"/>
          <w:szCs w:val="24"/>
        </w:rPr>
        <w:t>它们“僵滞”了，只能依靠“吸血”而生。</w:t>
      </w:r>
    </w:p>
    <w:p w14:paraId="1E1162BF"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w:t>
      </w:r>
      <w:r w:rsidR="006502A1" w:rsidRPr="004B686D">
        <w:rPr>
          <w:rFonts w:ascii="Times New Roman" w:eastAsia="宋体" w:hAnsi="Times New Roman" w:hint="eastAsia"/>
          <w:sz w:val="24"/>
          <w:szCs w:val="24"/>
        </w:rPr>
        <w:t>日本学者</w:t>
      </w:r>
      <w:r w:rsidRPr="004B686D">
        <w:rPr>
          <w:rFonts w:ascii="Times New Roman" w:eastAsia="宋体" w:hAnsi="Times New Roman" w:hint="eastAsia"/>
          <w:sz w:val="24"/>
          <w:szCs w:val="24"/>
        </w:rPr>
        <w:t xml:space="preserve">Ahearne </w:t>
      </w:r>
      <w:r w:rsidRPr="004B686D">
        <w:rPr>
          <w:rFonts w:ascii="Times New Roman" w:eastAsia="宋体" w:hAnsi="Times New Roman" w:hint="eastAsia"/>
          <w:sz w:val="24"/>
          <w:szCs w:val="24"/>
        </w:rPr>
        <w:t>和</w:t>
      </w:r>
      <w:r w:rsidRPr="004B686D">
        <w:rPr>
          <w:rFonts w:ascii="Times New Roman" w:eastAsia="宋体" w:hAnsi="Times New Roman" w:hint="eastAsia"/>
          <w:sz w:val="24"/>
          <w:szCs w:val="24"/>
        </w:rPr>
        <w:t xml:space="preserve">Shinada </w:t>
      </w:r>
      <w:r w:rsidRPr="004B686D">
        <w:rPr>
          <w:rFonts w:ascii="Times New Roman" w:eastAsia="宋体" w:hAnsi="Times New Roman" w:hint="eastAsia"/>
          <w:sz w:val="24"/>
          <w:szCs w:val="24"/>
        </w:rPr>
        <w:t>在其研究中提出，僵尸企业是指</w:t>
      </w:r>
      <w:r w:rsidR="006502A1" w:rsidRPr="004B686D">
        <w:rPr>
          <w:rFonts w:ascii="Times New Roman" w:eastAsia="宋体" w:hAnsi="Times New Roman" w:hint="eastAsia"/>
          <w:sz w:val="24"/>
          <w:szCs w:val="24"/>
        </w:rPr>
        <w:t>企业连续多年增长率为负、债务风险极大且生产效率低下的企业</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 xml:space="preserve">  </w:t>
      </w:r>
    </w:p>
    <w:p w14:paraId="1C0608BD"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006502A1" w:rsidRPr="004B686D">
        <w:rPr>
          <w:rFonts w:ascii="Times New Roman" w:eastAsia="宋体" w:hAnsi="Times New Roman"/>
          <w:sz w:val="24"/>
          <w:szCs w:val="24"/>
        </w:rPr>
        <w:t>3</w:t>
      </w:r>
      <w:r w:rsidRPr="004B686D">
        <w:rPr>
          <w:rFonts w:ascii="Times New Roman" w:eastAsia="宋体" w:hAnsi="Times New Roman" w:hint="eastAsia"/>
          <w:sz w:val="24"/>
          <w:szCs w:val="24"/>
        </w:rPr>
        <w:t>）中国学者何帆（</w:t>
      </w:r>
      <w:r w:rsidRPr="004B686D">
        <w:rPr>
          <w:rFonts w:ascii="Times New Roman" w:eastAsia="宋体" w:hAnsi="Times New Roman" w:hint="eastAsia"/>
          <w:sz w:val="24"/>
          <w:szCs w:val="24"/>
        </w:rPr>
        <w:t>2</w:t>
      </w:r>
      <w:r w:rsidRPr="004B686D">
        <w:rPr>
          <w:rFonts w:ascii="Times New Roman" w:eastAsia="宋体" w:hAnsi="Times New Roman"/>
          <w:sz w:val="24"/>
          <w:szCs w:val="24"/>
        </w:rPr>
        <w:t>016</w:t>
      </w:r>
      <w:r w:rsidRPr="004B686D">
        <w:rPr>
          <w:rFonts w:ascii="Times New Roman" w:eastAsia="宋体" w:hAnsi="Times New Roman" w:hint="eastAsia"/>
          <w:sz w:val="24"/>
          <w:szCs w:val="24"/>
        </w:rPr>
        <w:t>）在对中国情境下的僵尸企业进行研究时给出了相关定义，将那些经营效率差，背负高债务，但由于政府单位或是银行金融机构的帮助而得以生存没有正常退出市场的企业称之为僵尸企业。</w:t>
      </w:r>
    </w:p>
    <w:p w14:paraId="2E89FBD9"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006502A1" w:rsidRPr="004B686D">
        <w:rPr>
          <w:rFonts w:ascii="Times New Roman" w:eastAsia="宋体" w:hAnsi="Times New Roman"/>
          <w:sz w:val="24"/>
          <w:szCs w:val="24"/>
        </w:rPr>
        <w:t>4</w:t>
      </w:r>
      <w:r w:rsidRPr="004B686D">
        <w:rPr>
          <w:rFonts w:ascii="Times New Roman" w:eastAsia="宋体" w:hAnsi="Times New Roman" w:hint="eastAsia"/>
          <w:sz w:val="24"/>
          <w:szCs w:val="24"/>
        </w:rPr>
        <w:t>）中国国务院（</w:t>
      </w:r>
      <w:r w:rsidRPr="004B686D">
        <w:rPr>
          <w:rFonts w:ascii="Times New Roman" w:eastAsia="宋体" w:hAnsi="Times New Roman" w:hint="eastAsia"/>
          <w:sz w:val="24"/>
          <w:szCs w:val="24"/>
        </w:rPr>
        <w:t>2</w:t>
      </w:r>
      <w:r w:rsidRPr="004B686D">
        <w:rPr>
          <w:rFonts w:ascii="Times New Roman" w:eastAsia="宋体" w:hAnsi="Times New Roman"/>
          <w:sz w:val="24"/>
          <w:szCs w:val="24"/>
        </w:rPr>
        <w:t>015</w:t>
      </w:r>
      <w:r w:rsidRPr="004B686D">
        <w:rPr>
          <w:rFonts w:ascii="Times New Roman" w:eastAsia="宋体" w:hAnsi="Times New Roman" w:hint="eastAsia"/>
          <w:sz w:val="24"/>
          <w:szCs w:val="24"/>
        </w:rPr>
        <w:t>）根据中国新常态下去产能的任务，提出清退僵尸企业的目标，按照我国官方所给予的定义和相关人士的解读，“僵尸企业”</w:t>
      </w:r>
      <w:r w:rsidRPr="004B686D">
        <w:rPr>
          <w:rFonts w:ascii="Times New Roman" w:eastAsia="宋体" w:hAnsi="Times New Roman" w:hint="eastAsia"/>
          <w:sz w:val="24"/>
          <w:szCs w:val="24"/>
        </w:rPr>
        <w:t xml:space="preserve"> </w:t>
      </w:r>
      <w:r w:rsidRPr="004B686D">
        <w:rPr>
          <w:rFonts w:ascii="Times New Roman" w:eastAsia="宋体" w:hAnsi="Times New Roman" w:hint="eastAsia"/>
          <w:sz w:val="24"/>
          <w:szCs w:val="24"/>
        </w:rPr>
        <w:t>应该是指持续亏损</w:t>
      </w:r>
      <w:r w:rsidR="007C7A42" w:rsidRPr="004B686D">
        <w:rPr>
          <w:rFonts w:ascii="Times New Roman" w:eastAsia="宋体" w:hAnsi="Times New Roman" w:hint="eastAsia"/>
          <w:sz w:val="24"/>
          <w:szCs w:val="24"/>
        </w:rPr>
        <w:t>达到</w:t>
      </w:r>
      <w:r w:rsidRPr="004B686D">
        <w:rPr>
          <w:rFonts w:ascii="Times New Roman" w:eastAsia="宋体" w:hAnsi="Times New Roman" w:hint="eastAsia"/>
          <w:sz w:val="24"/>
          <w:szCs w:val="24"/>
        </w:rPr>
        <w:t>三年以上</w:t>
      </w:r>
      <w:r w:rsidR="007C7A42" w:rsidRPr="004B686D">
        <w:rPr>
          <w:rFonts w:ascii="Times New Roman" w:eastAsia="宋体" w:hAnsi="Times New Roman" w:hint="eastAsia"/>
          <w:sz w:val="24"/>
          <w:szCs w:val="24"/>
        </w:rPr>
        <w:t>，</w:t>
      </w:r>
      <w:r w:rsidR="0083639E" w:rsidRPr="004B686D">
        <w:rPr>
          <w:rFonts w:ascii="Times New Roman" w:eastAsia="宋体" w:hAnsi="Times New Roman" w:hint="eastAsia"/>
          <w:sz w:val="24"/>
          <w:szCs w:val="24"/>
        </w:rPr>
        <w:t>没有竞争力和盈利能力，生产效率低下</w:t>
      </w:r>
      <w:r w:rsidRPr="004B686D">
        <w:rPr>
          <w:rFonts w:ascii="Times New Roman" w:eastAsia="宋体" w:hAnsi="Times New Roman" w:hint="eastAsia"/>
          <w:sz w:val="24"/>
          <w:szCs w:val="24"/>
        </w:rPr>
        <w:t>且不符合</w:t>
      </w:r>
      <w:r w:rsidR="0083639E" w:rsidRPr="004B686D">
        <w:rPr>
          <w:rFonts w:ascii="Times New Roman" w:eastAsia="宋体" w:hAnsi="Times New Roman" w:hint="eastAsia"/>
          <w:sz w:val="24"/>
          <w:szCs w:val="24"/>
        </w:rPr>
        <w:t>产业</w:t>
      </w:r>
      <w:r w:rsidRPr="004B686D">
        <w:rPr>
          <w:rFonts w:ascii="Times New Roman" w:eastAsia="宋体" w:hAnsi="Times New Roman" w:hint="eastAsia"/>
          <w:sz w:val="24"/>
          <w:szCs w:val="24"/>
        </w:rPr>
        <w:t>结构调整</w:t>
      </w:r>
      <w:r w:rsidR="0083639E" w:rsidRPr="004B686D">
        <w:rPr>
          <w:rFonts w:ascii="Times New Roman" w:eastAsia="宋体" w:hAnsi="Times New Roman" w:hint="eastAsia"/>
          <w:sz w:val="24"/>
          <w:szCs w:val="24"/>
        </w:rPr>
        <w:t>及环保要求</w:t>
      </w:r>
      <w:r w:rsidRPr="004B686D">
        <w:rPr>
          <w:rFonts w:ascii="Times New Roman" w:eastAsia="宋体" w:hAnsi="Times New Roman" w:hint="eastAsia"/>
          <w:sz w:val="24"/>
          <w:szCs w:val="24"/>
        </w:rPr>
        <w:t>的企业。</w:t>
      </w:r>
    </w:p>
    <w:p w14:paraId="7E8F8EB7" w14:textId="77777777" w:rsidR="00CD4FFA"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通过国内外对于僵尸企业内涵的界定，可以梳理出僵尸企业的两个显著特征：第一，</w:t>
      </w:r>
      <w:r w:rsidR="0083639E" w:rsidRPr="004B686D">
        <w:rPr>
          <w:rFonts w:ascii="Times New Roman" w:eastAsia="宋体" w:hAnsi="Times New Roman" w:hint="eastAsia"/>
          <w:sz w:val="24"/>
          <w:szCs w:val="24"/>
        </w:rPr>
        <w:t>亏损性</w:t>
      </w:r>
      <w:r w:rsidR="009A2A5A" w:rsidRPr="004B686D">
        <w:rPr>
          <w:rFonts w:ascii="Times New Roman" w:eastAsia="宋体" w:hAnsi="Times New Roman" w:hint="eastAsia"/>
          <w:sz w:val="24"/>
          <w:szCs w:val="24"/>
        </w:rPr>
        <w:t>，即</w:t>
      </w:r>
      <w:r w:rsidR="0083639E" w:rsidRPr="004B686D">
        <w:rPr>
          <w:rFonts w:ascii="Times New Roman" w:eastAsia="宋体" w:hAnsi="Times New Roman" w:hint="eastAsia"/>
          <w:sz w:val="24"/>
          <w:szCs w:val="24"/>
        </w:rPr>
        <w:t>企业经营绩效持续下降，陷入经营困境</w:t>
      </w:r>
      <w:r w:rsidRPr="004B686D">
        <w:rPr>
          <w:rFonts w:ascii="Times New Roman" w:eastAsia="宋体" w:hAnsi="Times New Roman" w:hint="eastAsia"/>
          <w:sz w:val="24"/>
          <w:szCs w:val="24"/>
        </w:rPr>
        <w:t>。</w:t>
      </w:r>
      <w:r w:rsidR="0083639E" w:rsidRPr="004B686D">
        <w:rPr>
          <w:rFonts w:ascii="Times New Roman" w:eastAsia="宋体" w:hAnsi="Times New Roman" w:hint="eastAsia"/>
          <w:sz w:val="24"/>
          <w:szCs w:val="24"/>
        </w:rPr>
        <w:t>相对于正常企业，</w:t>
      </w:r>
      <w:r w:rsidRPr="004B686D">
        <w:rPr>
          <w:rFonts w:ascii="Times New Roman" w:eastAsia="宋体" w:hAnsi="Times New Roman" w:hint="eastAsia"/>
          <w:sz w:val="24"/>
          <w:szCs w:val="24"/>
        </w:rPr>
        <w:t>僵尸</w:t>
      </w:r>
      <w:r w:rsidR="0083639E" w:rsidRPr="004B686D">
        <w:rPr>
          <w:rFonts w:ascii="Times New Roman" w:eastAsia="宋体" w:hAnsi="Times New Roman" w:hint="eastAsia"/>
          <w:sz w:val="24"/>
          <w:szCs w:val="24"/>
        </w:rPr>
        <w:t>企业往往表现出技术水平低、资源耗费大、产品附加值低及污染性大等特点，在市场竞争中处于劣势地位，这使得僵尸企业缺乏竞争力，盈利能力差，从财务结算的角度表现为企业的负利润率以及较高的负债率。</w:t>
      </w:r>
      <w:r w:rsidRPr="004B686D">
        <w:rPr>
          <w:rFonts w:ascii="Times New Roman" w:eastAsia="宋体" w:hAnsi="Times New Roman" w:hint="eastAsia"/>
          <w:sz w:val="24"/>
          <w:szCs w:val="24"/>
        </w:rPr>
        <w:t>值得注意的是，</w:t>
      </w:r>
      <w:r w:rsidR="00CD4FFA" w:rsidRPr="004B686D">
        <w:rPr>
          <w:rFonts w:ascii="Times New Roman" w:eastAsia="宋体" w:hAnsi="Times New Roman" w:hint="eastAsia"/>
          <w:sz w:val="24"/>
          <w:szCs w:val="24"/>
        </w:rPr>
        <w:t>在对僵尸</w:t>
      </w:r>
      <w:r w:rsidR="00CD4FFA" w:rsidRPr="004B686D">
        <w:rPr>
          <w:rFonts w:ascii="Times New Roman" w:eastAsia="宋体" w:hAnsi="Times New Roman" w:hint="eastAsia"/>
          <w:sz w:val="24"/>
          <w:szCs w:val="24"/>
        </w:rPr>
        <w:lastRenderedPageBreak/>
        <w:t>企业的亏损性进行定义时，需要进行细致的分类考虑</w:t>
      </w:r>
      <w:r w:rsidRPr="004B686D">
        <w:rPr>
          <w:rFonts w:ascii="Times New Roman" w:eastAsia="宋体" w:hAnsi="Times New Roman" w:hint="eastAsia"/>
          <w:sz w:val="24"/>
          <w:szCs w:val="24"/>
        </w:rPr>
        <w:t>。</w:t>
      </w:r>
      <w:r w:rsidR="00CD4FFA" w:rsidRPr="004B686D">
        <w:rPr>
          <w:rFonts w:ascii="Times New Roman" w:eastAsia="宋体" w:hAnsi="Times New Roman" w:hint="eastAsia"/>
          <w:sz w:val="24"/>
          <w:szCs w:val="24"/>
        </w:rPr>
        <w:t>在经济运行中，经济危机等宏观市场环境变化的冲击，或者是由于企业自生的经营能力及管理效率的缺失都会导致企业经营陷入困境，但并不能将其统一定义为“僵尸企业”</w:t>
      </w:r>
      <w:r w:rsidR="009A2A5A" w:rsidRPr="004B686D">
        <w:rPr>
          <w:rFonts w:ascii="Times New Roman" w:eastAsia="宋体" w:hAnsi="Times New Roman" w:hint="eastAsia"/>
          <w:sz w:val="24"/>
          <w:szCs w:val="24"/>
        </w:rPr>
        <w:t>。一些具有竞争力的企业在短时间内的冒进策略会导致企业在财务上的不良表现，但从中长期来看，企业仍然具有稳定的现金流和偿债能力，这就不能被判定为“僵尸企业”。</w:t>
      </w:r>
    </w:p>
    <w:p w14:paraId="64630F58" w14:textId="77777777" w:rsidR="008C2B28" w:rsidRPr="004B686D" w:rsidRDefault="00AF22F5" w:rsidP="00754F04">
      <w:pPr>
        <w:spacing w:line="400" w:lineRule="exact"/>
        <w:rPr>
          <w:rFonts w:ascii="Times New Roman" w:eastAsia="宋体" w:hAnsi="Times New Roman"/>
          <w:sz w:val="24"/>
          <w:szCs w:val="24"/>
        </w:rPr>
      </w:pPr>
      <w:r w:rsidRPr="004B686D">
        <w:rPr>
          <w:rFonts w:ascii="Times New Roman" w:eastAsia="宋体" w:hAnsi="Times New Roman" w:hint="eastAsia"/>
          <w:sz w:val="24"/>
          <w:szCs w:val="24"/>
        </w:rPr>
        <w:t>第二，</w:t>
      </w:r>
      <w:r w:rsidR="009A2A5A" w:rsidRPr="004B686D">
        <w:rPr>
          <w:rFonts w:ascii="Times New Roman" w:eastAsia="宋体" w:hAnsi="Times New Roman" w:hint="eastAsia"/>
          <w:sz w:val="24"/>
          <w:szCs w:val="24"/>
        </w:rPr>
        <w:t>吸血性，即是指</w:t>
      </w:r>
      <w:r w:rsidRPr="004B686D">
        <w:rPr>
          <w:rFonts w:ascii="Times New Roman" w:eastAsia="宋体" w:hAnsi="Times New Roman" w:hint="eastAsia"/>
          <w:sz w:val="24"/>
          <w:szCs w:val="24"/>
        </w:rPr>
        <w:t>僵尸企业需要通过持续的帮助才能得以生存。僵尸企业失去了自我造血的能力，长期依靠政府或者是金融机构的财政补贴</w:t>
      </w:r>
      <w:r w:rsidR="009A2A5A" w:rsidRPr="004B686D">
        <w:rPr>
          <w:rFonts w:ascii="Times New Roman" w:eastAsia="宋体" w:hAnsi="Times New Roman" w:hint="eastAsia"/>
          <w:sz w:val="24"/>
          <w:szCs w:val="24"/>
        </w:rPr>
        <w:t>及金融贷款支撑企业生存</w:t>
      </w:r>
      <w:r w:rsidRPr="004B686D">
        <w:rPr>
          <w:rFonts w:ascii="Times New Roman" w:eastAsia="宋体" w:hAnsi="Times New Roman" w:hint="eastAsia"/>
          <w:sz w:val="24"/>
          <w:szCs w:val="24"/>
        </w:rPr>
        <w:t>，</w:t>
      </w:r>
      <w:r w:rsidR="009A2A5A" w:rsidRPr="004B686D">
        <w:rPr>
          <w:rFonts w:ascii="Times New Roman" w:eastAsia="宋体" w:hAnsi="Times New Roman" w:hint="eastAsia"/>
          <w:sz w:val="24"/>
          <w:szCs w:val="24"/>
        </w:rPr>
        <w:t>从财务上</w:t>
      </w:r>
      <w:r w:rsidRPr="004B686D">
        <w:rPr>
          <w:rFonts w:ascii="Times New Roman" w:eastAsia="宋体" w:hAnsi="Times New Roman" w:hint="eastAsia"/>
          <w:sz w:val="24"/>
          <w:szCs w:val="24"/>
        </w:rPr>
        <w:t>表现为</w:t>
      </w:r>
      <w:r w:rsidR="009A2A5A" w:rsidRPr="004B686D">
        <w:rPr>
          <w:rFonts w:ascii="Times New Roman" w:eastAsia="宋体" w:hAnsi="Times New Roman" w:hint="eastAsia"/>
          <w:sz w:val="24"/>
          <w:szCs w:val="24"/>
        </w:rPr>
        <w:t>居高不下的</w:t>
      </w:r>
      <w:r w:rsidRPr="004B686D">
        <w:rPr>
          <w:rFonts w:ascii="Times New Roman" w:eastAsia="宋体" w:hAnsi="Times New Roman" w:hint="eastAsia"/>
          <w:sz w:val="24"/>
          <w:szCs w:val="24"/>
        </w:rPr>
        <w:t>企业资产负债率，</w:t>
      </w:r>
      <w:r w:rsidR="009A2A5A" w:rsidRPr="004B686D">
        <w:rPr>
          <w:rFonts w:ascii="Times New Roman" w:eastAsia="宋体" w:hAnsi="Times New Roman" w:hint="eastAsia"/>
          <w:sz w:val="24"/>
          <w:szCs w:val="24"/>
        </w:rPr>
        <w:t>这些企业通过政府补贴及优惠贷款压缩了生产成本，以低价产品扰乱了正常的市场竞争，也造成了社会资源的浪费。</w:t>
      </w:r>
    </w:p>
    <w:p w14:paraId="47508F64"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可见，尽管学者对于“僵尸企业”的定义并未统一，但是其本质又是大同小异的，因此我们在定义僵尸企业的过程中，应牢牢把握“亏损性”和“吸血性”的显著特征。</w:t>
      </w:r>
    </w:p>
    <w:p w14:paraId="7899C2CC" w14:textId="77777777" w:rsidR="008C2B28" w:rsidRPr="004B686D" w:rsidRDefault="00AF22F5" w:rsidP="00754F04">
      <w:pPr>
        <w:pStyle w:val="3"/>
        <w:spacing w:line="400" w:lineRule="exact"/>
        <w:rPr>
          <w:rFonts w:ascii="Times New Roman" w:hAnsi="Times New Roman"/>
        </w:rPr>
      </w:pPr>
      <w:bookmarkStart w:id="25" w:name="_Toc511899161"/>
      <w:r w:rsidRPr="004B686D">
        <w:rPr>
          <w:rFonts w:ascii="Times New Roman" w:hAnsi="Times New Roman" w:hint="eastAsia"/>
        </w:rPr>
        <w:t xml:space="preserve">2.1.2 </w:t>
      </w:r>
      <w:r w:rsidRPr="004B686D">
        <w:rPr>
          <w:rFonts w:ascii="Times New Roman" w:hAnsi="Times New Roman" w:hint="eastAsia"/>
        </w:rPr>
        <w:t>僵尸企业的判定标准梳理</w:t>
      </w:r>
      <w:bookmarkEnd w:id="25"/>
    </w:p>
    <w:p w14:paraId="3DD2F349" w14:textId="77777777" w:rsidR="008C2B28"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目前的研究中，僵尸企业的判定标准</w:t>
      </w:r>
      <w:r w:rsidR="00C66F84" w:rsidRPr="004B686D">
        <w:rPr>
          <w:rFonts w:ascii="Times New Roman" w:eastAsia="宋体" w:hAnsi="Times New Roman" w:hint="eastAsia"/>
          <w:sz w:val="24"/>
          <w:szCs w:val="24"/>
        </w:rPr>
        <w:t>不同领域的</w:t>
      </w:r>
      <w:r w:rsidRPr="004B686D">
        <w:rPr>
          <w:rFonts w:ascii="Times New Roman" w:eastAsia="宋体" w:hAnsi="Times New Roman" w:hint="eastAsia"/>
          <w:sz w:val="24"/>
          <w:szCs w:val="24"/>
        </w:rPr>
        <w:t>学者存在不同的观点，这主要是因为不同学者在研究僵尸企业问题时的关注视角具有差异，比如有的学者研究僵尸企业的经营亏损性，会更加关注利润率等企业经营性财务指标，有的学者研究僵尸企业与政府干预之间的关系，则会将企业是否受到政府的直接干预为重要判定条件。</w:t>
      </w:r>
      <w:r w:rsidR="00C66F84" w:rsidRPr="004B686D">
        <w:rPr>
          <w:rFonts w:ascii="Times New Roman" w:eastAsia="宋体" w:hAnsi="Times New Roman" w:hint="eastAsia"/>
          <w:sz w:val="24"/>
          <w:szCs w:val="24"/>
        </w:rPr>
        <w:t>从识别层次来说，</w:t>
      </w:r>
      <w:r w:rsidRPr="004B686D">
        <w:rPr>
          <w:rFonts w:ascii="Times New Roman" w:eastAsia="宋体" w:hAnsi="Times New Roman" w:hint="eastAsia"/>
          <w:sz w:val="24"/>
          <w:szCs w:val="24"/>
        </w:rPr>
        <w:t>又可以分为单个</w:t>
      </w:r>
      <w:r w:rsidR="00C66F84" w:rsidRPr="004B686D">
        <w:rPr>
          <w:rFonts w:ascii="Times New Roman" w:eastAsia="宋体" w:hAnsi="Times New Roman" w:hint="eastAsia"/>
          <w:sz w:val="24"/>
          <w:szCs w:val="24"/>
        </w:rPr>
        <w:t>僵尸企业的识别</w:t>
      </w:r>
      <w:r w:rsidRPr="004B686D">
        <w:rPr>
          <w:rFonts w:ascii="Times New Roman" w:eastAsia="宋体" w:hAnsi="Times New Roman" w:hint="eastAsia"/>
          <w:sz w:val="24"/>
          <w:szCs w:val="24"/>
        </w:rPr>
        <w:t>和</w:t>
      </w:r>
      <w:r w:rsidR="00C66F84" w:rsidRPr="004B686D">
        <w:rPr>
          <w:rFonts w:ascii="Times New Roman" w:eastAsia="宋体" w:hAnsi="Times New Roman" w:hint="eastAsia"/>
          <w:sz w:val="24"/>
          <w:szCs w:val="24"/>
        </w:rPr>
        <w:t>僵尸企业聚合程度的识别</w:t>
      </w:r>
      <w:r w:rsidRPr="004B686D">
        <w:rPr>
          <w:rFonts w:ascii="Times New Roman" w:eastAsia="宋体" w:hAnsi="Times New Roman" w:hint="eastAsia"/>
          <w:sz w:val="24"/>
          <w:szCs w:val="24"/>
        </w:rPr>
        <w:t>，单个企业层面顾名思义，是判定某一个企业是否是僵尸企业，是目前研究中普遍研究的重点</w:t>
      </w:r>
      <w:r w:rsidR="00C66F84" w:rsidRPr="004B686D">
        <w:rPr>
          <w:rFonts w:ascii="Times New Roman" w:eastAsia="宋体" w:hAnsi="Times New Roman" w:hint="eastAsia"/>
          <w:sz w:val="24"/>
          <w:szCs w:val="24"/>
        </w:rPr>
        <w:t>，而</w:t>
      </w:r>
      <w:r w:rsidRPr="004B686D">
        <w:rPr>
          <w:rFonts w:ascii="Times New Roman" w:eastAsia="宋体" w:hAnsi="Times New Roman" w:hint="eastAsia"/>
          <w:sz w:val="24"/>
          <w:szCs w:val="24"/>
        </w:rPr>
        <w:t>聚合层面则是指针对某一个行业或者是地区的僵尸化程度做出的判断。</w:t>
      </w:r>
    </w:p>
    <w:p w14:paraId="60CC1601" w14:textId="77777777" w:rsidR="008C2B28"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在企业层面的识别方法中，运用的更为广泛的方法有</w:t>
      </w:r>
      <w:r w:rsidRPr="004B686D">
        <w:rPr>
          <w:rFonts w:ascii="Times New Roman" w:eastAsia="宋体" w:hAnsi="Times New Roman" w:hint="eastAsia"/>
          <w:sz w:val="24"/>
          <w:szCs w:val="24"/>
        </w:rPr>
        <w:t>C</w:t>
      </w:r>
      <w:r w:rsidRPr="004B686D">
        <w:rPr>
          <w:rFonts w:ascii="Times New Roman" w:eastAsia="宋体" w:hAnsi="Times New Roman"/>
          <w:sz w:val="24"/>
          <w:szCs w:val="24"/>
        </w:rPr>
        <w:t>HK</w:t>
      </w:r>
      <w:r w:rsidRPr="004B686D">
        <w:rPr>
          <w:rFonts w:ascii="Times New Roman" w:eastAsia="宋体" w:hAnsi="Times New Roman" w:hint="eastAsia"/>
          <w:sz w:val="24"/>
          <w:szCs w:val="24"/>
        </w:rPr>
        <w:t>方法、</w:t>
      </w:r>
      <w:r w:rsidRPr="004B686D">
        <w:rPr>
          <w:rFonts w:ascii="Times New Roman" w:eastAsia="宋体" w:hAnsi="Times New Roman" w:hint="eastAsia"/>
          <w:sz w:val="24"/>
          <w:szCs w:val="24"/>
        </w:rPr>
        <w:t>F</w:t>
      </w:r>
      <w:r w:rsidRPr="004B686D">
        <w:rPr>
          <w:rFonts w:ascii="Times New Roman" w:eastAsia="宋体" w:hAnsi="Times New Roman"/>
          <w:sz w:val="24"/>
          <w:szCs w:val="24"/>
        </w:rPr>
        <w:t>N</w:t>
      </w:r>
      <w:r w:rsidRPr="004B686D">
        <w:rPr>
          <w:rFonts w:ascii="Times New Roman" w:eastAsia="宋体" w:hAnsi="Times New Roman" w:hint="eastAsia"/>
          <w:sz w:val="24"/>
          <w:szCs w:val="24"/>
        </w:rPr>
        <w:t>方法以及中国学者们的一些判定方法，具体判定条件有以下几类：</w:t>
      </w:r>
    </w:p>
    <w:p w14:paraId="31C22C20" w14:textId="01239F5F" w:rsidR="00F950E9" w:rsidRPr="00F950E9" w:rsidRDefault="00AF22F5" w:rsidP="00F950E9">
      <w:pPr>
        <w:pStyle w:val="a8"/>
        <w:numPr>
          <w:ilvl w:val="0"/>
          <w:numId w:val="12"/>
        </w:numPr>
        <w:spacing w:line="400" w:lineRule="exact"/>
        <w:ind w:firstLineChars="0"/>
        <w:rPr>
          <w:rFonts w:ascii="Times New Roman" w:eastAsia="宋体" w:hAnsi="Times New Roman"/>
          <w:sz w:val="24"/>
          <w:szCs w:val="24"/>
        </w:rPr>
      </w:pPr>
      <w:r w:rsidRPr="00F950E9">
        <w:rPr>
          <w:rFonts w:ascii="Times New Roman" w:eastAsia="宋体" w:hAnsi="Times New Roman"/>
          <w:sz w:val="24"/>
          <w:szCs w:val="24"/>
        </w:rPr>
        <w:t>CHK</w:t>
      </w:r>
      <w:r w:rsidRPr="00F950E9">
        <w:rPr>
          <w:rFonts w:ascii="Times New Roman" w:eastAsia="宋体" w:hAnsi="Times New Roman" w:hint="eastAsia"/>
          <w:sz w:val="24"/>
          <w:szCs w:val="24"/>
        </w:rPr>
        <w:t>方法</w:t>
      </w:r>
    </w:p>
    <w:p w14:paraId="7390BF54" w14:textId="60FF007A" w:rsidR="008C2B28" w:rsidRPr="00F950E9" w:rsidRDefault="00AF22F5" w:rsidP="00F950E9">
      <w:pPr>
        <w:spacing w:line="400" w:lineRule="exact"/>
        <w:ind w:firstLineChars="200" w:firstLine="480"/>
        <w:rPr>
          <w:rFonts w:ascii="Times New Roman" w:eastAsia="宋体" w:hAnsi="Times New Roman"/>
          <w:sz w:val="24"/>
          <w:szCs w:val="24"/>
        </w:rPr>
      </w:pPr>
      <w:r w:rsidRPr="00F950E9">
        <w:rPr>
          <w:rFonts w:ascii="Times New Roman" w:eastAsia="宋体" w:hAnsi="Times New Roman" w:hint="eastAsia"/>
          <w:sz w:val="24"/>
          <w:szCs w:val="24"/>
        </w:rPr>
        <w:t>该方法是由日本学者</w:t>
      </w:r>
      <w:r w:rsidRPr="00F950E9">
        <w:rPr>
          <w:rFonts w:ascii="Times New Roman" w:eastAsia="宋体" w:hAnsi="Times New Roman"/>
          <w:sz w:val="24"/>
          <w:szCs w:val="24"/>
        </w:rPr>
        <w:t>Caballero</w:t>
      </w:r>
      <w:r w:rsidRPr="00F950E9">
        <w:rPr>
          <w:rFonts w:ascii="Times New Roman" w:eastAsia="宋体" w:hAnsi="Times New Roman"/>
          <w:sz w:val="24"/>
          <w:szCs w:val="24"/>
        </w:rPr>
        <w:t>，</w:t>
      </w:r>
      <w:r w:rsidRPr="00F950E9">
        <w:rPr>
          <w:rFonts w:ascii="Times New Roman" w:eastAsia="宋体" w:hAnsi="Times New Roman"/>
          <w:sz w:val="24"/>
          <w:szCs w:val="24"/>
        </w:rPr>
        <w:t>Hoshi</w:t>
      </w:r>
      <w:r w:rsidRPr="00F950E9">
        <w:rPr>
          <w:rFonts w:ascii="Times New Roman" w:eastAsia="宋体" w:hAnsi="Times New Roman"/>
          <w:sz w:val="24"/>
          <w:szCs w:val="24"/>
        </w:rPr>
        <w:t>和</w:t>
      </w:r>
      <w:r w:rsidRPr="00F950E9">
        <w:rPr>
          <w:rFonts w:ascii="Times New Roman" w:eastAsia="宋体" w:hAnsi="Times New Roman"/>
          <w:sz w:val="24"/>
          <w:szCs w:val="24"/>
        </w:rPr>
        <w:t>Kashyap</w:t>
      </w:r>
      <w:r w:rsidRPr="00F950E9">
        <w:rPr>
          <w:rFonts w:ascii="Times New Roman" w:eastAsia="宋体" w:hAnsi="Times New Roman" w:hint="eastAsia"/>
          <w:sz w:val="24"/>
          <w:szCs w:val="24"/>
        </w:rPr>
        <w:t>最早提出识别僵尸企业的标准，是目前普遍采用的分类标准，简称</w:t>
      </w:r>
      <w:r w:rsidRPr="00F950E9">
        <w:rPr>
          <w:rFonts w:ascii="Times New Roman" w:eastAsia="宋体" w:hAnsi="Times New Roman" w:hint="eastAsia"/>
          <w:sz w:val="24"/>
          <w:szCs w:val="24"/>
        </w:rPr>
        <w:t>C</w:t>
      </w:r>
      <w:r w:rsidRPr="00F950E9">
        <w:rPr>
          <w:rFonts w:ascii="Times New Roman" w:eastAsia="宋体" w:hAnsi="Times New Roman"/>
          <w:sz w:val="24"/>
          <w:szCs w:val="24"/>
        </w:rPr>
        <w:t>HK</w:t>
      </w:r>
      <w:r w:rsidRPr="00F950E9">
        <w:rPr>
          <w:rFonts w:ascii="Times New Roman" w:eastAsia="宋体" w:hAnsi="Times New Roman" w:hint="eastAsia"/>
          <w:sz w:val="24"/>
          <w:szCs w:val="24"/>
        </w:rPr>
        <w:t>方法。他们</w:t>
      </w:r>
      <w:r w:rsidRPr="00F950E9">
        <w:rPr>
          <w:rFonts w:ascii="Times New Roman" w:eastAsia="宋体" w:hAnsi="Times New Roman"/>
          <w:sz w:val="24"/>
          <w:szCs w:val="24"/>
        </w:rPr>
        <w:t>认为</w:t>
      </w:r>
      <w:r w:rsidRPr="00F950E9">
        <w:rPr>
          <w:rFonts w:ascii="Times New Roman" w:eastAsia="宋体" w:hAnsi="Times New Roman" w:hint="eastAsia"/>
          <w:sz w:val="24"/>
          <w:szCs w:val="24"/>
        </w:rPr>
        <w:t>，银行金融结构的信贷优惠是导致僵尸企业形成的主要因素，因此着重通过对企业的金融贷款进行了识别判断。他们指出，那些</w:t>
      </w:r>
      <w:r w:rsidRPr="00F950E9">
        <w:rPr>
          <w:rFonts w:ascii="Times New Roman" w:eastAsia="宋体" w:hAnsi="Times New Roman"/>
          <w:sz w:val="24"/>
          <w:szCs w:val="24"/>
        </w:rPr>
        <w:t>利润回报率低于市场一般无风险回报率的企业</w:t>
      </w:r>
      <w:r w:rsidRPr="00F950E9">
        <w:rPr>
          <w:rFonts w:ascii="Times New Roman" w:eastAsia="宋体" w:hAnsi="Times New Roman" w:hint="eastAsia"/>
          <w:sz w:val="24"/>
          <w:szCs w:val="24"/>
        </w:rPr>
        <w:t>是依靠银行金融机构生存的僵尸企业</w:t>
      </w:r>
      <w:r w:rsidR="00C66F84" w:rsidRPr="00F950E9">
        <w:rPr>
          <w:rFonts w:ascii="Times New Roman" w:eastAsia="宋体" w:hAnsi="Times New Roman" w:hint="eastAsia"/>
          <w:sz w:val="24"/>
          <w:szCs w:val="24"/>
        </w:rPr>
        <w:t>据此提出了以最优贷款利率为核心的识别方法</w:t>
      </w:r>
      <w:r w:rsidRPr="00F950E9">
        <w:rPr>
          <w:rFonts w:ascii="Times New Roman" w:eastAsia="宋体" w:hAnsi="Times New Roman"/>
          <w:sz w:val="24"/>
          <w:szCs w:val="24"/>
        </w:rPr>
        <w:t>，</w:t>
      </w:r>
      <w:r w:rsidR="00C66F84" w:rsidRPr="00F950E9">
        <w:rPr>
          <w:rFonts w:ascii="Times New Roman" w:eastAsia="宋体" w:hAnsi="Times New Roman" w:hint="eastAsia"/>
          <w:sz w:val="24"/>
          <w:szCs w:val="24"/>
        </w:rPr>
        <w:t>具体</w:t>
      </w:r>
      <w:r w:rsidRPr="00F950E9">
        <w:rPr>
          <w:rFonts w:ascii="Times New Roman" w:eastAsia="宋体" w:hAnsi="Times New Roman"/>
          <w:sz w:val="24"/>
          <w:szCs w:val="24"/>
        </w:rPr>
        <w:t>分为两个步骤：第一步是计算出</w:t>
      </w:r>
      <w:r w:rsidR="00C66F84" w:rsidRPr="00F950E9">
        <w:rPr>
          <w:rFonts w:ascii="Times New Roman" w:eastAsia="宋体" w:hAnsi="Times New Roman" w:hint="eastAsia"/>
          <w:sz w:val="24"/>
          <w:szCs w:val="24"/>
        </w:rPr>
        <w:t>企业在现有条件下能够从银行获得的</w:t>
      </w:r>
      <w:r w:rsidRPr="00F950E9">
        <w:rPr>
          <w:rFonts w:ascii="Times New Roman" w:eastAsia="宋体" w:hAnsi="Times New Roman"/>
          <w:sz w:val="24"/>
          <w:szCs w:val="24"/>
        </w:rPr>
        <w:t>最优</w:t>
      </w:r>
      <w:r w:rsidR="00C66F84" w:rsidRPr="00F950E9">
        <w:rPr>
          <w:rFonts w:ascii="Times New Roman" w:eastAsia="宋体" w:hAnsi="Times New Roman" w:hint="eastAsia"/>
          <w:sz w:val="24"/>
          <w:szCs w:val="24"/>
        </w:rPr>
        <w:t>贷款</w:t>
      </w:r>
      <w:r w:rsidRPr="00F950E9">
        <w:rPr>
          <w:rFonts w:ascii="Times New Roman" w:eastAsia="宋体" w:hAnsi="Times New Roman"/>
          <w:sz w:val="24"/>
          <w:szCs w:val="24"/>
        </w:rPr>
        <w:t>利率，</w:t>
      </w:r>
      <w:r w:rsidR="00C66F84" w:rsidRPr="00F950E9">
        <w:rPr>
          <w:rFonts w:ascii="Times New Roman" w:eastAsia="宋体" w:hAnsi="Times New Roman" w:hint="eastAsia"/>
          <w:sz w:val="24"/>
          <w:szCs w:val="24"/>
        </w:rPr>
        <w:t>即</w:t>
      </w:r>
      <w:r w:rsidRPr="00F950E9">
        <w:rPr>
          <w:rFonts w:ascii="Times New Roman" w:eastAsia="宋体" w:hAnsi="Times New Roman" w:hint="eastAsia"/>
          <w:sz w:val="24"/>
          <w:szCs w:val="24"/>
        </w:rPr>
        <w:t>需支付的贷款利息的下限</w:t>
      </w:r>
      <w:r w:rsidRPr="00F950E9">
        <w:rPr>
          <w:rFonts w:ascii="Times New Roman" w:eastAsia="宋体" w:hAnsi="Times New Roman"/>
          <w:sz w:val="24"/>
          <w:szCs w:val="24"/>
        </w:rPr>
        <w:t>；第二步是</w:t>
      </w:r>
      <w:r w:rsidRPr="00F950E9">
        <w:rPr>
          <w:rFonts w:ascii="Times New Roman" w:eastAsia="宋体" w:hAnsi="Times New Roman" w:hint="eastAsia"/>
          <w:sz w:val="24"/>
          <w:szCs w:val="24"/>
        </w:rPr>
        <w:t>根据该企业的财务报表，获取该企业实际支付的利息总额，</w:t>
      </w:r>
      <w:r w:rsidR="00C66F84" w:rsidRPr="00F950E9">
        <w:rPr>
          <w:rFonts w:ascii="Times New Roman" w:eastAsia="宋体" w:hAnsi="Times New Roman" w:hint="eastAsia"/>
          <w:sz w:val="24"/>
          <w:szCs w:val="24"/>
        </w:rPr>
        <w:t>将其与企业在最优贷款利率条件下所付利息进行</w:t>
      </w:r>
      <w:r w:rsidR="00C66F84" w:rsidRPr="00F950E9">
        <w:rPr>
          <w:rFonts w:ascii="Times New Roman" w:eastAsia="宋体" w:hAnsi="Times New Roman" w:hint="eastAsia"/>
          <w:sz w:val="24"/>
          <w:szCs w:val="24"/>
        </w:rPr>
        <w:lastRenderedPageBreak/>
        <w:t>比较</w:t>
      </w:r>
      <w:r w:rsidRPr="00F950E9">
        <w:rPr>
          <w:rFonts w:ascii="Times New Roman" w:eastAsia="宋体" w:hAnsi="Times New Roman" w:hint="eastAsia"/>
          <w:sz w:val="24"/>
          <w:szCs w:val="24"/>
        </w:rPr>
        <w:t>，</w:t>
      </w:r>
      <w:r w:rsidR="00C66F84" w:rsidRPr="00F950E9">
        <w:rPr>
          <w:rFonts w:ascii="Times New Roman" w:eastAsia="宋体" w:hAnsi="Times New Roman" w:hint="eastAsia"/>
          <w:sz w:val="24"/>
          <w:szCs w:val="24"/>
        </w:rPr>
        <w:t>如果企业实际支付的利息总额低于最优贷款利率支付利息的下限，这说明该企业受到了银行的非正常支持，</w:t>
      </w:r>
      <w:r w:rsidRPr="00F950E9">
        <w:rPr>
          <w:rFonts w:ascii="Times New Roman" w:eastAsia="宋体" w:hAnsi="Times New Roman" w:hint="eastAsia"/>
          <w:sz w:val="24"/>
          <w:szCs w:val="24"/>
        </w:rPr>
        <w:t>即判定为</w:t>
      </w:r>
      <w:r w:rsidRPr="00F950E9">
        <w:rPr>
          <w:rFonts w:ascii="Times New Roman" w:eastAsia="宋体" w:hAnsi="Times New Roman"/>
          <w:sz w:val="24"/>
          <w:szCs w:val="24"/>
        </w:rPr>
        <w:t>僵尸企业。</w:t>
      </w:r>
      <w:r w:rsidR="008A1325" w:rsidRPr="00F950E9">
        <w:rPr>
          <w:rFonts w:ascii="Times New Roman" w:eastAsia="宋体" w:hAnsi="Times New Roman" w:hint="eastAsia"/>
          <w:sz w:val="24"/>
          <w:szCs w:val="24"/>
        </w:rPr>
        <w:t>后来的</w:t>
      </w:r>
      <w:r w:rsidRPr="00F950E9">
        <w:rPr>
          <w:rFonts w:ascii="Times New Roman" w:eastAsia="宋体" w:hAnsi="Times New Roman" w:hint="eastAsia"/>
          <w:sz w:val="24"/>
          <w:szCs w:val="24"/>
        </w:rPr>
        <w:t>学者在重新制定僵尸企业判定标准时大多以此为基础。</w:t>
      </w:r>
    </w:p>
    <w:p w14:paraId="1308DEF9" w14:textId="77777777" w:rsidR="008C2B28"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但是，在</w:t>
      </w:r>
      <w:r w:rsidRPr="004B686D">
        <w:rPr>
          <w:rFonts w:ascii="Times New Roman" w:eastAsia="宋体" w:hAnsi="Times New Roman" w:hint="eastAsia"/>
          <w:sz w:val="24"/>
          <w:szCs w:val="24"/>
        </w:rPr>
        <w:t>C</w:t>
      </w:r>
      <w:r w:rsidRPr="004B686D">
        <w:rPr>
          <w:rFonts w:ascii="Times New Roman" w:eastAsia="宋体" w:hAnsi="Times New Roman"/>
          <w:sz w:val="24"/>
          <w:szCs w:val="24"/>
        </w:rPr>
        <w:t>HK</w:t>
      </w:r>
      <w:r w:rsidRPr="004B686D">
        <w:rPr>
          <w:rFonts w:ascii="Times New Roman" w:eastAsia="宋体" w:hAnsi="Times New Roman" w:hint="eastAsia"/>
          <w:sz w:val="24"/>
          <w:szCs w:val="24"/>
        </w:rPr>
        <w:t>方法的推广使用和研究中，也逐步暴露出诸多的问题。第一大问题是，</w:t>
      </w:r>
      <w:r w:rsidRPr="004B686D">
        <w:rPr>
          <w:rFonts w:ascii="Times New Roman" w:eastAsia="宋体" w:hAnsi="Times New Roman" w:hint="eastAsia"/>
          <w:sz w:val="24"/>
          <w:szCs w:val="24"/>
        </w:rPr>
        <w:t>C</w:t>
      </w:r>
      <w:r w:rsidRPr="004B686D">
        <w:rPr>
          <w:rFonts w:ascii="Times New Roman" w:eastAsia="宋体" w:hAnsi="Times New Roman"/>
          <w:sz w:val="24"/>
          <w:szCs w:val="24"/>
        </w:rPr>
        <w:t>HK</w:t>
      </w:r>
      <w:r w:rsidRPr="004B686D">
        <w:rPr>
          <w:rFonts w:ascii="Times New Roman" w:eastAsia="宋体" w:hAnsi="Times New Roman" w:hint="eastAsia"/>
          <w:sz w:val="24"/>
          <w:szCs w:val="24"/>
        </w:rPr>
        <w:t>方法的关注重点在于银行借贷情况，仅根据企业是否受到了非正常的银行利息优惠这一条件，但在现实市场环境中，很多风险较低、经营情况良好的企业，也能够获得银行或者其他金融机构债权人的优惠，其实际支付的利息总额也可能比最优利息的下限更低，这就导致将那些正常的企业错误地判定为“僵尸企业”。第二大问题是，因为银行的某些救助措施的掩盖，使得那些实际上是僵尸企业的企业无法识别出来，例如有相当一部分经营绩效糟糕的企业在银行贷款到期后延长了贷款周期，又或者出现企业得到新的贷款而没有包含利率优惠的情况，而这两种情况在日本的实际企业中却大量存在着，这一点是没有纳入到</w:t>
      </w:r>
      <w:r w:rsidRPr="004B686D">
        <w:rPr>
          <w:rFonts w:ascii="Times New Roman" w:eastAsia="宋体" w:hAnsi="Times New Roman" w:hint="eastAsia"/>
          <w:sz w:val="24"/>
          <w:szCs w:val="24"/>
        </w:rPr>
        <w:t>C</w:t>
      </w:r>
      <w:r w:rsidRPr="004B686D">
        <w:rPr>
          <w:rFonts w:ascii="Times New Roman" w:eastAsia="宋体" w:hAnsi="Times New Roman"/>
          <w:sz w:val="24"/>
          <w:szCs w:val="24"/>
        </w:rPr>
        <w:t>HK</w:t>
      </w:r>
      <w:r w:rsidRPr="004B686D">
        <w:rPr>
          <w:rFonts w:ascii="Times New Roman" w:eastAsia="宋体" w:hAnsi="Times New Roman" w:hint="eastAsia"/>
          <w:sz w:val="24"/>
          <w:szCs w:val="24"/>
        </w:rPr>
        <w:t>方法的判断之中的。</w:t>
      </w:r>
    </w:p>
    <w:p w14:paraId="3C4F660F" w14:textId="4D0B2796" w:rsidR="00F950E9" w:rsidRPr="00F950E9" w:rsidRDefault="00AF22F5" w:rsidP="00F950E9">
      <w:pPr>
        <w:pStyle w:val="a8"/>
        <w:numPr>
          <w:ilvl w:val="0"/>
          <w:numId w:val="12"/>
        </w:numPr>
        <w:spacing w:line="400" w:lineRule="exact"/>
        <w:ind w:firstLineChars="0"/>
        <w:rPr>
          <w:rFonts w:ascii="Times New Roman" w:eastAsia="宋体" w:hAnsi="Times New Roman"/>
          <w:sz w:val="24"/>
          <w:szCs w:val="24"/>
        </w:rPr>
      </w:pPr>
      <w:r w:rsidRPr="00F950E9">
        <w:rPr>
          <w:rFonts w:ascii="Times New Roman" w:eastAsia="宋体" w:hAnsi="Times New Roman" w:hint="eastAsia"/>
          <w:sz w:val="24"/>
          <w:szCs w:val="24"/>
        </w:rPr>
        <w:t>修正后的</w:t>
      </w:r>
      <w:r w:rsidRPr="00F950E9">
        <w:rPr>
          <w:rFonts w:ascii="Times New Roman" w:eastAsia="宋体" w:hAnsi="Times New Roman" w:hint="eastAsia"/>
          <w:sz w:val="24"/>
          <w:szCs w:val="24"/>
        </w:rPr>
        <w:t>C</w:t>
      </w:r>
      <w:r w:rsidRPr="00F950E9">
        <w:rPr>
          <w:rFonts w:ascii="Times New Roman" w:eastAsia="宋体" w:hAnsi="Times New Roman"/>
          <w:sz w:val="24"/>
          <w:szCs w:val="24"/>
        </w:rPr>
        <w:t>HK</w:t>
      </w:r>
      <w:r w:rsidRPr="00F950E9">
        <w:rPr>
          <w:rFonts w:ascii="Times New Roman" w:eastAsia="宋体" w:hAnsi="Times New Roman" w:hint="eastAsia"/>
          <w:sz w:val="24"/>
          <w:szCs w:val="24"/>
        </w:rPr>
        <w:t>方法，以</w:t>
      </w:r>
      <w:r w:rsidRPr="00F950E9">
        <w:rPr>
          <w:rFonts w:ascii="Times New Roman" w:eastAsia="宋体" w:hAnsi="Times New Roman" w:hint="eastAsia"/>
          <w:sz w:val="24"/>
          <w:szCs w:val="24"/>
        </w:rPr>
        <w:t>F</w:t>
      </w:r>
      <w:r w:rsidRPr="00F950E9">
        <w:rPr>
          <w:rFonts w:ascii="Times New Roman" w:eastAsia="宋体" w:hAnsi="Times New Roman"/>
          <w:sz w:val="24"/>
          <w:szCs w:val="24"/>
        </w:rPr>
        <w:t>N</w:t>
      </w:r>
      <w:r w:rsidRPr="00F950E9">
        <w:rPr>
          <w:rFonts w:ascii="Times New Roman" w:eastAsia="宋体" w:hAnsi="Times New Roman" w:hint="eastAsia"/>
          <w:sz w:val="24"/>
          <w:szCs w:val="24"/>
        </w:rPr>
        <w:t>方法为例</w:t>
      </w:r>
    </w:p>
    <w:p w14:paraId="08598B1F" w14:textId="6C240136" w:rsidR="008C2B28" w:rsidRPr="00F950E9" w:rsidRDefault="00AF22F5" w:rsidP="00F950E9">
      <w:pPr>
        <w:spacing w:line="400" w:lineRule="exact"/>
        <w:ind w:firstLineChars="200" w:firstLine="480"/>
        <w:rPr>
          <w:rFonts w:ascii="Times New Roman" w:eastAsia="宋体" w:hAnsi="Times New Roman"/>
          <w:sz w:val="24"/>
          <w:szCs w:val="24"/>
        </w:rPr>
      </w:pPr>
      <w:r w:rsidRPr="00F950E9">
        <w:rPr>
          <w:rFonts w:ascii="Times New Roman" w:eastAsia="宋体" w:hAnsi="Times New Roman"/>
          <w:sz w:val="24"/>
          <w:szCs w:val="24"/>
        </w:rPr>
        <w:t>CHK</w:t>
      </w:r>
      <w:r w:rsidRPr="00F950E9">
        <w:rPr>
          <w:rFonts w:ascii="Times New Roman" w:eastAsia="宋体" w:hAnsi="Times New Roman" w:hint="eastAsia"/>
          <w:sz w:val="24"/>
          <w:szCs w:val="24"/>
        </w:rPr>
        <w:t>方法的提出，为研究僵尸企业做出了贡献，</w:t>
      </w:r>
      <w:r w:rsidR="008A1325" w:rsidRPr="00F950E9">
        <w:rPr>
          <w:rFonts w:ascii="Times New Roman" w:eastAsia="宋体" w:hAnsi="Times New Roman" w:hint="eastAsia"/>
          <w:sz w:val="24"/>
          <w:szCs w:val="24"/>
        </w:rPr>
        <w:t>但</w:t>
      </w:r>
      <w:r w:rsidR="008A1325" w:rsidRPr="00F950E9">
        <w:rPr>
          <w:rFonts w:ascii="Times New Roman" w:eastAsia="宋体" w:hAnsi="Times New Roman" w:hint="eastAsia"/>
          <w:sz w:val="24"/>
          <w:szCs w:val="24"/>
        </w:rPr>
        <w:t>C</w:t>
      </w:r>
      <w:r w:rsidR="008A1325" w:rsidRPr="00F950E9">
        <w:rPr>
          <w:rFonts w:ascii="Times New Roman" w:eastAsia="宋体" w:hAnsi="Times New Roman"/>
          <w:sz w:val="24"/>
          <w:szCs w:val="24"/>
        </w:rPr>
        <w:t>HK</w:t>
      </w:r>
      <w:r w:rsidR="008A1325" w:rsidRPr="00F950E9">
        <w:rPr>
          <w:rFonts w:ascii="Times New Roman" w:eastAsia="宋体" w:hAnsi="Times New Roman" w:hint="eastAsia"/>
          <w:sz w:val="24"/>
          <w:szCs w:val="24"/>
        </w:rPr>
        <w:t>方法也存在着问题</w:t>
      </w:r>
      <w:r w:rsidRPr="00F950E9">
        <w:rPr>
          <w:rFonts w:ascii="Times New Roman" w:eastAsia="宋体" w:hAnsi="Times New Roman" w:hint="eastAsia"/>
          <w:sz w:val="24"/>
          <w:szCs w:val="24"/>
        </w:rPr>
        <w:t>，</w:t>
      </w:r>
      <w:r w:rsidR="008A1325" w:rsidRPr="00F950E9">
        <w:rPr>
          <w:rFonts w:ascii="Times New Roman" w:eastAsia="宋体" w:hAnsi="Times New Roman" w:hint="eastAsia"/>
          <w:sz w:val="24"/>
          <w:szCs w:val="24"/>
        </w:rPr>
        <w:t>部分学者在进行僵尸企业研究时，也对</w:t>
      </w:r>
      <w:r w:rsidR="008A1325" w:rsidRPr="00F950E9">
        <w:rPr>
          <w:rFonts w:ascii="Times New Roman" w:eastAsia="宋体" w:hAnsi="Times New Roman" w:hint="eastAsia"/>
          <w:sz w:val="24"/>
          <w:szCs w:val="24"/>
        </w:rPr>
        <w:t>C</w:t>
      </w:r>
      <w:r w:rsidR="008A1325" w:rsidRPr="00F950E9">
        <w:rPr>
          <w:rFonts w:ascii="Times New Roman" w:eastAsia="宋体" w:hAnsi="Times New Roman"/>
          <w:sz w:val="24"/>
          <w:szCs w:val="24"/>
        </w:rPr>
        <w:t>HK</w:t>
      </w:r>
      <w:r w:rsidR="008A1325" w:rsidRPr="00F950E9">
        <w:rPr>
          <w:rFonts w:ascii="Times New Roman" w:eastAsia="宋体" w:hAnsi="Times New Roman" w:hint="eastAsia"/>
          <w:sz w:val="24"/>
          <w:szCs w:val="24"/>
        </w:rPr>
        <w:t>方法的不足之处进行了修正和改进，以</w:t>
      </w:r>
      <w:r w:rsidRPr="00F950E9">
        <w:rPr>
          <w:rFonts w:ascii="Times New Roman" w:eastAsia="宋体" w:hAnsi="Times New Roman"/>
          <w:sz w:val="24"/>
          <w:szCs w:val="24"/>
        </w:rPr>
        <w:t>Fukuda</w:t>
      </w:r>
      <w:r w:rsidRPr="00F950E9">
        <w:rPr>
          <w:rFonts w:ascii="Times New Roman" w:eastAsia="宋体" w:hAnsi="Times New Roman"/>
          <w:sz w:val="24"/>
          <w:szCs w:val="24"/>
        </w:rPr>
        <w:t>和</w:t>
      </w:r>
      <w:r w:rsidRPr="00F950E9">
        <w:rPr>
          <w:rFonts w:ascii="Times New Roman" w:eastAsia="宋体" w:hAnsi="Times New Roman"/>
          <w:sz w:val="24"/>
          <w:szCs w:val="24"/>
        </w:rPr>
        <w:t>Nakamura</w:t>
      </w:r>
      <w:r w:rsidR="008A1325" w:rsidRPr="00F950E9">
        <w:rPr>
          <w:rFonts w:ascii="Times New Roman" w:eastAsia="宋体" w:hAnsi="Times New Roman" w:hint="eastAsia"/>
          <w:sz w:val="24"/>
          <w:szCs w:val="24"/>
        </w:rPr>
        <w:t>的改进方法最具代表性</w:t>
      </w:r>
      <w:r w:rsidRPr="00F950E9">
        <w:rPr>
          <w:rFonts w:ascii="Times New Roman" w:eastAsia="宋体" w:hAnsi="Times New Roman" w:hint="eastAsia"/>
          <w:sz w:val="24"/>
          <w:szCs w:val="24"/>
        </w:rPr>
        <w:t>，简称</w:t>
      </w:r>
      <w:r w:rsidRPr="00F950E9">
        <w:rPr>
          <w:rFonts w:ascii="Times New Roman" w:eastAsia="宋体" w:hAnsi="Times New Roman" w:hint="eastAsia"/>
          <w:sz w:val="24"/>
          <w:szCs w:val="24"/>
        </w:rPr>
        <w:t>F</w:t>
      </w:r>
      <w:r w:rsidRPr="00F950E9">
        <w:rPr>
          <w:rFonts w:ascii="Times New Roman" w:eastAsia="宋体" w:hAnsi="Times New Roman"/>
          <w:sz w:val="24"/>
          <w:szCs w:val="24"/>
        </w:rPr>
        <w:t>N</w:t>
      </w:r>
      <w:r w:rsidRPr="00F950E9">
        <w:rPr>
          <w:rFonts w:ascii="Times New Roman" w:eastAsia="宋体" w:hAnsi="Times New Roman" w:hint="eastAsia"/>
          <w:sz w:val="24"/>
          <w:szCs w:val="24"/>
        </w:rPr>
        <w:t>方法</w:t>
      </w:r>
      <w:r w:rsidRPr="00F950E9">
        <w:rPr>
          <w:rFonts w:ascii="Times New Roman" w:eastAsia="宋体" w:hAnsi="Times New Roman"/>
          <w:sz w:val="24"/>
          <w:szCs w:val="24"/>
        </w:rPr>
        <w:t>。</w:t>
      </w:r>
      <w:r w:rsidRPr="00F950E9">
        <w:rPr>
          <w:rFonts w:ascii="Times New Roman" w:eastAsia="宋体" w:hAnsi="Times New Roman" w:hint="eastAsia"/>
          <w:sz w:val="24"/>
          <w:szCs w:val="24"/>
        </w:rPr>
        <w:t>为了避免将正常营业的企业被误判为僵尸企业，同时无法识别某些僵尸企业的问题，</w:t>
      </w:r>
      <w:r w:rsidRPr="00F950E9">
        <w:rPr>
          <w:rFonts w:ascii="Times New Roman" w:eastAsia="宋体" w:hAnsi="Times New Roman"/>
          <w:sz w:val="24"/>
          <w:szCs w:val="24"/>
        </w:rPr>
        <w:t>他们</w:t>
      </w:r>
      <w:r w:rsidRPr="00F950E9">
        <w:rPr>
          <w:rFonts w:ascii="Times New Roman" w:eastAsia="宋体" w:hAnsi="Times New Roman" w:hint="eastAsia"/>
          <w:sz w:val="24"/>
          <w:szCs w:val="24"/>
        </w:rPr>
        <w:t>在</w:t>
      </w:r>
      <w:r w:rsidRPr="00F950E9">
        <w:rPr>
          <w:rFonts w:ascii="Times New Roman" w:eastAsia="宋体" w:hAnsi="Times New Roman" w:hint="eastAsia"/>
          <w:sz w:val="24"/>
          <w:szCs w:val="24"/>
        </w:rPr>
        <w:t>C</w:t>
      </w:r>
      <w:r w:rsidRPr="00F950E9">
        <w:rPr>
          <w:rFonts w:ascii="Times New Roman" w:eastAsia="宋体" w:hAnsi="Times New Roman"/>
          <w:sz w:val="24"/>
          <w:szCs w:val="24"/>
        </w:rPr>
        <w:t>HK</w:t>
      </w:r>
      <w:r w:rsidRPr="00F950E9">
        <w:rPr>
          <w:rFonts w:ascii="Times New Roman" w:eastAsia="宋体" w:hAnsi="Times New Roman" w:hint="eastAsia"/>
          <w:sz w:val="24"/>
          <w:szCs w:val="24"/>
        </w:rPr>
        <w:t>方法的基础上修正了两个判定标准，</w:t>
      </w:r>
      <w:r w:rsidRPr="00F950E9">
        <w:rPr>
          <w:rFonts w:ascii="Times New Roman" w:eastAsia="宋体" w:hAnsi="Times New Roman"/>
          <w:sz w:val="24"/>
          <w:szCs w:val="24"/>
        </w:rPr>
        <w:t>提出了一个</w:t>
      </w:r>
      <w:r w:rsidRPr="00F950E9">
        <w:rPr>
          <w:rFonts w:ascii="Times New Roman" w:eastAsia="宋体" w:hAnsi="Times New Roman" w:hint="eastAsia"/>
          <w:sz w:val="24"/>
          <w:szCs w:val="24"/>
        </w:rPr>
        <w:t>包括企业“盈利能力”和企业“持续信贷水平”</w:t>
      </w:r>
      <w:proofErr w:type="gramStart"/>
      <w:r w:rsidRPr="00F950E9">
        <w:rPr>
          <w:rFonts w:ascii="Times New Roman" w:eastAsia="宋体" w:hAnsi="Times New Roman" w:hint="eastAsia"/>
          <w:sz w:val="24"/>
          <w:szCs w:val="24"/>
        </w:rPr>
        <w:t>双标准</w:t>
      </w:r>
      <w:proofErr w:type="gramEnd"/>
      <w:r w:rsidRPr="00F950E9">
        <w:rPr>
          <w:rFonts w:ascii="Times New Roman" w:eastAsia="宋体" w:hAnsi="Times New Roman"/>
          <w:sz w:val="24"/>
          <w:szCs w:val="24"/>
        </w:rPr>
        <w:t>的僵尸企业判定方法：第一个标准是盈利能力，即</w:t>
      </w:r>
      <w:r w:rsidRPr="00F950E9">
        <w:rPr>
          <w:rFonts w:ascii="Times New Roman" w:eastAsia="宋体" w:hAnsi="Times New Roman" w:hint="eastAsia"/>
          <w:sz w:val="24"/>
          <w:szCs w:val="24"/>
        </w:rPr>
        <w:t>某一企业在第</w:t>
      </w:r>
      <w:r w:rsidRPr="00F950E9">
        <w:rPr>
          <w:rFonts w:ascii="Times New Roman" w:eastAsia="宋体" w:hAnsi="Times New Roman" w:hint="eastAsia"/>
          <w:sz w:val="24"/>
          <w:szCs w:val="24"/>
        </w:rPr>
        <w:t>t</w:t>
      </w:r>
      <w:r w:rsidRPr="00F950E9">
        <w:rPr>
          <w:rFonts w:ascii="Times New Roman" w:eastAsia="宋体" w:hAnsi="Times New Roman" w:hint="eastAsia"/>
          <w:sz w:val="24"/>
          <w:szCs w:val="24"/>
        </w:rPr>
        <w:t>年的息税前收入低于该企业需支付的银行贷款的最优利息的下限，则认为该企业的盈利能力低下</w:t>
      </w:r>
      <w:r w:rsidRPr="00F950E9">
        <w:rPr>
          <w:rFonts w:ascii="Times New Roman" w:eastAsia="宋体" w:hAnsi="Times New Roman"/>
          <w:sz w:val="24"/>
          <w:szCs w:val="24"/>
        </w:rPr>
        <w:t>；第二个标准是</w:t>
      </w:r>
      <w:r w:rsidRPr="00F950E9">
        <w:rPr>
          <w:rFonts w:ascii="Times New Roman" w:eastAsia="宋体" w:hAnsi="Times New Roman" w:hint="eastAsia"/>
          <w:sz w:val="24"/>
          <w:szCs w:val="24"/>
        </w:rPr>
        <w:t>企业的持续信贷水平</w:t>
      </w:r>
      <w:r w:rsidRPr="00F950E9">
        <w:rPr>
          <w:rFonts w:ascii="Times New Roman" w:eastAsia="宋体" w:hAnsi="Times New Roman"/>
          <w:sz w:val="24"/>
          <w:szCs w:val="24"/>
        </w:rPr>
        <w:t>，</w:t>
      </w:r>
      <w:r w:rsidRPr="00F950E9">
        <w:rPr>
          <w:rFonts w:ascii="Times New Roman" w:eastAsia="宋体" w:hAnsi="Times New Roman" w:hint="eastAsia"/>
          <w:sz w:val="24"/>
          <w:szCs w:val="24"/>
        </w:rPr>
        <w:t>该企业在</w:t>
      </w:r>
      <w:r w:rsidR="008A1325" w:rsidRPr="00F950E9">
        <w:rPr>
          <w:rFonts w:ascii="Times New Roman" w:eastAsia="宋体" w:hAnsi="Times New Roman" w:hint="eastAsia"/>
          <w:sz w:val="24"/>
          <w:szCs w:val="24"/>
        </w:rPr>
        <w:t>t</w:t>
      </w:r>
      <w:r w:rsidRPr="00F950E9">
        <w:rPr>
          <w:rFonts w:ascii="Times New Roman" w:eastAsia="宋体" w:hAnsi="Times New Roman" w:hint="eastAsia"/>
          <w:sz w:val="24"/>
          <w:szCs w:val="24"/>
        </w:rPr>
        <w:t>年的</w:t>
      </w:r>
      <w:r w:rsidR="008A1325" w:rsidRPr="00F950E9">
        <w:rPr>
          <w:rFonts w:ascii="Times New Roman" w:eastAsia="宋体" w:hAnsi="Times New Roman" w:hint="eastAsia"/>
          <w:sz w:val="24"/>
          <w:szCs w:val="24"/>
        </w:rPr>
        <w:t>资产负债率</w:t>
      </w:r>
      <w:r w:rsidRPr="00F950E9">
        <w:rPr>
          <w:rFonts w:ascii="Times New Roman" w:eastAsia="宋体" w:hAnsi="Times New Roman" w:hint="eastAsia"/>
          <w:sz w:val="24"/>
          <w:szCs w:val="24"/>
        </w:rPr>
        <w:t>高于</w:t>
      </w:r>
      <w:r w:rsidRPr="00F950E9">
        <w:rPr>
          <w:rFonts w:ascii="Times New Roman" w:eastAsia="宋体" w:hAnsi="Times New Roman" w:hint="eastAsia"/>
          <w:sz w:val="24"/>
          <w:szCs w:val="24"/>
        </w:rPr>
        <w:t>5</w:t>
      </w:r>
      <w:r w:rsidRPr="00F950E9">
        <w:rPr>
          <w:rFonts w:ascii="Times New Roman" w:eastAsia="宋体" w:hAnsi="Times New Roman"/>
          <w:sz w:val="24"/>
          <w:szCs w:val="24"/>
        </w:rPr>
        <w:t>0</w:t>
      </w:r>
      <w:r w:rsidRPr="00F950E9">
        <w:rPr>
          <w:rFonts w:ascii="Times New Roman" w:eastAsia="宋体" w:hAnsi="Times New Roman" w:hint="eastAsia"/>
          <w:sz w:val="24"/>
          <w:szCs w:val="24"/>
        </w:rPr>
        <w:t>%</w:t>
      </w:r>
      <w:r w:rsidRPr="00F950E9">
        <w:rPr>
          <w:rFonts w:ascii="Times New Roman" w:eastAsia="宋体" w:hAnsi="Times New Roman" w:hint="eastAsia"/>
          <w:sz w:val="24"/>
          <w:szCs w:val="24"/>
        </w:rPr>
        <w:t>，</w:t>
      </w:r>
      <w:r w:rsidR="008A1325" w:rsidRPr="00F950E9">
        <w:rPr>
          <w:rFonts w:ascii="Times New Roman" w:eastAsia="宋体" w:hAnsi="Times New Roman" w:hint="eastAsia"/>
          <w:sz w:val="24"/>
          <w:szCs w:val="24"/>
        </w:rPr>
        <w:t>而在</w:t>
      </w:r>
      <w:r w:rsidR="008A1325" w:rsidRPr="00F950E9">
        <w:rPr>
          <w:rFonts w:ascii="Times New Roman" w:eastAsia="宋体" w:hAnsi="Times New Roman" w:hint="eastAsia"/>
          <w:sz w:val="24"/>
          <w:szCs w:val="24"/>
        </w:rPr>
        <w:t>t+</w:t>
      </w:r>
      <w:r w:rsidR="008A1325" w:rsidRPr="00F950E9">
        <w:rPr>
          <w:rFonts w:ascii="Times New Roman" w:eastAsia="宋体" w:hAnsi="Times New Roman"/>
          <w:sz w:val="24"/>
          <w:szCs w:val="24"/>
        </w:rPr>
        <w:t>1</w:t>
      </w:r>
      <w:r w:rsidR="008A1325" w:rsidRPr="00F950E9">
        <w:rPr>
          <w:rFonts w:ascii="Times New Roman" w:eastAsia="宋体" w:hAnsi="Times New Roman" w:hint="eastAsia"/>
          <w:sz w:val="24"/>
          <w:szCs w:val="24"/>
        </w:rPr>
        <w:t>年仍然在负债</w:t>
      </w:r>
      <w:r w:rsidRPr="00F950E9">
        <w:rPr>
          <w:rFonts w:ascii="Times New Roman" w:eastAsia="宋体" w:hAnsi="Times New Roman" w:hint="eastAsia"/>
          <w:sz w:val="24"/>
          <w:szCs w:val="24"/>
        </w:rPr>
        <w:t>，</w:t>
      </w:r>
      <w:r w:rsidR="008A1325" w:rsidRPr="00F950E9">
        <w:rPr>
          <w:rFonts w:ascii="Times New Roman" w:eastAsia="宋体" w:hAnsi="Times New Roman" w:hint="eastAsia"/>
          <w:sz w:val="24"/>
          <w:szCs w:val="24"/>
        </w:rPr>
        <w:t>这表示企业的负债水平过高</w:t>
      </w:r>
      <w:r w:rsidRPr="00F950E9">
        <w:rPr>
          <w:rFonts w:ascii="Times New Roman" w:eastAsia="宋体" w:hAnsi="Times New Roman"/>
          <w:sz w:val="24"/>
          <w:szCs w:val="24"/>
        </w:rPr>
        <w:t>。</w:t>
      </w:r>
      <w:r w:rsidR="008A1325" w:rsidRPr="00F950E9">
        <w:rPr>
          <w:rFonts w:ascii="Times New Roman" w:eastAsia="宋体" w:hAnsi="Times New Roman" w:hint="eastAsia"/>
          <w:sz w:val="24"/>
          <w:szCs w:val="24"/>
        </w:rPr>
        <w:t>F</w:t>
      </w:r>
      <w:r w:rsidR="008A1325" w:rsidRPr="00F950E9">
        <w:rPr>
          <w:rFonts w:ascii="Times New Roman" w:eastAsia="宋体" w:hAnsi="Times New Roman"/>
          <w:sz w:val="24"/>
          <w:szCs w:val="24"/>
        </w:rPr>
        <w:t>N</w:t>
      </w:r>
      <w:r w:rsidR="008A1325" w:rsidRPr="00F950E9">
        <w:rPr>
          <w:rFonts w:ascii="Times New Roman" w:eastAsia="宋体" w:hAnsi="Times New Roman" w:hint="eastAsia"/>
          <w:sz w:val="24"/>
          <w:szCs w:val="24"/>
        </w:rPr>
        <w:t>方法将</w:t>
      </w:r>
      <w:r w:rsidRPr="00F950E9">
        <w:rPr>
          <w:rFonts w:ascii="Times New Roman" w:eastAsia="宋体" w:hAnsi="Times New Roman"/>
          <w:sz w:val="24"/>
          <w:szCs w:val="24"/>
        </w:rPr>
        <w:t>同时满足这两个</w:t>
      </w:r>
      <w:r w:rsidR="008A1325" w:rsidRPr="00F950E9">
        <w:rPr>
          <w:rFonts w:ascii="Times New Roman" w:eastAsia="宋体" w:hAnsi="Times New Roman" w:hint="eastAsia"/>
          <w:sz w:val="24"/>
          <w:szCs w:val="24"/>
        </w:rPr>
        <w:t>标准</w:t>
      </w:r>
      <w:r w:rsidRPr="00F950E9">
        <w:rPr>
          <w:rFonts w:ascii="Times New Roman" w:eastAsia="宋体" w:hAnsi="Times New Roman"/>
          <w:sz w:val="24"/>
          <w:szCs w:val="24"/>
        </w:rPr>
        <w:t>的企业</w:t>
      </w:r>
      <w:r w:rsidR="008A1325" w:rsidRPr="00F950E9">
        <w:rPr>
          <w:rFonts w:ascii="Times New Roman" w:eastAsia="宋体" w:hAnsi="Times New Roman" w:hint="eastAsia"/>
          <w:sz w:val="24"/>
          <w:szCs w:val="24"/>
        </w:rPr>
        <w:t>识别为僵尸企业</w:t>
      </w:r>
      <w:r w:rsidRPr="00F950E9">
        <w:rPr>
          <w:rFonts w:ascii="Times New Roman" w:eastAsia="宋体" w:hAnsi="Times New Roman"/>
          <w:sz w:val="24"/>
          <w:szCs w:val="24"/>
        </w:rPr>
        <w:t>。</w:t>
      </w:r>
    </w:p>
    <w:p w14:paraId="145260D9" w14:textId="375A298B" w:rsidR="00F950E9" w:rsidRPr="00F950E9" w:rsidRDefault="00AF22F5" w:rsidP="00F950E9">
      <w:pPr>
        <w:pStyle w:val="a8"/>
        <w:numPr>
          <w:ilvl w:val="0"/>
          <w:numId w:val="12"/>
        </w:numPr>
        <w:spacing w:line="400" w:lineRule="exact"/>
        <w:ind w:firstLineChars="0"/>
        <w:rPr>
          <w:rFonts w:ascii="Times New Roman" w:eastAsia="宋体" w:hAnsi="Times New Roman"/>
          <w:color w:val="000000" w:themeColor="text1"/>
          <w:sz w:val="24"/>
          <w:szCs w:val="24"/>
        </w:rPr>
      </w:pPr>
      <w:r w:rsidRPr="00F950E9">
        <w:rPr>
          <w:rFonts w:ascii="Times New Roman" w:eastAsia="宋体" w:hAnsi="Times New Roman" w:hint="eastAsia"/>
          <w:color w:val="000000" w:themeColor="text1"/>
          <w:sz w:val="24"/>
          <w:szCs w:val="24"/>
        </w:rPr>
        <w:t>中国政府定义方法。</w:t>
      </w:r>
    </w:p>
    <w:p w14:paraId="626D7F97" w14:textId="20811D6B" w:rsidR="008C2B28" w:rsidRPr="00F950E9" w:rsidRDefault="008A1325" w:rsidP="00F950E9">
      <w:pPr>
        <w:spacing w:line="400" w:lineRule="exact"/>
        <w:ind w:firstLineChars="200" w:firstLine="480"/>
        <w:rPr>
          <w:rFonts w:ascii="Times New Roman" w:eastAsia="宋体" w:hAnsi="Times New Roman"/>
          <w:color w:val="000000" w:themeColor="text1"/>
          <w:sz w:val="24"/>
          <w:szCs w:val="24"/>
        </w:rPr>
      </w:pPr>
      <w:r w:rsidRPr="00F950E9">
        <w:rPr>
          <w:rFonts w:ascii="Times New Roman" w:eastAsia="宋体" w:hAnsi="Times New Roman" w:hint="eastAsia"/>
          <w:sz w:val="24"/>
          <w:szCs w:val="24"/>
        </w:rPr>
        <w:t>中国经济进入“新常态”，日趋严重的产能过剩问题使得中国政府对于“僵尸企业”的关注度提高，为了更好地识别和治理僵尸企业，</w:t>
      </w:r>
      <w:r w:rsidR="00AF22F5" w:rsidRPr="00F950E9">
        <w:rPr>
          <w:rFonts w:ascii="Times New Roman" w:eastAsia="宋体" w:hAnsi="Times New Roman"/>
          <w:sz w:val="24"/>
          <w:szCs w:val="24"/>
        </w:rPr>
        <w:t>中国国务院</w:t>
      </w:r>
      <w:r w:rsidR="00AF22F5" w:rsidRPr="00F950E9">
        <w:rPr>
          <w:rFonts w:ascii="Times New Roman" w:eastAsia="宋体" w:hAnsi="Times New Roman" w:hint="eastAsia"/>
          <w:sz w:val="24"/>
          <w:szCs w:val="24"/>
        </w:rPr>
        <w:t>提出了僵尸企业的</w:t>
      </w:r>
      <w:r w:rsidRPr="00F950E9">
        <w:rPr>
          <w:rFonts w:ascii="Times New Roman" w:eastAsia="宋体" w:hAnsi="Times New Roman" w:hint="eastAsia"/>
          <w:sz w:val="24"/>
          <w:szCs w:val="24"/>
        </w:rPr>
        <w:t>官方</w:t>
      </w:r>
      <w:r w:rsidR="00AF22F5" w:rsidRPr="00F950E9">
        <w:rPr>
          <w:rFonts w:ascii="Times New Roman" w:eastAsia="宋体" w:hAnsi="Times New Roman" w:hint="eastAsia"/>
          <w:sz w:val="24"/>
          <w:szCs w:val="24"/>
        </w:rPr>
        <w:t>定义</w:t>
      </w:r>
      <w:r w:rsidRPr="00F950E9">
        <w:rPr>
          <w:rFonts w:ascii="Times New Roman" w:eastAsia="宋体" w:hAnsi="Times New Roman" w:hint="eastAsia"/>
          <w:sz w:val="24"/>
          <w:szCs w:val="24"/>
        </w:rPr>
        <w:t>，即</w:t>
      </w:r>
      <w:r w:rsidR="00B100F5" w:rsidRPr="00F950E9">
        <w:rPr>
          <w:rFonts w:ascii="Times New Roman" w:eastAsia="宋体" w:hAnsi="Times New Roman" w:hint="eastAsia"/>
          <w:sz w:val="24"/>
          <w:szCs w:val="24"/>
        </w:rPr>
        <w:t>那些持续亏损达到三年以上，没有竞争力和盈利能力，生产效率低下且不符合产业结构调整及环保要求的企业</w:t>
      </w:r>
      <w:r w:rsidR="00AF22F5" w:rsidRPr="00F950E9">
        <w:rPr>
          <w:rFonts w:ascii="Times New Roman" w:eastAsia="宋体" w:hAnsi="Times New Roman" w:hint="eastAsia"/>
          <w:sz w:val="24"/>
          <w:szCs w:val="24"/>
        </w:rPr>
        <w:t>。同时，各个地方政府针对此定义进行了本土化的修改，例如，山东省按照利润不够支付企业信贷利息、已停止经营活动半年以上、生产经营活动基本处于停顿状态在作为三类“僵尸企业”的评判标准。</w:t>
      </w:r>
    </w:p>
    <w:p w14:paraId="1DC4A57D" w14:textId="77777777" w:rsidR="00B100F5"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4</w:t>
      </w:r>
      <w:r w:rsidRPr="004B686D">
        <w:rPr>
          <w:rFonts w:ascii="Times New Roman" w:eastAsia="宋体" w:hAnsi="Times New Roman" w:hint="eastAsia"/>
          <w:sz w:val="24"/>
          <w:szCs w:val="24"/>
        </w:rPr>
        <w:t>）除以上方法之外，也有</w:t>
      </w:r>
      <w:r w:rsidR="00B100F5" w:rsidRPr="004B686D">
        <w:rPr>
          <w:rFonts w:ascii="Times New Roman" w:eastAsia="宋体" w:hAnsi="Times New Roman" w:hint="eastAsia"/>
          <w:sz w:val="24"/>
          <w:szCs w:val="24"/>
        </w:rPr>
        <w:t>中国</w:t>
      </w:r>
      <w:r w:rsidRPr="004B686D">
        <w:rPr>
          <w:rFonts w:ascii="Times New Roman" w:eastAsia="宋体" w:hAnsi="Times New Roman" w:hint="eastAsia"/>
          <w:sz w:val="24"/>
          <w:szCs w:val="24"/>
        </w:rPr>
        <w:t>学者</w:t>
      </w:r>
      <w:r w:rsidR="00B100F5" w:rsidRPr="004B686D">
        <w:rPr>
          <w:rFonts w:ascii="Times New Roman" w:eastAsia="宋体" w:hAnsi="Times New Roman" w:hint="eastAsia"/>
          <w:sz w:val="24"/>
          <w:szCs w:val="24"/>
        </w:rPr>
        <w:t>以中国僵尸企业对对象</w:t>
      </w:r>
      <w:r w:rsidRPr="004B686D">
        <w:rPr>
          <w:rFonts w:ascii="Times New Roman" w:eastAsia="宋体" w:hAnsi="Times New Roman" w:hint="eastAsia"/>
          <w:sz w:val="24"/>
          <w:szCs w:val="24"/>
        </w:rPr>
        <w:t>，</w:t>
      </w:r>
      <w:r w:rsidR="00B100F5" w:rsidRPr="004B686D">
        <w:rPr>
          <w:rFonts w:ascii="Times New Roman" w:eastAsia="宋体" w:hAnsi="Times New Roman" w:hint="eastAsia"/>
          <w:sz w:val="24"/>
          <w:szCs w:val="24"/>
        </w:rPr>
        <w:t>提出了识别方法。</w:t>
      </w:r>
      <w:proofErr w:type="gramStart"/>
      <w:r w:rsidRPr="004B686D">
        <w:rPr>
          <w:rFonts w:ascii="Times New Roman" w:eastAsia="宋体" w:hAnsi="Times New Roman" w:hint="eastAsia"/>
          <w:sz w:val="24"/>
          <w:szCs w:val="24"/>
        </w:rPr>
        <w:t>董登新</w:t>
      </w:r>
      <w:proofErr w:type="gramEnd"/>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2015</w:t>
      </w:r>
      <w:r w:rsidRPr="004B686D">
        <w:rPr>
          <w:rFonts w:ascii="Times New Roman" w:eastAsia="宋体" w:hAnsi="Times New Roman" w:hint="eastAsia"/>
          <w:sz w:val="24"/>
          <w:szCs w:val="24"/>
        </w:rPr>
        <w:t>）</w:t>
      </w:r>
      <w:r w:rsidR="004B0D81">
        <w:rPr>
          <w:rFonts w:ascii="Times New Roman" w:eastAsia="宋体" w:hAnsi="Times New Roman" w:hint="eastAsia"/>
          <w:sz w:val="24"/>
          <w:szCs w:val="24"/>
        </w:rPr>
        <w:t>采取</w:t>
      </w:r>
      <w:r w:rsidR="00B100F5" w:rsidRPr="004B686D">
        <w:rPr>
          <w:rFonts w:ascii="Times New Roman" w:eastAsia="宋体" w:hAnsi="Times New Roman" w:hint="eastAsia"/>
          <w:sz w:val="24"/>
          <w:szCs w:val="24"/>
        </w:rPr>
        <w:t>企业连续盈利能力为核心</w:t>
      </w:r>
      <w:r w:rsidR="004B0D81">
        <w:rPr>
          <w:rFonts w:ascii="Times New Roman" w:eastAsia="宋体" w:hAnsi="Times New Roman" w:hint="eastAsia"/>
          <w:sz w:val="24"/>
          <w:szCs w:val="24"/>
        </w:rPr>
        <w:t>的识别方法，</w:t>
      </w:r>
      <w:r w:rsidR="00B100F5" w:rsidRPr="004B686D">
        <w:rPr>
          <w:rFonts w:ascii="Times New Roman" w:eastAsia="宋体" w:hAnsi="Times New Roman" w:hint="eastAsia"/>
          <w:sz w:val="24"/>
          <w:szCs w:val="24"/>
        </w:rPr>
        <w:t>对上市公司中</w:t>
      </w:r>
      <w:r w:rsidR="004B0D81">
        <w:rPr>
          <w:rFonts w:ascii="Times New Roman" w:eastAsia="宋体" w:hAnsi="Times New Roman" w:hint="eastAsia"/>
          <w:sz w:val="24"/>
          <w:szCs w:val="24"/>
        </w:rPr>
        <w:lastRenderedPageBreak/>
        <w:t>的</w:t>
      </w:r>
      <w:r w:rsidR="00B100F5" w:rsidRPr="004B686D">
        <w:rPr>
          <w:rFonts w:ascii="Times New Roman" w:eastAsia="宋体" w:hAnsi="Times New Roman" w:hint="eastAsia"/>
          <w:sz w:val="24"/>
          <w:szCs w:val="24"/>
        </w:rPr>
        <w:t>僵尸企业进行识别</w:t>
      </w:r>
      <w:r w:rsidRPr="004B686D">
        <w:rPr>
          <w:rFonts w:ascii="Times New Roman" w:eastAsia="宋体" w:hAnsi="Times New Roman" w:hint="eastAsia"/>
          <w:sz w:val="24"/>
          <w:szCs w:val="24"/>
        </w:rPr>
        <w:t>，即</w:t>
      </w:r>
      <w:r w:rsidR="00B100F5" w:rsidRPr="004B686D">
        <w:rPr>
          <w:rFonts w:ascii="Times New Roman" w:eastAsia="宋体" w:hAnsi="Times New Roman" w:hint="eastAsia"/>
          <w:sz w:val="24"/>
          <w:szCs w:val="24"/>
        </w:rPr>
        <w:t>通过</w:t>
      </w:r>
      <w:r w:rsidRPr="004B686D">
        <w:rPr>
          <w:rFonts w:ascii="Times New Roman" w:eastAsia="宋体" w:hAnsi="Times New Roman" w:hint="eastAsia"/>
          <w:sz w:val="24"/>
          <w:szCs w:val="24"/>
        </w:rPr>
        <w:t>扣除</w:t>
      </w:r>
      <w:r w:rsidR="00B100F5" w:rsidRPr="004B686D">
        <w:rPr>
          <w:rFonts w:ascii="Times New Roman" w:eastAsia="宋体" w:hAnsi="Times New Roman" w:hint="eastAsia"/>
          <w:sz w:val="24"/>
          <w:szCs w:val="24"/>
        </w:rPr>
        <w:t>企业的</w:t>
      </w:r>
      <w:r w:rsidRPr="004B686D">
        <w:rPr>
          <w:rFonts w:ascii="Times New Roman" w:eastAsia="宋体" w:hAnsi="Times New Roman" w:hint="eastAsia"/>
          <w:sz w:val="24"/>
          <w:szCs w:val="24"/>
        </w:rPr>
        <w:t>非经常损益后，</w:t>
      </w:r>
      <w:r w:rsidR="00B100F5" w:rsidRPr="004B686D">
        <w:rPr>
          <w:rFonts w:ascii="Times New Roman" w:eastAsia="宋体" w:hAnsi="Times New Roman" w:hint="eastAsia"/>
          <w:sz w:val="24"/>
          <w:szCs w:val="24"/>
        </w:rPr>
        <w:t>连续三年</w:t>
      </w:r>
      <w:r w:rsidRPr="004B686D">
        <w:rPr>
          <w:rFonts w:ascii="Times New Roman" w:eastAsia="宋体" w:hAnsi="Times New Roman" w:hint="eastAsia"/>
          <w:sz w:val="24"/>
          <w:szCs w:val="24"/>
        </w:rPr>
        <w:t>每股</w:t>
      </w:r>
      <w:r w:rsidR="00B100F5" w:rsidRPr="004B686D">
        <w:rPr>
          <w:rFonts w:ascii="Times New Roman" w:eastAsia="宋体" w:hAnsi="Times New Roman" w:hint="eastAsia"/>
          <w:sz w:val="24"/>
          <w:szCs w:val="24"/>
        </w:rPr>
        <w:t>股票</w:t>
      </w:r>
      <w:r w:rsidRPr="004B686D">
        <w:rPr>
          <w:rFonts w:ascii="Times New Roman" w:eastAsia="宋体" w:hAnsi="Times New Roman" w:hint="eastAsia"/>
          <w:sz w:val="24"/>
          <w:szCs w:val="24"/>
        </w:rPr>
        <w:t>收益为</w:t>
      </w:r>
      <w:r w:rsidR="00B100F5" w:rsidRPr="004B686D">
        <w:rPr>
          <w:rFonts w:ascii="Times New Roman" w:eastAsia="宋体" w:hAnsi="Times New Roman" w:hint="eastAsia"/>
          <w:sz w:val="24"/>
          <w:szCs w:val="24"/>
        </w:rPr>
        <w:t>为负</w:t>
      </w:r>
      <w:r w:rsidRPr="004B686D">
        <w:rPr>
          <w:rFonts w:ascii="Times New Roman" w:eastAsia="宋体" w:hAnsi="Times New Roman" w:hint="eastAsia"/>
          <w:sz w:val="24"/>
          <w:szCs w:val="24"/>
        </w:rPr>
        <w:t>的企业。</w:t>
      </w:r>
      <w:r w:rsidR="00B100F5" w:rsidRPr="004B686D">
        <w:rPr>
          <w:rFonts w:ascii="Times New Roman" w:eastAsia="宋体" w:hAnsi="Times New Roman" w:hint="eastAsia"/>
          <w:sz w:val="24"/>
          <w:szCs w:val="24"/>
        </w:rPr>
        <w:t>这种方法主要考察的是企业的盈利能力，但同时也有学者指出，这一方法并未能将政府的作用纳入，而这是中国僵尸企业形成的重要因素</w:t>
      </w:r>
      <w:r w:rsidRPr="004B686D">
        <w:rPr>
          <w:rFonts w:ascii="Times New Roman" w:eastAsia="宋体" w:hAnsi="Times New Roman" w:hint="eastAsia"/>
          <w:sz w:val="24"/>
          <w:szCs w:val="24"/>
        </w:rPr>
        <w:t>。</w:t>
      </w:r>
      <w:r w:rsidR="00B100F5" w:rsidRPr="004B686D">
        <w:rPr>
          <w:rFonts w:ascii="Times New Roman" w:eastAsia="宋体" w:hAnsi="Times New Roman" w:hint="eastAsia"/>
          <w:sz w:val="24"/>
          <w:szCs w:val="24"/>
        </w:rPr>
        <w:t>朱鹤和何帆（</w:t>
      </w:r>
      <w:r w:rsidR="00B100F5" w:rsidRPr="004B686D">
        <w:rPr>
          <w:rFonts w:ascii="Times New Roman" w:eastAsia="宋体" w:hAnsi="Times New Roman" w:hint="eastAsia"/>
          <w:sz w:val="24"/>
          <w:szCs w:val="24"/>
        </w:rPr>
        <w:t>2</w:t>
      </w:r>
      <w:r w:rsidR="00B100F5" w:rsidRPr="004B686D">
        <w:rPr>
          <w:rFonts w:ascii="Times New Roman" w:eastAsia="宋体" w:hAnsi="Times New Roman"/>
          <w:sz w:val="24"/>
          <w:szCs w:val="24"/>
        </w:rPr>
        <w:t>016</w:t>
      </w:r>
      <w:r w:rsidR="00B100F5" w:rsidRPr="004B686D">
        <w:rPr>
          <w:rFonts w:ascii="Times New Roman" w:eastAsia="宋体" w:hAnsi="Times New Roman" w:hint="eastAsia"/>
          <w:sz w:val="24"/>
          <w:szCs w:val="24"/>
        </w:rPr>
        <w:t>）对现有僵尸企业识别方法进行了总结和归纳</w:t>
      </w:r>
      <w:r w:rsidRPr="004B686D">
        <w:rPr>
          <w:rFonts w:ascii="Times New Roman" w:eastAsia="宋体" w:hAnsi="Times New Roman" w:hint="eastAsia"/>
          <w:sz w:val="24"/>
          <w:szCs w:val="24"/>
        </w:rPr>
        <w:t>，</w:t>
      </w:r>
      <w:r w:rsidR="00B100F5" w:rsidRPr="004B686D">
        <w:rPr>
          <w:rFonts w:ascii="Times New Roman" w:eastAsia="宋体" w:hAnsi="Times New Roman" w:hint="eastAsia"/>
          <w:sz w:val="24"/>
          <w:szCs w:val="24"/>
        </w:rPr>
        <w:t>提出</w:t>
      </w:r>
      <w:r w:rsidR="00B100F5" w:rsidRPr="004B686D">
        <w:rPr>
          <w:rFonts w:ascii="Times New Roman" w:eastAsia="宋体" w:hAnsi="Times New Roman" w:hint="eastAsia"/>
          <w:sz w:val="24"/>
          <w:szCs w:val="24"/>
        </w:rPr>
        <w:t>5</w:t>
      </w:r>
      <w:r w:rsidR="00B100F5" w:rsidRPr="004B686D">
        <w:rPr>
          <w:rFonts w:ascii="Times New Roman" w:eastAsia="宋体" w:hAnsi="Times New Roman" w:hint="eastAsia"/>
          <w:sz w:val="24"/>
          <w:szCs w:val="24"/>
        </w:rPr>
        <w:t>种</w:t>
      </w:r>
      <w:r w:rsidRPr="004B686D">
        <w:rPr>
          <w:rFonts w:ascii="Times New Roman" w:eastAsia="宋体" w:hAnsi="Times New Roman" w:hint="eastAsia"/>
          <w:sz w:val="24"/>
          <w:szCs w:val="24"/>
        </w:rPr>
        <w:t>计算方法</w:t>
      </w:r>
      <w:r w:rsidRPr="004B686D">
        <w:rPr>
          <w:rFonts w:ascii="Times New Roman" w:eastAsia="宋体" w:hAnsi="Times New Roman"/>
          <w:sz w:val="24"/>
          <w:szCs w:val="24"/>
        </w:rPr>
        <w:t>：</w:t>
      </w:r>
      <w:r w:rsidR="00B100F5" w:rsidRPr="004B686D">
        <w:rPr>
          <w:rFonts w:ascii="Times New Roman" w:eastAsia="宋体" w:hAnsi="Times New Roman"/>
          <w:sz w:val="24"/>
          <w:szCs w:val="24"/>
        </w:rPr>
        <w:t>（</w:t>
      </w:r>
      <w:r w:rsidR="00B100F5" w:rsidRPr="004B686D">
        <w:rPr>
          <w:rFonts w:ascii="Times New Roman" w:eastAsia="宋体" w:hAnsi="Times New Roman"/>
          <w:sz w:val="24"/>
          <w:szCs w:val="24"/>
        </w:rPr>
        <w:t>1</w:t>
      </w:r>
      <w:r w:rsidR="00B100F5" w:rsidRPr="004B686D">
        <w:rPr>
          <w:rFonts w:ascii="Times New Roman" w:eastAsia="宋体" w:hAnsi="Times New Roman"/>
          <w:sz w:val="24"/>
          <w:szCs w:val="24"/>
        </w:rPr>
        <w:t>）</w:t>
      </w:r>
      <w:r w:rsidR="00B100F5" w:rsidRPr="004B686D">
        <w:rPr>
          <w:rFonts w:ascii="Times New Roman" w:eastAsia="宋体" w:hAnsi="Times New Roman" w:hint="eastAsia"/>
          <w:sz w:val="24"/>
          <w:szCs w:val="24"/>
        </w:rPr>
        <w:t>企业</w:t>
      </w:r>
      <w:r w:rsidR="00B100F5" w:rsidRPr="004B686D">
        <w:rPr>
          <w:rFonts w:ascii="Times New Roman" w:eastAsia="宋体" w:hAnsi="Times New Roman"/>
          <w:sz w:val="24"/>
          <w:szCs w:val="24"/>
        </w:rPr>
        <w:t>净利润</w:t>
      </w:r>
      <w:r w:rsidR="00B100F5" w:rsidRPr="004B686D">
        <w:rPr>
          <w:rFonts w:ascii="Times New Roman" w:eastAsia="宋体" w:hAnsi="Times New Roman" w:hint="eastAsia"/>
          <w:sz w:val="24"/>
          <w:szCs w:val="24"/>
        </w:rPr>
        <w:t>扣除</w:t>
      </w:r>
      <w:r w:rsidR="00B100F5" w:rsidRPr="004B686D">
        <w:rPr>
          <w:rFonts w:ascii="Times New Roman" w:eastAsia="宋体" w:hAnsi="Times New Roman"/>
          <w:sz w:val="24"/>
          <w:szCs w:val="24"/>
        </w:rPr>
        <w:t>非经常损益</w:t>
      </w:r>
      <w:r w:rsidR="002C1F34" w:rsidRPr="004B686D">
        <w:rPr>
          <w:rFonts w:ascii="Times New Roman" w:eastAsia="宋体" w:hAnsi="Times New Roman" w:hint="eastAsia"/>
          <w:sz w:val="24"/>
          <w:szCs w:val="24"/>
        </w:rPr>
        <w:t>之后</w:t>
      </w:r>
      <w:r w:rsidR="00B100F5" w:rsidRPr="004B686D">
        <w:rPr>
          <w:rFonts w:ascii="Times New Roman" w:eastAsia="宋体" w:hAnsi="Times New Roman"/>
          <w:sz w:val="24"/>
          <w:szCs w:val="24"/>
        </w:rPr>
        <w:t>连续</w:t>
      </w:r>
      <w:r w:rsidR="00B100F5" w:rsidRPr="004B686D">
        <w:rPr>
          <w:rFonts w:ascii="Times New Roman" w:eastAsia="宋体" w:hAnsi="Times New Roman"/>
          <w:sz w:val="24"/>
          <w:szCs w:val="24"/>
        </w:rPr>
        <w:t>3</w:t>
      </w:r>
      <w:r w:rsidR="00B100F5" w:rsidRPr="004B686D">
        <w:rPr>
          <w:rFonts w:ascii="Times New Roman" w:eastAsia="宋体" w:hAnsi="Times New Roman"/>
          <w:sz w:val="24"/>
          <w:szCs w:val="24"/>
        </w:rPr>
        <w:t>年</w:t>
      </w:r>
      <w:r w:rsidR="002C1F34" w:rsidRPr="004B686D">
        <w:rPr>
          <w:rFonts w:ascii="Times New Roman" w:eastAsia="宋体" w:hAnsi="Times New Roman" w:hint="eastAsia"/>
          <w:sz w:val="24"/>
          <w:szCs w:val="24"/>
        </w:rPr>
        <w:t>为负</w:t>
      </w:r>
      <w:r w:rsidR="00B100F5" w:rsidRPr="004B686D">
        <w:rPr>
          <w:rFonts w:ascii="Times New Roman" w:eastAsia="宋体" w:hAnsi="Times New Roman"/>
          <w:sz w:val="24"/>
          <w:szCs w:val="24"/>
        </w:rPr>
        <w:t>；</w:t>
      </w:r>
      <w:r w:rsidR="002C1F34" w:rsidRPr="004B686D">
        <w:rPr>
          <w:rFonts w:ascii="Times New Roman" w:eastAsia="宋体" w:hAnsi="Times New Roman"/>
          <w:sz w:val="24"/>
          <w:szCs w:val="24"/>
        </w:rPr>
        <w:t>（</w:t>
      </w:r>
      <w:r w:rsidR="002C1F34" w:rsidRPr="004B686D">
        <w:rPr>
          <w:rFonts w:ascii="Times New Roman" w:eastAsia="宋体" w:hAnsi="Times New Roman"/>
          <w:sz w:val="24"/>
          <w:szCs w:val="24"/>
        </w:rPr>
        <w:t>2</w:t>
      </w:r>
      <w:r w:rsidR="002C1F34" w:rsidRPr="004B686D">
        <w:rPr>
          <w:rFonts w:ascii="Times New Roman" w:eastAsia="宋体" w:hAnsi="Times New Roman"/>
          <w:sz w:val="24"/>
          <w:szCs w:val="24"/>
        </w:rPr>
        <w:t>）</w:t>
      </w:r>
      <w:r w:rsidR="002C1F34" w:rsidRPr="004B686D">
        <w:rPr>
          <w:rFonts w:ascii="Times New Roman" w:eastAsia="宋体" w:hAnsi="Times New Roman" w:hint="eastAsia"/>
          <w:sz w:val="24"/>
          <w:szCs w:val="24"/>
        </w:rPr>
        <w:t>企业净利润扣除政府的补贴及税收优惠后连续</w:t>
      </w:r>
      <w:r w:rsidR="002C1F34" w:rsidRPr="004B686D">
        <w:rPr>
          <w:rFonts w:ascii="Times New Roman" w:eastAsia="宋体" w:hAnsi="Times New Roman" w:hint="eastAsia"/>
          <w:sz w:val="24"/>
          <w:szCs w:val="24"/>
        </w:rPr>
        <w:t>3</w:t>
      </w:r>
      <w:r w:rsidR="002C1F34" w:rsidRPr="004B686D">
        <w:rPr>
          <w:rFonts w:ascii="Times New Roman" w:eastAsia="宋体" w:hAnsi="Times New Roman" w:hint="eastAsia"/>
          <w:sz w:val="24"/>
          <w:szCs w:val="24"/>
        </w:rPr>
        <w:t>年为负；（</w:t>
      </w:r>
      <w:r w:rsidR="002C1F34" w:rsidRPr="004B686D">
        <w:rPr>
          <w:rFonts w:ascii="Times New Roman" w:eastAsia="宋体" w:hAnsi="Times New Roman" w:hint="eastAsia"/>
          <w:sz w:val="24"/>
          <w:szCs w:val="24"/>
        </w:rPr>
        <w:t>3</w:t>
      </w:r>
      <w:r w:rsidR="002C1F34" w:rsidRPr="004B686D">
        <w:rPr>
          <w:rFonts w:ascii="Times New Roman" w:eastAsia="宋体" w:hAnsi="Times New Roman" w:hint="eastAsia"/>
          <w:sz w:val="24"/>
          <w:szCs w:val="24"/>
        </w:rPr>
        <w:t>）无法正常盈利的企业在高负债的情况下仍然有新增贷款；（</w:t>
      </w:r>
      <w:r w:rsidR="002C1F34" w:rsidRPr="004B686D">
        <w:rPr>
          <w:rFonts w:ascii="Times New Roman" w:eastAsia="宋体" w:hAnsi="Times New Roman" w:hint="eastAsia"/>
          <w:sz w:val="24"/>
          <w:szCs w:val="24"/>
        </w:rPr>
        <w:t>4</w:t>
      </w:r>
      <w:r w:rsidR="002C1F34" w:rsidRPr="004B686D">
        <w:rPr>
          <w:rFonts w:ascii="Times New Roman" w:eastAsia="宋体" w:hAnsi="Times New Roman" w:hint="eastAsia"/>
          <w:sz w:val="24"/>
          <w:szCs w:val="24"/>
        </w:rPr>
        <w:t>）企业实际支付银行的利息小于企业最有利率条件下支付的利息总额；（</w:t>
      </w:r>
      <w:r w:rsidR="002C1F34" w:rsidRPr="004B686D">
        <w:rPr>
          <w:rFonts w:ascii="Times New Roman" w:eastAsia="宋体" w:hAnsi="Times New Roman" w:hint="eastAsia"/>
          <w:sz w:val="24"/>
          <w:szCs w:val="24"/>
        </w:rPr>
        <w:t>5</w:t>
      </w:r>
      <w:r w:rsidR="002C1F34" w:rsidRPr="004B686D">
        <w:rPr>
          <w:rFonts w:ascii="Times New Roman" w:eastAsia="宋体" w:hAnsi="Times New Roman" w:hint="eastAsia"/>
          <w:sz w:val="24"/>
          <w:szCs w:val="24"/>
        </w:rPr>
        <w:t>）企业实际支付银行的利息扣除政府补贴后小于企业最有利率条件下支付的利息总额。</w:t>
      </w:r>
    </w:p>
    <w:p w14:paraId="1C0D79E3" w14:textId="77777777" w:rsidR="008C2B28" w:rsidRPr="004B686D" w:rsidRDefault="00AF22F5" w:rsidP="00754F04">
      <w:pPr>
        <w:pStyle w:val="3"/>
        <w:spacing w:line="400" w:lineRule="exact"/>
        <w:rPr>
          <w:rFonts w:ascii="Times New Roman" w:hAnsi="Times New Roman"/>
        </w:rPr>
      </w:pPr>
      <w:bookmarkStart w:id="26" w:name="_Toc511899162"/>
      <w:r w:rsidRPr="004B686D">
        <w:rPr>
          <w:rFonts w:ascii="Times New Roman" w:hAnsi="Times New Roman" w:hint="eastAsia"/>
        </w:rPr>
        <w:t xml:space="preserve">2.1.3 </w:t>
      </w:r>
      <w:r w:rsidRPr="004B686D">
        <w:rPr>
          <w:rFonts w:ascii="Times New Roman" w:hAnsi="Times New Roman" w:hint="eastAsia"/>
        </w:rPr>
        <w:t>僵尸企业的形成原因</w:t>
      </w:r>
      <w:bookmarkEnd w:id="26"/>
    </w:p>
    <w:p w14:paraId="4C09CC43"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“僵尸企业”</w:t>
      </w:r>
      <w:r w:rsidR="002C1F34" w:rsidRPr="004B686D">
        <w:rPr>
          <w:rFonts w:ascii="Times New Roman" w:eastAsia="宋体" w:hAnsi="Times New Roman" w:hint="eastAsia"/>
          <w:sz w:val="24"/>
          <w:szCs w:val="24"/>
        </w:rPr>
        <w:t>的</w:t>
      </w:r>
      <w:r w:rsidR="000C09F8" w:rsidRPr="004B686D">
        <w:rPr>
          <w:rFonts w:ascii="Times New Roman" w:eastAsia="宋体" w:hAnsi="Times New Roman" w:hint="eastAsia"/>
          <w:sz w:val="24"/>
          <w:szCs w:val="24"/>
        </w:rPr>
        <w:t>形成是多种因素共同作用的结果</w:t>
      </w:r>
      <w:r w:rsidRPr="004B686D">
        <w:rPr>
          <w:rFonts w:ascii="Times New Roman" w:eastAsia="宋体" w:hAnsi="Times New Roman" w:hint="eastAsia"/>
          <w:sz w:val="24"/>
          <w:szCs w:val="24"/>
        </w:rPr>
        <w:t>。对于僵尸企业的研究也有明显的分水岭，在</w:t>
      </w:r>
      <w:r w:rsidRPr="004B686D">
        <w:rPr>
          <w:rFonts w:ascii="Times New Roman" w:eastAsia="宋体" w:hAnsi="Times New Roman" w:hint="eastAsia"/>
          <w:sz w:val="24"/>
          <w:szCs w:val="24"/>
        </w:rPr>
        <w:t>2015</w:t>
      </w:r>
      <w:r w:rsidRPr="004B686D">
        <w:rPr>
          <w:rFonts w:ascii="Times New Roman" w:eastAsia="宋体" w:hAnsi="Times New Roman" w:hint="eastAsia"/>
          <w:sz w:val="24"/>
          <w:szCs w:val="24"/>
        </w:rPr>
        <w:t>年以前，对于僵尸企业的研究多是针对日本、美国的僵尸企业，</w:t>
      </w:r>
      <w:r w:rsidRPr="004B686D">
        <w:rPr>
          <w:rFonts w:ascii="Times New Roman" w:eastAsia="宋体" w:hAnsi="Times New Roman" w:hint="eastAsia"/>
          <w:sz w:val="24"/>
          <w:szCs w:val="24"/>
        </w:rPr>
        <w:t>2015</w:t>
      </w:r>
      <w:r w:rsidRPr="004B686D">
        <w:rPr>
          <w:rFonts w:ascii="Times New Roman" w:eastAsia="宋体" w:hAnsi="Times New Roman" w:hint="eastAsia"/>
          <w:sz w:val="24"/>
          <w:szCs w:val="24"/>
        </w:rPr>
        <w:t>年自中国提出“缓解产能过剩、清退僵尸企业”的目标，学者开始以中国的僵尸企业对研究对象。目前，对于僵尸企业的形成原因，</w:t>
      </w:r>
      <w:r w:rsidR="000C09F8" w:rsidRPr="004B686D">
        <w:rPr>
          <w:rFonts w:ascii="Times New Roman" w:eastAsia="宋体" w:hAnsi="Times New Roman" w:hint="eastAsia"/>
          <w:sz w:val="24"/>
          <w:szCs w:val="24"/>
        </w:rPr>
        <w:t>研究结论普遍认为金融机构和政府的不适当救助是僵尸企业形成的关键因素，日本学者在对本国僵尸企业的研究中就发现，政府与银行对僵尸企业不适当地金融资助是导致日本经济长期增长停滞的主要原因（</w:t>
      </w:r>
      <w:r w:rsidR="000C09F8" w:rsidRPr="004B686D">
        <w:rPr>
          <w:rFonts w:ascii="Times New Roman" w:eastAsia="宋体" w:hAnsi="Times New Roman" w:hint="eastAsia"/>
          <w:sz w:val="24"/>
          <w:szCs w:val="24"/>
        </w:rPr>
        <w:t>Fukuda</w:t>
      </w:r>
      <w:r w:rsidR="000C09F8" w:rsidRPr="004B686D">
        <w:rPr>
          <w:rFonts w:ascii="Times New Roman" w:eastAsia="宋体" w:hAnsi="Times New Roman" w:hint="eastAsia"/>
          <w:sz w:val="24"/>
          <w:szCs w:val="24"/>
        </w:rPr>
        <w:t>，</w:t>
      </w:r>
      <w:r w:rsidR="000C09F8" w:rsidRPr="004B686D">
        <w:rPr>
          <w:rFonts w:ascii="Times New Roman" w:eastAsia="宋体" w:hAnsi="Times New Roman" w:hint="eastAsia"/>
          <w:sz w:val="24"/>
          <w:szCs w:val="24"/>
        </w:rPr>
        <w:t>2</w:t>
      </w:r>
      <w:r w:rsidR="000C09F8" w:rsidRPr="004B686D">
        <w:rPr>
          <w:rFonts w:ascii="Times New Roman" w:eastAsia="宋体" w:hAnsi="Times New Roman"/>
          <w:sz w:val="24"/>
          <w:szCs w:val="24"/>
        </w:rPr>
        <w:t>010</w:t>
      </w:r>
      <w:r w:rsidR="000C09F8" w:rsidRPr="004B686D">
        <w:rPr>
          <w:rFonts w:ascii="Times New Roman" w:eastAsia="宋体" w:hAnsi="Times New Roman" w:hint="eastAsia"/>
          <w:sz w:val="24"/>
          <w:szCs w:val="24"/>
        </w:rPr>
        <w:t>；</w:t>
      </w:r>
      <w:r w:rsidR="000C09F8" w:rsidRPr="004B686D">
        <w:rPr>
          <w:rFonts w:ascii="Times New Roman" w:eastAsia="宋体" w:hAnsi="Times New Roman" w:hint="eastAsia"/>
          <w:sz w:val="24"/>
          <w:szCs w:val="24"/>
        </w:rPr>
        <w:t>Hoshi</w:t>
      </w:r>
      <w:r w:rsidR="000C09F8" w:rsidRPr="004B686D">
        <w:rPr>
          <w:rFonts w:ascii="Times New Roman" w:eastAsia="宋体" w:hAnsi="Times New Roman" w:hint="eastAsia"/>
          <w:sz w:val="24"/>
          <w:szCs w:val="24"/>
        </w:rPr>
        <w:t>，</w:t>
      </w:r>
      <w:r w:rsidR="000C09F8" w:rsidRPr="004B686D">
        <w:rPr>
          <w:rFonts w:ascii="Times New Roman" w:eastAsia="宋体" w:hAnsi="Times New Roman" w:hint="eastAsia"/>
          <w:sz w:val="24"/>
          <w:szCs w:val="24"/>
        </w:rPr>
        <w:t>2</w:t>
      </w:r>
      <w:r w:rsidR="000C09F8" w:rsidRPr="004B686D">
        <w:rPr>
          <w:rFonts w:ascii="Times New Roman" w:eastAsia="宋体" w:hAnsi="Times New Roman"/>
          <w:sz w:val="24"/>
          <w:szCs w:val="24"/>
        </w:rPr>
        <w:t>011</w:t>
      </w:r>
      <w:r w:rsidR="000C09F8"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同时针对中国的僵尸企业，也有学者从企业管理的内部因素做出了解释。</w:t>
      </w:r>
    </w:p>
    <w:p w14:paraId="2EEDF52A" w14:textId="4D45C0CE" w:rsidR="00E21CF8" w:rsidRPr="00754F04" w:rsidRDefault="00AF22F5" w:rsidP="00754F04">
      <w:pPr>
        <w:pStyle w:val="a8"/>
        <w:numPr>
          <w:ilvl w:val="0"/>
          <w:numId w:val="11"/>
        </w:numPr>
        <w:spacing w:line="400" w:lineRule="exact"/>
        <w:ind w:firstLineChars="0"/>
        <w:rPr>
          <w:rFonts w:ascii="Times New Roman" w:eastAsia="宋体" w:hAnsi="Times New Roman"/>
          <w:sz w:val="24"/>
          <w:szCs w:val="24"/>
        </w:rPr>
      </w:pPr>
      <w:r w:rsidRPr="00754F04">
        <w:rPr>
          <w:rFonts w:ascii="Times New Roman" w:eastAsia="宋体" w:hAnsi="Times New Roman" w:hint="eastAsia"/>
          <w:sz w:val="24"/>
          <w:szCs w:val="24"/>
        </w:rPr>
        <w:t>银行金融机构的不适当救助</w:t>
      </w:r>
    </w:p>
    <w:p w14:paraId="1AB7D911" w14:textId="60DE50FB" w:rsidR="00754F04" w:rsidRDefault="000C09F8" w:rsidP="00F950E9">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僵尸企业对于金融机构信贷资金的依赖程度较高，僵尸企业的债权人主要是银行，那些资不抵债的企业无法对银行贷款进行偿还，一旦退出市场，会造成银行当期大量坏账的出现，增大银行的经营风险，因此，银行也由于不愿在当期承担系统性的信贷金融风险，而选择为经营困难、资不抵债甚至明显无还款希望的企业追加贷款</w:t>
      </w:r>
      <w:r w:rsidR="00C31D19" w:rsidRPr="004B686D">
        <w:rPr>
          <w:rFonts w:ascii="Times New Roman" w:eastAsia="宋体" w:hAnsi="Times New Roman" w:hint="eastAsia"/>
          <w:sz w:val="24"/>
          <w:szCs w:val="24"/>
        </w:rPr>
        <w:t>，</w:t>
      </w:r>
      <w:r w:rsidR="007C57A1" w:rsidRPr="004B686D">
        <w:rPr>
          <w:rFonts w:ascii="Times New Roman" w:eastAsia="宋体" w:hAnsi="Times New Roman" w:hint="eastAsia"/>
          <w:sz w:val="24"/>
          <w:szCs w:val="24"/>
        </w:rPr>
        <w:t>正是银行的这种博弈心态，</w:t>
      </w:r>
      <w:r w:rsidR="00C31D19" w:rsidRPr="004B686D">
        <w:rPr>
          <w:rFonts w:ascii="Times New Roman" w:eastAsia="宋体" w:hAnsi="Times New Roman" w:hint="eastAsia"/>
          <w:sz w:val="24"/>
          <w:szCs w:val="24"/>
        </w:rPr>
        <w:t>从而使得经营绩效差、债台高筑的企业仍然能够通过获得贷款继续生存，没有正常退出市场</w:t>
      </w:r>
      <w:r w:rsidR="007C57A1" w:rsidRPr="004B686D">
        <w:rPr>
          <w:rFonts w:ascii="Times New Roman" w:eastAsia="宋体" w:hAnsi="Times New Roman" w:hint="eastAsia"/>
          <w:sz w:val="24"/>
          <w:szCs w:val="24"/>
        </w:rPr>
        <w:t>，导致僵尸企业的形成</w:t>
      </w:r>
      <w:r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Peek</w:t>
      </w:r>
      <w:r w:rsidR="00AF22F5"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2005</w:t>
      </w:r>
      <w:r w:rsidR="00AF22F5"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Caballero et al.</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2008</w:t>
      </w:r>
      <w:r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Hoshi</w:t>
      </w:r>
      <w:r w:rsidRPr="004B686D">
        <w:rPr>
          <w:rFonts w:ascii="Times New Roman" w:eastAsia="宋体" w:hAnsi="Times New Roman" w:hint="eastAsia"/>
          <w:sz w:val="24"/>
          <w:szCs w:val="24"/>
        </w:rPr>
        <w:t>等</w:t>
      </w:r>
      <w:r w:rsidR="00AF22F5"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2010</w:t>
      </w:r>
      <w:r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Ueda</w:t>
      </w:r>
      <w:r w:rsidR="00AF22F5"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2012</w:t>
      </w:r>
      <w:r w:rsidR="007C57A1" w:rsidRPr="004B686D">
        <w:rPr>
          <w:rFonts w:ascii="Times New Roman" w:eastAsia="宋体" w:hAnsi="Times New Roman" w:hint="eastAsia"/>
          <w:sz w:val="24"/>
          <w:szCs w:val="24"/>
        </w:rPr>
        <w:t>；</w:t>
      </w:r>
      <w:r w:rsidR="007C57A1" w:rsidRPr="004B686D">
        <w:rPr>
          <w:rFonts w:ascii="Times New Roman" w:eastAsia="宋体" w:hAnsi="Times New Roman" w:hint="eastAsia"/>
          <w:sz w:val="24"/>
          <w:szCs w:val="24"/>
        </w:rPr>
        <w:t>Lin</w:t>
      </w:r>
      <w:r w:rsidR="007C57A1" w:rsidRPr="004B686D">
        <w:rPr>
          <w:rFonts w:ascii="Times New Roman" w:eastAsia="宋体" w:hAnsi="Times New Roman" w:hint="eastAsia"/>
          <w:sz w:val="24"/>
          <w:szCs w:val="24"/>
        </w:rPr>
        <w:t>，</w:t>
      </w:r>
      <w:r w:rsidR="007C57A1" w:rsidRPr="004B686D">
        <w:rPr>
          <w:rFonts w:ascii="Times New Roman" w:eastAsia="宋体" w:hAnsi="Times New Roman" w:hint="eastAsia"/>
          <w:sz w:val="24"/>
          <w:szCs w:val="24"/>
        </w:rPr>
        <w:t>2</w:t>
      </w:r>
      <w:r w:rsidR="007C57A1" w:rsidRPr="004B686D">
        <w:rPr>
          <w:rFonts w:ascii="Times New Roman" w:eastAsia="宋体" w:hAnsi="Times New Roman"/>
          <w:sz w:val="24"/>
          <w:szCs w:val="24"/>
        </w:rPr>
        <w:t>015</w:t>
      </w:r>
      <w:r w:rsidR="00AF22F5"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Wilcox</w:t>
      </w:r>
      <w:r w:rsidR="007C57A1" w:rsidRPr="004B686D">
        <w:rPr>
          <w:rFonts w:ascii="Times New Roman" w:eastAsia="宋体" w:hAnsi="Times New Roman" w:hint="eastAsia"/>
          <w:sz w:val="24"/>
          <w:szCs w:val="24"/>
        </w:rPr>
        <w:t>（</w:t>
      </w:r>
      <w:r w:rsidR="007C57A1" w:rsidRPr="004B686D">
        <w:rPr>
          <w:rFonts w:ascii="Times New Roman" w:eastAsia="宋体" w:hAnsi="Times New Roman" w:hint="eastAsia"/>
          <w:sz w:val="24"/>
          <w:szCs w:val="24"/>
        </w:rPr>
        <w:t>2008</w:t>
      </w:r>
      <w:r w:rsidR="007C57A1" w:rsidRPr="004B686D">
        <w:rPr>
          <w:rFonts w:ascii="Times New Roman" w:eastAsia="宋体" w:hAnsi="Times New Roman" w:hint="eastAsia"/>
          <w:sz w:val="24"/>
          <w:szCs w:val="24"/>
        </w:rPr>
        <w:t>）</w:t>
      </w:r>
      <w:r w:rsidR="00C31D19" w:rsidRPr="004B686D">
        <w:rPr>
          <w:rFonts w:ascii="Times New Roman" w:eastAsia="宋体" w:hAnsi="Times New Roman" w:hint="eastAsia"/>
          <w:sz w:val="24"/>
          <w:szCs w:val="24"/>
        </w:rPr>
        <w:t>在对美国坏账问题的研究中也对这一观点做出了论证。研究发现，在同样的面对金融危机的冲击后，美国并没有像日本一样出现大规模的“僵尸企业”现象，是因为美国银行采取不同的处理方法。相比于日本银行持续的为不良负债企业提供贷款来掩盖坏账问题的做法，美国银行在金融危机的爆发后，迅速的将不良贷款的问题和损失规模进行公开，抑制了部分银行金融结构掩盖坏账问题的企图和动机。</w:t>
      </w:r>
    </w:p>
    <w:p w14:paraId="4BD5A5F8" w14:textId="77777777" w:rsidR="002911D8" w:rsidRPr="002911D8" w:rsidRDefault="002911D8" w:rsidP="002911D8">
      <w:pPr>
        <w:spacing w:line="400" w:lineRule="exact"/>
        <w:rPr>
          <w:rFonts w:ascii="Times New Roman" w:eastAsia="宋体" w:hAnsi="Times New Roman" w:hint="eastAsia"/>
          <w:sz w:val="24"/>
          <w:szCs w:val="24"/>
        </w:rPr>
      </w:pPr>
      <w:bookmarkStart w:id="27" w:name="_GoBack"/>
      <w:bookmarkEnd w:id="27"/>
    </w:p>
    <w:p w14:paraId="1A0F1ED8" w14:textId="292D6343" w:rsidR="00831728" w:rsidRPr="00754F04" w:rsidRDefault="00754F04" w:rsidP="00754F04">
      <w:pPr>
        <w:spacing w:line="4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hint="eastAsia"/>
          <w:sz w:val="24"/>
          <w:szCs w:val="24"/>
        </w:rPr>
        <w:t>2</w:t>
      </w:r>
      <w:r>
        <w:rPr>
          <w:rFonts w:ascii="Times New Roman" w:eastAsia="宋体" w:hAnsi="Times New Roman" w:hint="eastAsia"/>
          <w:sz w:val="24"/>
          <w:szCs w:val="24"/>
        </w:rPr>
        <w:t>）</w:t>
      </w:r>
      <w:r w:rsidR="00AF22F5" w:rsidRPr="00754F04">
        <w:rPr>
          <w:rFonts w:ascii="Times New Roman" w:eastAsia="宋体" w:hAnsi="Times New Roman" w:hint="eastAsia"/>
          <w:sz w:val="24"/>
          <w:szCs w:val="24"/>
        </w:rPr>
        <w:t>政府机构的不适当救助</w:t>
      </w:r>
    </w:p>
    <w:p w14:paraId="511F0AC0" w14:textId="77777777" w:rsidR="008C25C8"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政府的不适当救助行为主要表现在监管宽松以及直接地资金资助行为。</w:t>
      </w:r>
      <w:r w:rsidR="008C25C8" w:rsidRPr="004B686D">
        <w:rPr>
          <w:rFonts w:ascii="Times New Roman" w:eastAsia="宋体" w:hAnsi="Times New Roman" w:hint="eastAsia"/>
          <w:sz w:val="24"/>
          <w:szCs w:val="24"/>
        </w:rPr>
        <w:t>政府作为监管部门，理应督促那些被市场淘汰的亏损企业进行兼并重组或者自觉退出市场，</w:t>
      </w:r>
      <w:r w:rsidR="00B7426D" w:rsidRPr="004B686D">
        <w:rPr>
          <w:rFonts w:ascii="Times New Roman" w:eastAsia="宋体" w:hAnsi="Times New Roman" w:hint="eastAsia"/>
          <w:sz w:val="24"/>
          <w:szCs w:val="24"/>
        </w:rPr>
        <w:t>同时对银行等金融机构的存</w:t>
      </w:r>
      <w:proofErr w:type="gramStart"/>
      <w:r w:rsidR="00B7426D" w:rsidRPr="004B686D">
        <w:rPr>
          <w:rFonts w:ascii="Times New Roman" w:eastAsia="宋体" w:hAnsi="Times New Roman" w:hint="eastAsia"/>
          <w:sz w:val="24"/>
          <w:szCs w:val="24"/>
        </w:rPr>
        <w:t>贷行为</w:t>
      </w:r>
      <w:proofErr w:type="gramEnd"/>
      <w:r w:rsidR="00B7426D" w:rsidRPr="004B686D">
        <w:rPr>
          <w:rFonts w:ascii="Times New Roman" w:eastAsia="宋体" w:hAnsi="Times New Roman" w:hint="eastAsia"/>
          <w:sz w:val="24"/>
          <w:szCs w:val="24"/>
        </w:rPr>
        <w:t>进行监督，避免银行对亏损企业的过度投资和补贴行为，但由于政府机构的宽松监管，甚至是对亏损企业的直接补贴行为，使得大量的亏损企业并未按要求退出市场。</w:t>
      </w:r>
    </w:p>
    <w:p w14:paraId="2EEC5020" w14:textId="77777777" w:rsidR="00B7426D"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学者们对</w:t>
      </w:r>
      <w:r w:rsidR="00B7426D" w:rsidRPr="004B686D">
        <w:rPr>
          <w:rFonts w:ascii="Times New Roman" w:eastAsia="宋体" w:hAnsi="Times New Roman" w:hint="eastAsia"/>
          <w:sz w:val="24"/>
          <w:szCs w:val="24"/>
        </w:rPr>
        <w:t>2</w:t>
      </w:r>
      <w:r w:rsidR="00B7426D" w:rsidRPr="004B686D">
        <w:rPr>
          <w:rFonts w:ascii="Times New Roman" w:eastAsia="宋体" w:hAnsi="Times New Roman"/>
          <w:sz w:val="24"/>
          <w:szCs w:val="24"/>
        </w:rPr>
        <w:t>0</w:t>
      </w:r>
      <w:r w:rsidR="00B7426D" w:rsidRPr="004B686D">
        <w:rPr>
          <w:rFonts w:ascii="Times New Roman" w:eastAsia="宋体" w:hAnsi="Times New Roman" w:hint="eastAsia"/>
          <w:sz w:val="24"/>
          <w:szCs w:val="24"/>
        </w:rPr>
        <w:t>世纪</w:t>
      </w:r>
      <w:r w:rsidR="00B7426D" w:rsidRPr="004B686D">
        <w:rPr>
          <w:rFonts w:ascii="Times New Roman" w:eastAsia="宋体" w:hAnsi="Times New Roman" w:hint="eastAsia"/>
          <w:sz w:val="24"/>
          <w:szCs w:val="24"/>
        </w:rPr>
        <w:t>9</w:t>
      </w:r>
      <w:r w:rsidR="00B7426D" w:rsidRPr="004B686D">
        <w:rPr>
          <w:rFonts w:ascii="Times New Roman" w:eastAsia="宋体" w:hAnsi="Times New Roman"/>
          <w:sz w:val="24"/>
          <w:szCs w:val="24"/>
        </w:rPr>
        <w:t>0</w:t>
      </w:r>
      <w:r w:rsidR="00B7426D" w:rsidRPr="004B686D">
        <w:rPr>
          <w:rFonts w:ascii="Times New Roman" w:eastAsia="宋体" w:hAnsi="Times New Roman" w:hint="eastAsia"/>
          <w:sz w:val="24"/>
          <w:szCs w:val="24"/>
        </w:rPr>
        <w:t>年代</w:t>
      </w:r>
      <w:r w:rsidRPr="004B686D">
        <w:rPr>
          <w:rFonts w:ascii="Times New Roman" w:eastAsia="宋体" w:hAnsi="Times New Roman" w:hint="eastAsia"/>
          <w:sz w:val="24"/>
          <w:szCs w:val="24"/>
        </w:rPr>
        <w:t>日本“僵尸企业”</w:t>
      </w:r>
      <w:r w:rsidR="00B7426D" w:rsidRPr="004B686D">
        <w:rPr>
          <w:rFonts w:ascii="Times New Roman" w:eastAsia="宋体" w:hAnsi="Times New Roman" w:hint="eastAsia"/>
          <w:sz w:val="24"/>
          <w:szCs w:val="24"/>
        </w:rPr>
        <w:t>现象的</w:t>
      </w:r>
      <w:r w:rsidRPr="004B686D">
        <w:rPr>
          <w:rFonts w:ascii="Times New Roman" w:eastAsia="宋体" w:hAnsi="Times New Roman" w:hint="eastAsia"/>
          <w:sz w:val="24"/>
          <w:szCs w:val="24"/>
        </w:rPr>
        <w:t>研究表明，</w:t>
      </w:r>
      <w:r w:rsidR="00B7426D" w:rsidRPr="004B686D">
        <w:rPr>
          <w:rFonts w:ascii="Times New Roman" w:eastAsia="宋体" w:hAnsi="Times New Roman" w:hint="eastAsia"/>
          <w:sz w:val="24"/>
          <w:szCs w:val="24"/>
        </w:rPr>
        <w:t>在经济持续衰退时期，政府面临的巨大的执政压力和风险，为了维持金融市场以及社会生活的稳定，日本政府采取了宽松的市场监管政策，</w:t>
      </w:r>
      <w:r w:rsidR="008844E4" w:rsidRPr="004B686D">
        <w:rPr>
          <w:rFonts w:ascii="Times New Roman" w:eastAsia="宋体" w:hAnsi="Times New Roman" w:hint="eastAsia"/>
          <w:sz w:val="24"/>
          <w:szCs w:val="24"/>
        </w:rPr>
        <w:t>对</w:t>
      </w:r>
      <w:r w:rsidR="00B7426D" w:rsidRPr="004B686D">
        <w:rPr>
          <w:rFonts w:ascii="Times New Roman" w:eastAsia="宋体" w:hAnsi="Times New Roman" w:hint="eastAsia"/>
          <w:sz w:val="24"/>
          <w:szCs w:val="24"/>
        </w:rPr>
        <w:t>当时日本存在的大量亏损企业并未</w:t>
      </w:r>
      <w:r w:rsidR="008844E4" w:rsidRPr="004B686D">
        <w:rPr>
          <w:rFonts w:ascii="Times New Roman" w:eastAsia="宋体" w:hAnsi="Times New Roman" w:hint="eastAsia"/>
          <w:sz w:val="24"/>
          <w:szCs w:val="24"/>
        </w:rPr>
        <w:t>采取</w:t>
      </w:r>
      <w:r w:rsidR="00B7426D" w:rsidRPr="004B686D">
        <w:rPr>
          <w:rFonts w:ascii="Times New Roman" w:eastAsia="宋体" w:hAnsi="Times New Roman" w:hint="eastAsia"/>
          <w:sz w:val="24"/>
          <w:szCs w:val="24"/>
        </w:rPr>
        <w:t>强制性退出</w:t>
      </w:r>
      <w:r w:rsidR="008844E4" w:rsidRPr="004B686D">
        <w:rPr>
          <w:rFonts w:ascii="Times New Roman" w:eastAsia="宋体" w:hAnsi="Times New Roman" w:hint="eastAsia"/>
          <w:sz w:val="24"/>
          <w:szCs w:val="24"/>
        </w:rPr>
        <w:t>措施</w:t>
      </w:r>
      <w:r w:rsidR="00B7426D" w:rsidRPr="004B686D">
        <w:rPr>
          <w:rFonts w:ascii="Times New Roman" w:eastAsia="宋体" w:hAnsi="Times New Roman" w:hint="eastAsia"/>
          <w:sz w:val="24"/>
          <w:szCs w:val="24"/>
        </w:rPr>
        <w:t>，对于具有坏账问题濒临破产的银行处理</w:t>
      </w:r>
      <w:r w:rsidR="008844E4" w:rsidRPr="004B686D">
        <w:rPr>
          <w:rFonts w:ascii="Times New Roman" w:eastAsia="宋体" w:hAnsi="Times New Roman" w:hint="eastAsia"/>
          <w:sz w:val="24"/>
          <w:szCs w:val="24"/>
        </w:rPr>
        <w:t>相对</w:t>
      </w:r>
      <w:r w:rsidR="00B7426D" w:rsidRPr="004B686D">
        <w:rPr>
          <w:rFonts w:ascii="Times New Roman" w:eastAsia="宋体" w:hAnsi="Times New Roman" w:hint="eastAsia"/>
          <w:sz w:val="24"/>
          <w:szCs w:val="24"/>
        </w:rPr>
        <w:t>滞后，</w:t>
      </w:r>
      <w:r w:rsidR="008844E4" w:rsidRPr="004B686D">
        <w:rPr>
          <w:rFonts w:ascii="Times New Roman" w:eastAsia="宋体" w:hAnsi="Times New Roman" w:hint="eastAsia"/>
          <w:sz w:val="24"/>
          <w:szCs w:val="24"/>
        </w:rPr>
        <w:t>这一做法避免了银行大量破产、企业倒闭及劳动力失业率的大幅提升，掩盖了日本经济发展中的严重问题，</w:t>
      </w:r>
      <w:r w:rsidR="00B7426D" w:rsidRPr="004B686D">
        <w:rPr>
          <w:rFonts w:ascii="Times New Roman" w:eastAsia="宋体" w:hAnsi="Times New Roman" w:hint="eastAsia"/>
          <w:sz w:val="24"/>
          <w:szCs w:val="24"/>
        </w:rPr>
        <w:t>导致“僵尸借贷”行为得到了默认甚至是鼓励，</w:t>
      </w:r>
      <w:r w:rsidR="008844E4" w:rsidRPr="004B686D">
        <w:rPr>
          <w:rFonts w:ascii="Times New Roman" w:eastAsia="宋体" w:hAnsi="Times New Roman" w:hint="eastAsia"/>
          <w:sz w:val="24"/>
          <w:szCs w:val="24"/>
        </w:rPr>
        <w:t>但从长期来看，却导致了日本经济发展长时间的停滞，</w:t>
      </w:r>
      <w:r w:rsidR="00B7426D" w:rsidRPr="004B686D">
        <w:rPr>
          <w:rFonts w:ascii="Times New Roman" w:eastAsia="宋体" w:hAnsi="Times New Roman" w:hint="eastAsia"/>
          <w:sz w:val="24"/>
          <w:szCs w:val="24"/>
        </w:rPr>
        <w:t>可见政府的宽松管制是造成日本僵尸企业大量形成的主要原因</w:t>
      </w:r>
      <w:r w:rsidRPr="004B686D">
        <w:rPr>
          <w:rFonts w:ascii="Times New Roman" w:eastAsia="宋体" w:hAnsi="Times New Roman" w:hint="eastAsia"/>
          <w:sz w:val="24"/>
          <w:szCs w:val="24"/>
        </w:rPr>
        <w:t>（</w:t>
      </w:r>
      <w:r w:rsidR="00B7426D" w:rsidRPr="004B686D">
        <w:rPr>
          <w:rFonts w:ascii="Times New Roman" w:eastAsia="宋体" w:hAnsi="Times New Roman"/>
          <w:sz w:val="24"/>
          <w:szCs w:val="24"/>
        </w:rPr>
        <w:t>Kashyap</w:t>
      </w:r>
      <w:r w:rsidR="00B7426D" w:rsidRPr="004B686D">
        <w:rPr>
          <w:rFonts w:ascii="Times New Roman" w:eastAsia="宋体" w:hAnsi="Times New Roman" w:hint="eastAsia"/>
          <w:sz w:val="24"/>
          <w:szCs w:val="24"/>
        </w:rPr>
        <w:t>，</w:t>
      </w:r>
      <w:r w:rsidR="00B7426D" w:rsidRPr="004B686D">
        <w:rPr>
          <w:rFonts w:ascii="Times New Roman" w:eastAsia="宋体" w:hAnsi="Times New Roman"/>
          <w:sz w:val="24"/>
          <w:szCs w:val="24"/>
        </w:rPr>
        <w:t>2011</w:t>
      </w:r>
      <w:r w:rsidR="00B7426D" w:rsidRPr="004B686D">
        <w:rPr>
          <w:rFonts w:ascii="Times New Roman" w:eastAsia="宋体" w:hAnsi="Times New Roman" w:hint="eastAsia"/>
          <w:sz w:val="24"/>
          <w:szCs w:val="24"/>
        </w:rPr>
        <w:t>；</w:t>
      </w:r>
      <w:r w:rsidRPr="004B686D">
        <w:rPr>
          <w:rFonts w:ascii="Times New Roman" w:eastAsia="宋体" w:hAnsi="Times New Roman"/>
          <w:sz w:val="24"/>
          <w:szCs w:val="24"/>
        </w:rPr>
        <w:t>Kawai</w:t>
      </w:r>
      <w:r w:rsidRPr="004B686D">
        <w:rPr>
          <w:rFonts w:ascii="Times New Roman" w:eastAsia="宋体" w:hAnsi="Times New Roman" w:hint="eastAsia"/>
          <w:sz w:val="24"/>
          <w:szCs w:val="24"/>
        </w:rPr>
        <w:t>和</w:t>
      </w:r>
      <w:r w:rsidRPr="004B686D">
        <w:rPr>
          <w:rFonts w:ascii="Times New Roman" w:eastAsia="宋体" w:hAnsi="Times New Roman"/>
          <w:sz w:val="24"/>
          <w:szCs w:val="24"/>
        </w:rPr>
        <w:t>Morgen</w:t>
      </w:r>
      <w:r w:rsidR="00B7426D" w:rsidRPr="004B686D">
        <w:rPr>
          <w:rFonts w:ascii="Times New Roman" w:eastAsia="宋体" w:hAnsi="Times New Roman" w:hint="eastAsia"/>
          <w:sz w:val="24"/>
          <w:szCs w:val="24"/>
        </w:rPr>
        <w:t>，</w:t>
      </w:r>
      <w:r w:rsidRPr="004B686D">
        <w:rPr>
          <w:rFonts w:ascii="Times New Roman" w:eastAsia="宋体" w:hAnsi="Times New Roman"/>
          <w:sz w:val="24"/>
          <w:szCs w:val="24"/>
        </w:rPr>
        <w:t>2013</w:t>
      </w:r>
      <w:r w:rsidR="008844E4" w:rsidRPr="004B686D">
        <w:rPr>
          <w:rFonts w:ascii="Times New Roman" w:eastAsia="宋体" w:hAnsi="Times New Roman" w:hint="eastAsia"/>
          <w:sz w:val="24"/>
          <w:szCs w:val="24"/>
        </w:rPr>
        <w:t>；</w:t>
      </w:r>
      <w:r w:rsidR="008844E4" w:rsidRPr="004B686D">
        <w:rPr>
          <w:rFonts w:ascii="Times New Roman" w:eastAsia="宋体" w:hAnsi="Times New Roman" w:hint="eastAsia"/>
          <w:sz w:val="24"/>
          <w:szCs w:val="24"/>
        </w:rPr>
        <w:t>Jaskowski</w:t>
      </w:r>
      <w:r w:rsidR="008844E4" w:rsidRPr="004B686D">
        <w:rPr>
          <w:rFonts w:ascii="Times New Roman" w:eastAsia="宋体" w:hAnsi="Times New Roman" w:hint="eastAsia"/>
          <w:sz w:val="24"/>
          <w:szCs w:val="24"/>
        </w:rPr>
        <w:t>，</w:t>
      </w:r>
      <w:r w:rsidR="008844E4" w:rsidRPr="004B686D">
        <w:rPr>
          <w:rFonts w:ascii="Times New Roman" w:eastAsia="宋体" w:hAnsi="Times New Roman" w:hint="eastAsia"/>
          <w:sz w:val="24"/>
          <w:szCs w:val="24"/>
        </w:rPr>
        <w:t>2</w:t>
      </w:r>
      <w:r w:rsidR="008844E4" w:rsidRPr="004B686D">
        <w:rPr>
          <w:rFonts w:ascii="Times New Roman" w:eastAsia="宋体" w:hAnsi="Times New Roman"/>
          <w:sz w:val="24"/>
          <w:szCs w:val="24"/>
        </w:rPr>
        <w:t>015</w:t>
      </w:r>
      <w:r w:rsidRPr="004B686D">
        <w:rPr>
          <w:rFonts w:ascii="Times New Roman" w:eastAsia="宋体" w:hAnsi="Times New Roman" w:hint="eastAsia"/>
          <w:sz w:val="24"/>
          <w:szCs w:val="24"/>
        </w:rPr>
        <w:t>）。</w:t>
      </w:r>
    </w:p>
    <w:p w14:paraId="3ACAB670" w14:textId="77777777" w:rsidR="008844E4"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政府的直接补贴是政府不适当救助的另一体现。</w:t>
      </w:r>
      <w:r w:rsidR="008844E4" w:rsidRPr="004B686D">
        <w:rPr>
          <w:rFonts w:ascii="Times New Roman" w:eastAsia="宋体" w:hAnsi="Times New Roman" w:hint="eastAsia"/>
          <w:sz w:val="24"/>
          <w:szCs w:val="24"/>
        </w:rPr>
        <w:t>政府</w:t>
      </w:r>
      <w:r w:rsidR="00A14E53" w:rsidRPr="004B686D">
        <w:rPr>
          <w:rFonts w:ascii="Times New Roman" w:eastAsia="宋体" w:hAnsi="Times New Roman" w:hint="eastAsia"/>
          <w:sz w:val="24"/>
          <w:szCs w:val="24"/>
        </w:rPr>
        <w:t>维护地方社会稳定、提高就业及财政收入的目标，这是导致政府直接干预企业退出的重要动机。政治竞标赛这一提拔制度使得官员的晋升与当地</w:t>
      </w:r>
      <w:r w:rsidR="00A14E53" w:rsidRPr="004B686D">
        <w:rPr>
          <w:rFonts w:ascii="Times New Roman" w:eastAsia="宋体" w:hAnsi="Times New Roman" w:hint="eastAsia"/>
          <w:sz w:val="24"/>
          <w:szCs w:val="24"/>
        </w:rPr>
        <w:t>G</w:t>
      </w:r>
      <w:r w:rsidR="00A14E53" w:rsidRPr="004B686D">
        <w:rPr>
          <w:rFonts w:ascii="Times New Roman" w:eastAsia="宋体" w:hAnsi="Times New Roman"/>
          <w:sz w:val="24"/>
          <w:szCs w:val="24"/>
        </w:rPr>
        <w:t>DP</w:t>
      </w:r>
      <w:r w:rsidR="00A14E53" w:rsidRPr="004B686D">
        <w:rPr>
          <w:rFonts w:ascii="Times New Roman" w:eastAsia="宋体" w:hAnsi="Times New Roman" w:hint="eastAsia"/>
          <w:sz w:val="24"/>
          <w:szCs w:val="24"/>
        </w:rPr>
        <w:t>、财政收入等经济指标挂钩，</w:t>
      </w:r>
      <w:r w:rsidR="00F60C53" w:rsidRPr="004B686D">
        <w:rPr>
          <w:rFonts w:ascii="Times New Roman" w:eastAsia="宋体" w:hAnsi="Times New Roman" w:hint="eastAsia"/>
          <w:sz w:val="24"/>
          <w:szCs w:val="24"/>
        </w:rPr>
        <w:t>官员能否完成当期的考核指标主要依靠地区企业的发展（周黎安，</w:t>
      </w:r>
      <w:r w:rsidR="00F60C53" w:rsidRPr="004B686D">
        <w:rPr>
          <w:rFonts w:ascii="Times New Roman" w:eastAsia="宋体" w:hAnsi="Times New Roman" w:hint="eastAsia"/>
          <w:sz w:val="24"/>
          <w:szCs w:val="24"/>
        </w:rPr>
        <w:t>2</w:t>
      </w:r>
      <w:r w:rsidR="00F60C53" w:rsidRPr="004B686D">
        <w:rPr>
          <w:rFonts w:ascii="Times New Roman" w:eastAsia="宋体" w:hAnsi="Times New Roman"/>
          <w:sz w:val="24"/>
          <w:szCs w:val="24"/>
        </w:rPr>
        <w:t>015</w:t>
      </w:r>
      <w:r w:rsidR="00F60C53" w:rsidRPr="004B686D">
        <w:rPr>
          <w:rFonts w:ascii="Times New Roman" w:eastAsia="宋体" w:hAnsi="Times New Roman" w:hint="eastAsia"/>
          <w:sz w:val="24"/>
          <w:szCs w:val="24"/>
        </w:rPr>
        <w:t>），</w:t>
      </w:r>
      <w:r w:rsidR="00A14E53" w:rsidRPr="004B686D">
        <w:rPr>
          <w:rFonts w:ascii="Times New Roman" w:eastAsia="宋体" w:hAnsi="Times New Roman" w:hint="eastAsia"/>
          <w:sz w:val="24"/>
          <w:szCs w:val="24"/>
        </w:rPr>
        <w:t>短时间内大量企业的退出会</w:t>
      </w:r>
      <w:r w:rsidR="004B0D81">
        <w:rPr>
          <w:rFonts w:ascii="Times New Roman" w:eastAsia="宋体" w:hAnsi="Times New Roman" w:hint="eastAsia"/>
          <w:sz w:val="24"/>
          <w:szCs w:val="24"/>
        </w:rPr>
        <w:t>对</w:t>
      </w:r>
      <w:r w:rsidR="00A14E53" w:rsidRPr="004B686D">
        <w:rPr>
          <w:rFonts w:ascii="Times New Roman" w:eastAsia="宋体" w:hAnsi="Times New Roman" w:hint="eastAsia"/>
          <w:sz w:val="24"/>
          <w:szCs w:val="24"/>
        </w:rPr>
        <w:t>当期及下阶段政府财政收入的稳定增长造成损害</w:t>
      </w:r>
      <w:r w:rsidR="00F60C53" w:rsidRPr="004B686D">
        <w:rPr>
          <w:rFonts w:ascii="Times New Roman" w:eastAsia="宋体" w:hAnsi="Times New Roman" w:hint="eastAsia"/>
          <w:sz w:val="24"/>
          <w:szCs w:val="24"/>
        </w:rPr>
        <w:t>，使得地方官员在进行升级考核时备受压力</w:t>
      </w:r>
      <w:r w:rsidR="00A14E53" w:rsidRPr="004B686D">
        <w:rPr>
          <w:rFonts w:ascii="Times New Roman" w:eastAsia="宋体" w:hAnsi="Times New Roman" w:hint="eastAsia"/>
          <w:sz w:val="24"/>
          <w:szCs w:val="24"/>
        </w:rPr>
        <w:t>。同时，大量市场主体的退出会造成当地劳动力失业率的大幅度上升，由于企业破产补偿制度以及社会保障制度的不完善，大量的失业人口会严重影响社会运行的安全性和稳定性。</w:t>
      </w:r>
      <w:r w:rsidR="00F60C53" w:rsidRPr="004B686D">
        <w:rPr>
          <w:rFonts w:ascii="Times New Roman" w:eastAsia="宋体" w:hAnsi="Times New Roman" w:hint="eastAsia"/>
          <w:sz w:val="24"/>
          <w:szCs w:val="24"/>
        </w:rPr>
        <w:t>正是基于维护社会稳定、增加财政收入、促进经济增长及晋升考核的自利性动机，即便企业出现长期亏损，不具备基本的市场竞争能力，政府仍然会通过提供财政补贴、税收优惠以及引导银行贷款等方式对企业进行补贴。这种“父爱主义”式的政府行为，使得企业得以继续生存，没有正常出清（曹建海，</w:t>
      </w:r>
      <w:r w:rsidR="00F60C53" w:rsidRPr="004B686D">
        <w:rPr>
          <w:rFonts w:ascii="Times New Roman" w:eastAsia="宋体" w:hAnsi="Times New Roman" w:hint="eastAsia"/>
          <w:sz w:val="24"/>
          <w:szCs w:val="24"/>
        </w:rPr>
        <w:t>2</w:t>
      </w:r>
      <w:r w:rsidR="00F60C53" w:rsidRPr="004B686D">
        <w:rPr>
          <w:rFonts w:ascii="Times New Roman" w:eastAsia="宋体" w:hAnsi="Times New Roman"/>
          <w:sz w:val="24"/>
          <w:szCs w:val="24"/>
        </w:rPr>
        <w:t>001</w:t>
      </w:r>
      <w:r w:rsidR="00F60C53" w:rsidRPr="004B686D">
        <w:rPr>
          <w:rFonts w:ascii="Times New Roman" w:eastAsia="宋体" w:hAnsi="Times New Roman" w:hint="eastAsia"/>
          <w:sz w:val="24"/>
          <w:szCs w:val="24"/>
        </w:rPr>
        <w:t>；王立国等，</w:t>
      </w:r>
      <w:r w:rsidR="00F60C53" w:rsidRPr="004B686D">
        <w:rPr>
          <w:rFonts w:ascii="Times New Roman" w:eastAsia="宋体" w:hAnsi="Times New Roman" w:hint="eastAsia"/>
          <w:sz w:val="24"/>
          <w:szCs w:val="24"/>
        </w:rPr>
        <w:t>2</w:t>
      </w:r>
      <w:r w:rsidR="00F60C53" w:rsidRPr="004B686D">
        <w:rPr>
          <w:rFonts w:ascii="Times New Roman" w:eastAsia="宋体" w:hAnsi="Times New Roman"/>
          <w:sz w:val="24"/>
          <w:szCs w:val="24"/>
        </w:rPr>
        <w:t>014</w:t>
      </w:r>
      <w:r w:rsidR="00F60C53" w:rsidRPr="004B686D">
        <w:rPr>
          <w:rFonts w:ascii="Times New Roman" w:eastAsia="宋体" w:hAnsi="Times New Roman" w:hint="eastAsia"/>
          <w:sz w:val="24"/>
          <w:szCs w:val="24"/>
        </w:rPr>
        <w:t>；程虹等，</w:t>
      </w:r>
      <w:r w:rsidR="00F60C53" w:rsidRPr="004B686D">
        <w:rPr>
          <w:rFonts w:ascii="Times New Roman" w:eastAsia="宋体" w:hAnsi="Times New Roman" w:hint="eastAsia"/>
          <w:sz w:val="24"/>
          <w:szCs w:val="24"/>
        </w:rPr>
        <w:t>2</w:t>
      </w:r>
      <w:r w:rsidR="00F60C53" w:rsidRPr="004B686D">
        <w:rPr>
          <w:rFonts w:ascii="Times New Roman" w:eastAsia="宋体" w:hAnsi="Times New Roman"/>
          <w:sz w:val="24"/>
          <w:szCs w:val="24"/>
        </w:rPr>
        <w:t>016</w:t>
      </w:r>
      <w:r w:rsidR="00F60C53" w:rsidRPr="004B686D">
        <w:rPr>
          <w:rFonts w:ascii="Times New Roman" w:eastAsia="宋体" w:hAnsi="Times New Roman" w:hint="eastAsia"/>
          <w:sz w:val="24"/>
          <w:szCs w:val="24"/>
        </w:rPr>
        <w:t>）。</w:t>
      </w:r>
    </w:p>
    <w:p w14:paraId="29DCD190" w14:textId="01B01805" w:rsidR="004B0D81" w:rsidRPr="004B686D" w:rsidRDefault="00F60C53" w:rsidP="00F950E9">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尽管政府</w:t>
      </w:r>
      <w:r w:rsidR="00A36893" w:rsidRPr="004B686D">
        <w:rPr>
          <w:rFonts w:ascii="Times New Roman" w:eastAsia="宋体" w:hAnsi="Times New Roman" w:hint="eastAsia"/>
          <w:sz w:val="24"/>
          <w:szCs w:val="24"/>
        </w:rPr>
        <w:t>的政策性干预手段可以起到降低失业率、维护社会稳定和提高财政收入的作用，在一定时间里掩盖了经济发展的问题，但是，政府对自由市场的过度干预扭曲了资源分配的公平和效率，不利于资源从低效率的生产部门向高效率的生产部门转移，</w:t>
      </w:r>
      <w:r w:rsidR="00454D88" w:rsidRPr="004B686D">
        <w:rPr>
          <w:rFonts w:ascii="Times New Roman" w:eastAsia="宋体" w:hAnsi="Times New Roman" w:hint="eastAsia"/>
          <w:sz w:val="24"/>
          <w:szCs w:val="24"/>
        </w:rPr>
        <w:t>造成社会资源和财富的巨大浪费，这将成为地区经济发展运行过程中的风险，一旦风险爆发，会严重阻碍经济增长，甚至造成发展停滞。</w:t>
      </w:r>
    </w:p>
    <w:p w14:paraId="176045BA" w14:textId="5B961EED" w:rsidR="00831728" w:rsidRPr="00754F04" w:rsidRDefault="00754F04" w:rsidP="00754F04">
      <w:pPr>
        <w:spacing w:line="4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w:t>
      </w:r>
      <w:r w:rsidR="00AF22F5" w:rsidRPr="00754F04">
        <w:rPr>
          <w:rFonts w:ascii="Times New Roman" w:eastAsia="宋体" w:hAnsi="Times New Roman" w:hint="eastAsia"/>
          <w:sz w:val="24"/>
          <w:szCs w:val="24"/>
        </w:rPr>
        <w:t>企业管理弱化</w:t>
      </w:r>
    </w:p>
    <w:p w14:paraId="635F9DD3" w14:textId="77777777" w:rsidR="008C2B28" w:rsidRPr="004B686D" w:rsidRDefault="00AF22F5"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不同于其他学者从银行和政府支持的外部因素的研究解释，程虹和胡德状</w:t>
      </w:r>
      <w:r w:rsidRPr="004B686D">
        <w:rPr>
          <w:rFonts w:ascii="Times New Roman" w:eastAsia="宋体" w:hAnsi="Times New Roman" w:hint="eastAsia"/>
          <w:sz w:val="24"/>
          <w:szCs w:val="24"/>
        </w:rPr>
        <w:lastRenderedPageBreak/>
        <w:t>（</w:t>
      </w:r>
      <w:r w:rsidRPr="004B686D">
        <w:rPr>
          <w:rFonts w:ascii="Times New Roman" w:eastAsia="宋体" w:hAnsi="Times New Roman" w:hint="eastAsia"/>
          <w:sz w:val="24"/>
          <w:szCs w:val="24"/>
        </w:rPr>
        <w:t>2016</w:t>
      </w:r>
      <w:r w:rsidRPr="004B686D">
        <w:rPr>
          <w:rFonts w:ascii="Times New Roman" w:eastAsia="宋体" w:hAnsi="Times New Roman" w:hint="eastAsia"/>
          <w:sz w:val="24"/>
          <w:szCs w:val="24"/>
        </w:rPr>
        <w:t>）从企业内部微观视角对中国制造业企业中的僵尸企业</w:t>
      </w:r>
      <w:r w:rsidR="00454D88" w:rsidRPr="004B686D">
        <w:rPr>
          <w:rFonts w:ascii="Times New Roman" w:eastAsia="宋体" w:hAnsi="Times New Roman" w:hint="eastAsia"/>
          <w:sz w:val="24"/>
          <w:szCs w:val="24"/>
        </w:rPr>
        <w:t>形成进行了解释，</w:t>
      </w:r>
      <w:r w:rsidRPr="004B686D">
        <w:rPr>
          <w:rFonts w:ascii="Times New Roman" w:eastAsia="宋体" w:hAnsi="Times New Roman" w:hint="eastAsia"/>
          <w:sz w:val="24"/>
          <w:szCs w:val="24"/>
        </w:rPr>
        <w:t>实证分析</w:t>
      </w:r>
      <w:r w:rsidR="00454D88" w:rsidRPr="004B686D">
        <w:rPr>
          <w:rFonts w:ascii="Times New Roman" w:eastAsia="宋体" w:hAnsi="Times New Roman" w:hint="eastAsia"/>
          <w:sz w:val="24"/>
          <w:szCs w:val="24"/>
        </w:rPr>
        <w:t>通过将</w:t>
      </w:r>
      <w:r w:rsidRPr="004B686D">
        <w:rPr>
          <w:rFonts w:ascii="Times New Roman" w:eastAsia="宋体" w:hAnsi="Times New Roman" w:hint="eastAsia"/>
          <w:sz w:val="24"/>
          <w:szCs w:val="24"/>
        </w:rPr>
        <w:t>僵尸企业和非僵尸企业</w:t>
      </w:r>
      <w:r w:rsidR="004B0D81">
        <w:rPr>
          <w:rFonts w:ascii="Times New Roman" w:eastAsia="宋体" w:hAnsi="Times New Roman" w:hint="eastAsia"/>
          <w:sz w:val="24"/>
          <w:szCs w:val="24"/>
        </w:rPr>
        <w:t>企业家精神</w:t>
      </w:r>
      <w:r w:rsidRPr="004B686D">
        <w:rPr>
          <w:rFonts w:ascii="Times New Roman" w:eastAsia="宋体" w:hAnsi="Times New Roman" w:hint="eastAsia"/>
          <w:sz w:val="24"/>
          <w:szCs w:val="24"/>
        </w:rPr>
        <w:t>、产品质量水平以及</w:t>
      </w:r>
      <w:r w:rsidR="004B0D81">
        <w:rPr>
          <w:rFonts w:ascii="Times New Roman" w:eastAsia="宋体" w:hAnsi="Times New Roman" w:hint="eastAsia"/>
          <w:sz w:val="24"/>
          <w:szCs w:val="24"/>
        </w:rPr>
        <w:t>技术创新</w:t>
      </w:r>
      <w:r w:rsidRPr="004B686D">
        <w:rPr>
          <w:rFonts w:ascii="Times New Roman" w:eastAsia="宋体" w:hAnsi="Times New Roman" w:hint="eastAsia"/>
          <w:sz w:val="24"/>
          <w:szCs w:val="24"/>
        </w:rPr>
        <w:t>等方面差异加以比较，结果发现</w:t>
      </w:r>
      <w:r w:rsidR="00454D88" w:rsidRPr="004B686D">
        <w:rPr>
          <w:rFonts w:ascii="Times New Roman" w:eastAsia="宋体" w:hAnsi="Times New Roman" w:hint="eastAsia"/>
          <w:sz w:val="24"/>
          <w:szCs w:val="24"/>
        </w:rPr>
        <w:t>僵尸企业在产品质量能力、技术创新能力与企业家精神等企业内部微观因素上均显著的低于非僵尸企业，说明僵尸企业的产生可能也由企业内部微观因素作用而成。</w:t>
      </w:r>
    </w:p>
    <w:p w14:paraId="66369CC3" w14:textId="77777777" w:rsidR="008C2B28" w:rsidRPr="004B686D" w:rsidRDefault="00AF22F5" w:rsidP="00754F04">
      <w:pPr>
        <w:pStyle w:val="3"/>
        <w:spacing w:line="400" w:lineRule="exact"/>
        <w:rPr>
          <w:rFonts w:ascii="Times New Roman" w:hAnsi="Times New Roman"/>
        </w:rPr>
      </w:pPr>
      <w:bookmarkStart w:id="28" w:name="_Toc511899163"/>
      <w:r w:rsidRPr="004B686D">
        <w:rPr>
          <w:rFonts w:ascii="Times New Roman" w:hAnsi="Times New Roman" w:hint="eastAsia"/>
        </w:rPr>
        <w:t xml:space="preserve">2.1.4 </w:t>
      </w:r>
      <w:r w:rsidRPr="004B686D">
        <w:rPr>
          <w:rFonts w:ascii="Times New Roman" w:hAnsi="Times New Roman" w:hint="eastAsia"/>
        </w:rPr>
        <w:t>僵尸企业的影响</w:t>
      </w:r>
      <w:bookmarkEnd w:id="28"/>
      <w:r w:rsidR="000F21D0">
        <w:rPr>
          <w:rFonts w:ascii="Times New Roman" w:hAnsi="Times New Roman" w:hint="eastAsia"/>
        </w:rPr>
        <w:t xml:space="preserve"> </w:t>
      </w:r>
    </w:p>
    <w:p w14:paraId="5828E15F" w14:textId="77777777" w:rsidR="008C2B28" w:rsidRPr="004B686D" w:rsidRDefault="00AF22F5" w:rsidP="00754F04">
      <w:pPr>
        <w:spacing w:line="400" w:lineRule="exact"/>
        <w:rPr>
          <w:rFonts w:ascii="Times New Roman" w:eastAsia="宋体" w:hAnsi="Times New Roman"/>
          <w:sz w:val="24"/>
          <w:szCs w:val="24"/>
        </w:rPr>
      </w:pPr>
      <w:r w:rsidRPr="004B686D">
        <w:rPr>
          <w:rFonts w:ascii="Times New Roman" w:eastAsia="宋体" w:hAnsi="Times New Roman" w:hint="eastAsia"/>
          <w:sz w:val="24"/>
          <w:szCs w:val="24"/>
        </w:rPr>
        <w:t xml:space="preserve">    </w:t>
      </w:r>
      <w:r w:rsidRPr="004B686D">
        <w:rPr>
          <w:rFonts w:ascii="Times New Roman" w:eastAsia="宋体" w:hAnsi="Times New Roman" w:hint="eastAsia"/>
          <w:sz w:val="24"/>
          <w:szCs w:val="24"/>
        </w:rPr>
        <w:t>“僵尸企业”</w:t>
      </w:r>
      <w:r w:rsidR="00454D88" w:rsidRPr="004B686D">
        <w:rPr>
          <w:rFonts w:ascii="Times New Roman" w:eastAsia="宋体" w:hAnsi="Times New Roman" w:hint="eastAsia"/>
          <w:sz w:val="24"/>
          <w:szCs w:val="24"/>
        </w:rPr>
        <w:t>的影响可以分别从宏观影响和微观影响进行阐述，通过对已有相关文献的梳理和总结可知</w:t>
      </w:r>
      <w:r w:rsidRPr="004B686D">
        <w:rPr>
          <w:rFonts w:ascii="Times New Roman" w:eastAsia="宋体" w:hAnsi="Times New Roman" w:hint="eastAsia"/>
          <w:sz w:val="24"/>
          <w:szCs w:val="24"/>
        </w:rPr>
        <w:t>，“僵尸企业”的宏观影响主要体现在劳动力就业、行业资源配置效率、地区经济增长等几个方面，而微观影响则表现为对公司投资决策、管理者行为等方面的影响。</w:t>
      </w:r>
    </w:p>
    <w:p w14:paraId="335ACF02" w14:textId="77777777" w:rsidR="008C2B28" w:rsidRPr="004B686D" w:rsidRDefault="00F33F6E"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宏观影响</w:t>
      </w:r>
    </w:p>
    <w:p w14:paraId="3DC43CDE" w14:textId="77777777" w:rsidR="00A53E47"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从宏观层面来说，僵尸企业的存在与劳动力就业、行业资源配置效率以及地区经济的高质量发展均有影响。从政府的自利性角度来说，僵尸企业不退出市场，可以避免短时间内失业率的大幅上升，但是，从长远经济发展来看，僵尸企业的存在不利于社会就业的稳定增长，尤其会对正常企业吸纳劳动力产生明显的抑制作用。</w:t>
      </w:r>
      <w:r w:rsidR="00A53E47" w:rsidRPr="004B686D">
        <w:rPr>
          <w:rFonts w:ascii="Times New Roman" w:eastAsia="宋体" w:hAnsi="Times New Roman" w:hint="eastAsia"/>
          <w:sz w:val="24"/>
          <w:szCs w:val="24"/>
        </w:rPr>
        <w:t>研究发现，“僵尸企业”的指数与新劳动力岗位的创造是负相关关系，尽管</w:t>
      </w:r>
      <w:r w:rsidRPr="004B686D">
        <w:rPr>
          <w:rFonts w:ascii="Times New Roman" w:eastAsia="宋体" w:hAnsi="Times New Roman" w:hint="eastAsia"/>
          <w:sz w:val="24"/>
          <w:szCs w:val="24"/>
        </w:rPr>
        <w:t>“僵尸企业”多的行业和地区呈现出</w:t>
      </w:r>
      <w:r w:rsidR="00A53E47" w:rsidRPr="004B686D">
        <w:rPr>
          <w:rFonts w:ascii="Times New Roman" w:eastAsia="宋体" w:hAnsi="Times New Roman" w:hint="eastAsia"/>
          <w:sz w:val="24"/>
          <w:szCs w:val="24"/>
        </w:rPr>
        <w:t>了</w:t>
      </w:r>
      <w:r w:rsidRPr="004B686D">
        <w:rPr>
          <w:rFonts w:ascii="Times New Roman" w:eastAsia="宋体" w:hAnsi="Times New Roman" w:hint="eastAsia"/>
          <w:sz w:val="24"/>
          <w:szCs w:val="24"/>
        </w:rPr>
        <w:t>较低</w:t>
      </w:r>
      <w:r w:rsidR="00A53E47" w:rsidRPr="004B686D">
        <w:rPr>
          <w:rFonts w:ascii="Times New Roman" w:eastAsia="宋体" w:hAnsi="Times New Roman" w:hint="eastAsia"/>
          <w:sz w:val="24"/>
          <w:szCs w:val="24"/>
        </w:rPr>
        <w:t>的失业率</w:t>
      </w:r>
      <w:r w:rsidRPr="004B686D">
        <w:rPr>
          <w:rFonts w:ascii="Times New Roman" w:eastAsia="宋体" w:hAnsi="Times New Roman" w:hint="eastAsia"/>
          <w:sz w:val="24"/>
          <w:szCs w:val="24"/>
        </w:rPr>
        <w:t>，</w:t>
      </w:r>
      <w:r w:rsidR="00A53E47" w:rsidRPr="004B686D">
        <w:rPr>
          <w:rFonts w:ascii="Times New Roman" w:eastAsia="宋体" w:hAnsi="Times New Roman" w:hint="eastAsia"/>
          <w:sz w:val="24"/>
          <w:szCs w:val="24"/>
        </w:rPr>
        <w:t>但同时新就业岗位的增长率也相对较低，这说明僵尸企业的大量存在对当地的投资产生了挤出和抑制作用（</w:t>
      </w:r>
      <w:r w:rsidR="00A53E47" w:rsidRPr="004B686D">
        <w:rPr>
          <w:rFonts w:ascii="Times New Roman" w:eastAsia="宋体" w:hAnsi="Times New Roman" w:hint="eastAsia"/>
          <w:sz w:val="24"/>
          <w:szCs w:val="24"/>
        </w:rPr>
        <w:t>Papava</w:t>
      </w:r>
      <w:r w:rsidR="00A53E47" w:rsidRPr="004B686D">
        <w:rPr>
          <w:rFonts w:ascii="Times New Roman" w:eastAsia="宋体" w:hAnsi="Times New Roman" w:hint="eastAsia"/>
          <w:sz w:val="24"/>
          <w:szCs w:val="24"/>
        </w:rPr>
        <w:t>，</w:t>
      </w:r>
      <w:r w:rsidR="00A53E47" w:rsidRPr="004B686D">
        <w:rPr>
          <w:rFonts w:ascii="Times New Roman" w:eastAsia="宋体" w:hAnsi="Times New Roman" w:hint="eastAsia"/>
          <w:sz w:val="24"/>
          <w:szCs w:val="24"/>
        </w:rPr>
        <w:t>2010</w:t>
      </w:r>
      <w:r w:rsidR="00A53E47" w:rsidRPr="004B686D">
        <w:rPr>
          <w:rFonts w:ascii="Times New Roman" w:eastAsia="宋体" w:hAnsi="Times New Roman" w:hint="eastAsia"/>
          <w:sz w:val="24"/>
          <w:szCs w:val="24"/>
        </w:rPr>
        <w:t>；</w:t>
      </w:r>
      <w:r w:rsidR="00A53E47" w:rsidRPr="004B686D">
        <w:rPr>
          <w:rFonts w:ascii="Times New Roman" w:eastAsia="宋体" w:hAnsi="Times New Roman" w:hint="eastAsia"/>
          <w:sz w:val="24"/>
          <w:szCs w:val="24"/>
        </w:rPr>
        <w:t>Hoshi</w:t>
      </w:r>
      <w:r w:rsidR="00A53E47" w:rsidRPr="004B686D">
        <w:rPr>
          <w:rFonts w:ascii="Times New Roman" w:eastAsia="宋体" w:hAnsi="Times New Roman" w:hint="eastAsia"/>
          <w:sz w:val="24"/>
          <w:szCs w:val="24"/>
        </w:rPr>
        <w:t>和</w:t>
      </w:r>
      <w:r w:rsidR="00A53E47" w:rsidRPr="004B686D">
        <w:rPr>
          <w:rFonts w:ascii="Times New Roman" w:eastAsia="宋体" w:hAnsi="Times New Roman" w:hint="eastAsia"/>
          <w:sz w:val="24"/>
          <w:szCs w:val="24"/>
        </w:rPr>
        <w:t>Kim</w:t>
      </w:r>
      <w:r w:rsidR="00A53E47" w:rsidRPr="004B686D">
        <w:rPr>
          <w:rFonts w:ascii="Times New Roman" w:eastAsia="宋体" w:hAnsi="Times New Roman" w:hint="eastAsia"/>
          <w:sz w:val="24"/>
          <w:szCs w:val="24"/>
        </w:rPr>
        <w:t>，</w:t>
      </w:r>
      <w:r w:rsidR="00A53E47" w:rsidRPr="004B686D">
        <w:rPr>
          <w:rFonts w:ascii="Times New Roman" w:eastAsia="宋体" w:hAnsi="Times New Roman" w:hint="eastAsia"/>
          <w:sz w:val="24"/>
          <w:szCs w:val="24"/>
        </w:rPr>
        <w:t>2</w:t>
      </w:r>
      <w:r w:rsidR="00A53E47" w:rsidRPr="004B686D">
        <w:rPr>
          <w:rFonts w:ascii="Times New Roman" w:eastAsia="宋体" w:hAnsi="Times New Roman"/>
          <w:sz w:val="24"/>
          <w:szCs w:val="24"/>
        </w:rPr>
        <w:t>012</w:t>
      </w:r>
      <w:r w:rsidR="00A53E47" w:rsidRPr="004B686D">
        <w:rPr>
          <w:rFonts w:ascii="Times New Roman" w:eastAsia="宋体" w:hAnsi="Times New Roman" w:hint="eastAsia"/>
          <w:sz w:val="24"/>
          <w:szCs w:val="24"/>
        </w:rPr>
        <w:t>），旧的企业未被淘汰，占据当地大量的土地、资金资源，使得新进入企业得不到足够支持和发展空间，扭曲了行业竞争，从而导致该地区的企业经济效率低，缺乏生产活力，影响经济发展质量</w:t>
      </w:r>
      <w:r w:rsidRPr="004B686D">
        <w:rPr>
          <w:rFonts w:ascii="Times New Roman" w:eastAsia="宋体" w:hAnsi="Times New Roman" w:hint="eastAsia"/>
          <w:sz w:val="24"/>
          <w:szCs w:val="24"/>
        </w:rPr>
        <w:t>。</w:t>
      </w:r>
    </w:p>
    <w:p w14:paraId="2C5FF2E2" w14:textId="77777777" w:rsidR="008C2B28" w:rsidRPr="004B686D" w:rsidRDefault="00F33F6E"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w:t>
      </w:r>
      <w:r w:rsidR="00AF22F5" w:rsidRPr="004B686D">
        <w:rPr>
          <w:rFonts w:ascii="Times New Roman" w:eastAsia="宋体" w:hAnsi="Times New Roman" w:hint="eastAsia"/>
          <w:sz w:val="24"/>
          <w:szCs w:val="24"/>
        </w:rPr>
        <w:t>微观影响</w:t>
      </w:r>
    </w:p>
    <w:p w14:paraId="77F58098" w14:textId="601C4A81" w:rsidR="008C2B28" w:rsidRDefault="00AF22F5" w:rsidP="007C7D71">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从微观层面来说，僵尸企业的存在主要影响着企业的投资决策以及管理者行为。僵尸企业严重依赖着信贷资源，融资成本高，增加企业的财务约束，对于新的投资具有挤出效应。对于企业管理者而言，企业亏损即意味着管理者的解雇风险加大，成为僵尸企业之后，</w:t>
      </w:r>
      <w:r w:rsidR="00135F64" w:rsidRPr="004B686D">
        <w:rPr>
          <w:rFonts w:ascii="Times New Roman" w:eastAsia="宋体" w:hAnsi="Times New Roman" w:hint="eastAsia"/>
          <w:sz w:val="24"/>
          <w:szCs w:val="24"/>
        </w:rPr>
        <w:t>企业在短时间内避免了申请破产和重组的风险</w:t>
      </w:r>
      <w:r w:rsidRPr="004B686D">
        <w:rPr>
          <w:rFonts w:ascii="Times New Roman" w:eastAsia="宋体" w:hAnsi="Times New Roman" w:hint="eastAsia"/>
          <w:sz w:val="24"/>
          <w:szCs w:val="24"/>
        </w:rPr>
        <w:t>，</w:t>
      </w:r>
      <w:r w:rsidR="00135F64" w:rsidRPr="004B686D">
        <w:rPr>
          <w:rFonts w:ascii="Times New Roman" w:eastAsia="宋体" w:hAnsi="Times New Roman" w:hint="eastAsia"/>
          <w:sz w:val="24"/>
          <w:szCs w:val="24"/>
        </w:rPr>
        <w:t>企业的经营问题被掩盖，管理者在没有解雇压力的风险下</w:t>
      </w:r>
      <w:r w:rsidRPr="004B686D">
        <w:rPr>
          <w:rFonts w:ascii="Times New Roman" w:eastAsia="宋体" w:hAnsi="Times New Roman" w:hint="eastAsia"/>
          <w:sz w:val="24"/>
          <w:szCs w:val="24"/>
        </w:rPr>
        <w:t>，很容易</w:t>
      </w:r>
      <w:r w:rsidR="00135F64" w:rsidRPr="004B686D">
        <w:rPr>
          <w:rFonts w:ascii="Times New Roman" w:eastAsia="宋体" w:hAnsi="Times New Roman" w:hint="eastAsia"/>
          <w:sz w:val="24"/>
          <w:szCs w:val="24"/>
        </w:rPr>
        <w:t>因为急于扭转企业亏损局面</w:t>
      </w:r>
      <w:r w:rsidRPr="004B686D">
        <w:rPr>
          <w:rFonts w:ascii="Times New Roman" w:eastAsia="宋体" w:hAnsi="Times New Roman" w:hint="eastAsia"/>
          <w:sz w:val="24"/>
          <w:szCs w:val="24"/>
        </w:rPr>
        <w:t>做出短视的决策行为，推迟公司的重组活动或者是高于实际的业绩预测心理（</w:t>
      </w:r>
      <w:r w:rsidRPr="004B686D">
        <w:rPr>
          <w:rFonts w:ascii="Times New Roman" w:eastAsia="宋体" w:hAnsi="Times New Roman" w:hint="eastAsia"/>
          <w:sz w:val="24"/>
          <w:szCs w:val="24"/>
        </w:rPr>
        <w:t>Peek</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2008</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Kato</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2006</w:t>
      </w:r>
      <w:r w:rsidRPr="004B686D">
        <w:rPr>
          <w:rFonts w:ascii="Times New Roman" w:eastAsia="宋体" w:hAnsi="Times New Roman" w:hint="eastAsia"/>
          <w:sz w:val="24"/>
          <w:szCs w:val="24"/>
        </w:rPr>
        <w:t>）。</w:t>
      </w:r>
    </w:p>
    <w:p w14:paraId="4FB7FAC5" w14:textId="77777777" w:rsidR="007C7D71" w:rsidRPr="004B686D" w:rsidRDefault="007C7D71" w:rsidP="007C7D71">
      <w:pPr>
        <w:spacing w:line="400" w:lineRule="exact"/>
        <w:rPr>
          <w:rFonts w:ascii="Times New Roman" w:eastAsia="宋体" w:hAnsi="Times New Roman"/>
          <w:sz w:val="24"/>
          <w:szCs w:val="24"/>
        </w:rPr>
      </w:pPr>
    </w:p>
    <w:p w14:paraId="205345C6" w14:textId="77777777" w:rsidR="008C2B28" w:rsidRPr="004B686D" w:rsidRDefault="00AF22F5" w:rsidP="00754F04">
      <w:pPr>
        <w:pStyle w:val="2"/>
        <w:spacing w:line="400" w:lineRule="exact"/>
        <w:rPr>
          <w:rFonts w:ascii="Times New Roman" w:hAnsi="Times New Roman"/>
        </w:rPr>
      </w:pPr>
      <w:bookmarkStart w:id="29" w:name="_Toc511899164"/>
      <w:r w:rsidRPr="004B686D">
        <w:rPr>
          <w:rFonts w:ascii="Times New Roman" w:hAnsi="Times New Roman" w:hint="eastAsia"/>
        </w:rPr>
        <w:lastRenderedPageBreak/>
        <w:t xml:space="preserve">2.2 </w:t>
      </w:r>
      <w:r w:rsidRPr="004B686D">
        <w:rPr>
          <w:rFonts w:ascii="Times New Roman" w:hAnsi="Times New Roman" w:hint="eastAsia"/>
        </w:rPr>
        <w:t>企业家精神相关理论</w:t>
      </w:r>
      <w:bookmarkEnd w:id="29"/>
    </w:p>
    <w:p w14:paraId="35A88ED4" w14:textId="77777777" w:rsidR="002D1644" w:rsidRPr="004B686D" w:rsidRDefault="00AF22F5" w:rsidP="00754F04">
      <w:pPr>
        <w:pStyle w:val="3"/>
        <w:spacing w:line="400" w:lineRule="exact"/>
        <w:rPr>
          <w:rFonts w:ascii="Times New Roman" w:hAnsi="Times New Roman"/>
        </w:rPr>
      </w:pPr>
      <w:bookmarkStart w:id="30" w:name="_Toc511899165"/>
      <w:r w:rsidRPr="004B686D">
        <w:rPr>
          <w:rFonts w:ascii="Times New Roman" w:hAnsi="Times New Roman" w:hint="eastAsia"/>
        </w:rPr>
        <w:t xml:space="preserve">2.2.1 </w:t>
      </w:r>
      <w:r w:rsidRPr="004B686D">
        <w:rPr>
          <w:rFonts w:ascii="Times New Roman" w:hAnsi="Times New Roman" w:hint="eastAsia"/>
        </w:rPr>
        <w:t>企业家精神</w:t>
      </w:r>
      <w:bookmarkEnd w:id="30"/>
    </w:p>
    <w:p w14:paraId="1E7C22F3" w14:textId="77777777" w:rsidR="008C2B28" w:rsidRPr="004B686D" w:rsidRDefault="002D1644"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“企业家”</w:t>
      </w:r>
      <w:r w:rsidR="004C091F" w:rsidRPr="004B686D">
        <w:rPr>
          <w:rFonts w:ascii="Times New Roman" w:eastAsia="宋体" w:hAnsi="Times New Roman" w:hint="eastAsia"/>
          <w:sz w:val="24"/>
          <w:szCs w:val="24"/>
        </w:rPr>
        <w:t>最早是由经济学家</w:t>
      </w:r>
      <w:r w:rsidR="00CF6A7A" w:rsidRPr="004B686D">
        <w:rPr>
          <w:rFonts w:ascii="Times New Roman" w:eastAsia="宋体" w:hAnsi="Times New Roman" w:hint="eastAsia"/>
          <w:sz w:val="24"/>
          <w:szCs w:val="24"/>
        </w:rPr>
        <w:t>Cantillon</w:t>
      </w:r>
      <w:r w:rsidR="00CF6A7A" w:rsidRPr="004B686D">
        <w:rPr>
          <w:rFonts w:ascii="Times New Roman" w:eastAsia="宋体" w:hAnsi="Times New Roman" w:hint="eastAsia"/>
          <w:sz w:val="24"/>
          <w:szCs w:val="24"/>
        </w:rPr>
        <w:t>（</w:t>
      </w:r>
      <w:r w:rsidR="00CF6A7A" w:rsidRPr="004B686D">
        <w:rPr>
          <w:rFonts w:ascii="Times New Roman" w:eastAsia="宋体" w:hAnsi="Times New Roman" w:hint="eastAsia"/>
          <w:sz w:val="24"/>
          <w:szCs w:val="24"/>
        </w:rPr>
        <w:t>1</w:t>
      </w:r>
      <w:r w:rsidR="00CF6A7A" w:rsidRPr="004B686D">
        <w:rPr>
          <w:rFonts w:ascii="Times New Roman" w:eastAsia="宋体" w:hAnsi="Times New Roman"/>
          <w:sz w:val="24"/>
          <w:szCs w:val="24"/>
        </w:rPr>
        <w:t>755</w:t>
      </w:r>
      <w:r w:rsidR="00CF6A7A" w:rsidRPr="004B686D">
        <w:rPr>
          <w:rFonts w:ascii="Times New Roman" w:eastAsia="宋体" w:hAnsi="Times New Roman" w:hint="eastAsia"/>
          <w:sz w:val="24"/>
          <w:szCs w:val="24"/>
        </w:rPr>
        <w:t>）</w:t>
      </w:r>
      <w:r w:rsidR="004C091F" w:rsidRPr="004B686D">
        <w:rPr>
          <w:rFonts w:ascii="Times New Roman" w:eastAsia="宋体" w:hAnsi="Times New Roman" w:hint="eastAsia"/>
          <w:sz w:val="24"/>
          <w:szCs w:val="24"/>
        </w:rPr>
        <w:t>提出，并将其纳入了经济学的研究范式，此后，“企业家”及“企业家精神”被不同学派的学者进行了理论上的解释，形成了诸如高阶理论、企业家精神理论等经济学理论，</w:t>
      </w:r>
      <w:r w:rsidRPr="004B686D">
        <w:rPr>
          <w:rFonts w:ascii="Times New Roman" w:eastAsia="宋体" w:hAnsi="Times New Roman" w:hint="eastAsia"/>
          <w:sz w:val="24"/>
          <w:szCs w:val="24"/>
        </w:rPr>
        <w:t>本文列举了</w:t>
      </w:r>
      <w:r w:rsidR="004C091F" w:rsidRPr="004B686D">
        <w:rPr>
          <w:rFonts w:ascii="Times New Roman" w:eastAsia="宋体" w:hAnsi="Times New Roman" w:hint="eastAsia"/>
          <w:sz w:val="24"/>
          <w:szCs w:val="24"/>
        </w:rPr>
        <w:t>关于“企业家精神”的解释中</w:t>
      </w:r>
      <w:r w:rsidRPr="004B686D">
        <w:rPr>
          <w:rFonts w:ascii="Times New Roman" w:eastAsia="宋体" w:hAnsi="Times New Roman" w:hint="eastAsia"/>
          <w:sz w:val="24"/>
          <w:szCs w:val="24"/>
        </w:rPr>
        <w:t>最具影响力的几种定义。</w:t>
      </w:r>
    </w:p>
    <w:p w14:paraId="1B558624" w14:textId="77777777" w:rsidR="00442DA6" w:rsidRPr="004B686D" w:rsidRDefault="00EA665D"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新</w:t>
      </w:r>
      <w:r w:rsidR="00CF6A7A" w:rsidRPr="004B686D">
        <w:rPr>
          <w:rFonts w:ascii="Times New Roman" w:eastAsia="宋体" w:hAnsi="Times New Roman" w:hint="eastAsia"/>
          <w:sz w:val="24"/>
          <w:szCs w:val="24"/>
        </w:rPr>
        <w:t>古典经济</w:t>
      </w:r>
      <w:r w:rsidRPr="004B686D">
        <w:rPr>
          <w:rFonts w:ascii="Times New Roman" w:eastAsia="宋体" w:hAnsi="Times New Roman" w:hint="eastAsia"/>
          <w:sz w:val="24"/>
          <w:szCs w:val="24"/>
        </w:rPr>
        <w:t>学派</w:t>
      </w:r>
      <w:r w:rsidR="00CF6A7A" w:rsidRPr="004B686D">
        <w:rPr>
          <w:rFonts w:ascii="Times New Roman" w:eastAsia="宋体" w:hAnsi="Times New Roman" w:hint="eastAsia"/>
          <w:sz w:val="24"/>
          <w:szCs w:val="24"/>
        </w:rPr>
        <w:t>认为企业家不能混同于资本家，企业家精神对促进经济发展具有特殊的贡献。其中，</w:t>
      </w:r>
      <w:r w:rsidRPr="004B686D">
        <w:rPr>
          <w:rFonts w:ascii="Times New Roman" w:eastAsia="宋体" w:hAnsi="Times New Roman" w:hint="eastAsia"/>
          <w:sz w:val="24"/>
          <w:szCs w:val="24"/>
        </w:rPr>
        <w:t>英国经济学家</w:t>
      </w:r>
      <w:r w:rsidR="00CF6A7A" w:rsidRPr="004B686D">
        <w:rPr>
          <w:rFonts w:ascii="Times New Roman" w:eastAsia="宋体" w:hAnsi="Times New Roman" w:hint="eastAsia"/>
          <w:sz w:val="24"/>
          <w:szCs w:val="24"/>
        </w:rPr>
        <w:t>Marshall</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sz w:val="24"/>
          <w:szCs w:val="24"/>
        </w:rPr>
        <w:t>890</w:t>
      </w:r>
      <w:r w:rsidRPr="004B686D">
        <w:rPr>
          <w:rFonts w:ascii="Times New Roman" w:eastAsia="宋体" w:hAnsi="Times New Roman" w:hint="eastAsia"/>
          <w:sz w:val="24"/>
          <w:szCs w:val="24"/>
        </w:rPr>
        <w:t>）</w:t>
      </w:r>
      <w:r w:rsidR="00177FD4" w:rsidRPr="004B686D">
        <w:rPr>
          <w:rFonts w:ascii="Times New Roman" w:eastAsia="宋体" w:hAnsi="Times New Roman" w:hint="eastAsia"/>
          <w:sz w:val="24"/>
          <w:szCs w:val="24"/>
        </w:rPr>
        <w:t>指出企业家</w:t>
      </w:r>
      <w:r w:rsidR="00CF6A7A" w:rsidRPr="004B686D">
        <w:rPr>
          <w:rFonts w:ascii="Times New Roman" w:eastAsia="宋体" w:hAnsi="Times New Roman" w:hint="eastAsia"/>
          <w:sz w:val="24"/>
          <w:szCs w:val="24"/>
        </w:rPr>
        <w:t>具有</w:t>
      </w:r>
      <w:r w:rsidR="00177FD4" w:rsidRPr="004B686D">
        <w:rPr>
          <w:rFonts w:ascii="Times New Roman" w:eastAsia="宋体" w:hAnsi="Times New Roman" w:hint="eastAsia"/>
          <w:sz w:val="24"/>
          <w:szCs w:val="24"/>
        </w:rPr>
        <w:t>承担企业不确定性、风险和组织协调方面的职能，</w:t>
      </w:r>
      <w:r w:rsidR="00CF6A7A" w:rsidRPr="004B686D">
        <w:rPr>
          <w:rFonts w:ascii="Times New Roman" w:eastAsia="宋体" w:hAnsi="Times New Roman" w:hint="eastAsia"/>
          <w:sz w:val="24"/>
          <w:szCs w:val="24"/>
        </w:rPr>
        <w:t>这种职能是除劳动力要素、土地要素及资本要素之外的另一种重要的生产要素。</w:t>
      </w:r>
      <w:r w:rsidR="00CF6A7A" w:rsidRPr="004B686D">
        <w:rPr>
          <w:rFonts w:ascii="Times New Roman" w:eastAsia="宋体" w:hAnsi="Times New Roman" w:hint="eastAsia"/>
          <w:sz w:val="24"/>
          <w:szCs w:val="24"/>
        </w:rPr>
        <w:t>Knight</w:t>
      </w:r>
      <w:r w:rsidR="00177FD4" w:rsidRPr="004B686D">
        <w:rPr>
          <w:rFonts w:ascii="Times New Roman" w:eastAsia="宋体" w:hAnsi="Times New Roman" w:hint="eastAsia"/>
          <w:sz w:val="24"/>
          <w:szCs w:val="24"/>
        </w:rPr>
        <w:t>（</w:t>
      </w:r>
      <w:r w:rsidR="00177FD4" w:rsidRPr="004B686D">
        <w:rPr>
          <w:rFonts w:ascii="Times New Roman" w:eastAsia="宋体" w:hAnsi="Times New Roman" w:hint="eastAsia"/>
          <w:sz w:val="24"/>
          <w:szCs w:val="24"/>
        </w:rPr>
        <w:t>1</w:t>
      </w:r>
      <w:r w:rsidR="00177FD4" w:rsidRPr="004B686D">
        <w:rPr>
          <w:rFonts w:ascii="Times New Roman" w:eastAsia="宋体" w:hAnsi="Times New Roman"/>
          <w:sz w:val="24"/>
          <w:szCs w:val="24"/>
        </w:rPr>
        <w:t>921</w:t>
      </w:r>
      <w:r w:rsidR="00177FD4" w:rsidRPr="004B686D">
        <w:rPr>
          <w:rFonts w:ascii="Times New Roman" w:eastAsia="宋体" w:hAnsi="Times New Roman" w:hint="eastAsia"/>
          <w:sz w:val="24"/>
          <w:szCs w:val="24"/>
        </w:rPr>
        <w:t>）在研究中指出</w:t>
      </w:r>
      <w:r w:rsidR="00CF6A7A" w:rsidRPr="004B686D">
        <w:rPr>
          <w:rFonts w:ascii="Times New Roman" w:eastAsia="宋体" w:hAnsi="Times New Roman" w:hint="eastAsia"/>
          <w:sz w:val="24"/>
          <w:szCs w:val="24"/>
        </w:rPr>
        <w:t>面对市场中的各种不确定性，企业家才能的发挥可以将这些不确定性及潜在风险转化为可计算的要素，并通过对不确定性的权衡进行风险处理，从而实现</w:t>
      </w:r>
      <w:r w:rsidR="00716265" w:rsidRPr="004B686D">
        <w:rPr>
          <w:rFonts w:ascii="Times New Roman" w:eastAsia="宋体" w:hAnsi="Times New Roman" w:hint="eastAsia"/>
          <w:sz w:val="24"/>
          <w:szCs w:val="24"/>
        </w:rPr>
        <w:t>企业的均衡。</w:t>
      </w:r>
      <w:r w:rsidR="00177FD4" w:rsidRPr="004B686D">
        <w:rPr>
          <w:rFonts w:ascii="Times New Roman" w:eastAsia="宋体" w:hAnsi="Times New Roman" w:hint="eastAsia"/>
          <w:sz w:val="24"/>
          <w:szCs w:val="24"/>
        </w:rPr>
        <w:t>舒尔茨（</w:t>
      </w:r>
      <w:r w:rsidR="00177FD4" w:rsidRPr="004B686D">
        <w:rPr>
          <w:rFonts w:ascii="Times New Roman" w:eastAsia="宋体" w:hAnsi="Times New Roman" w:hint="eastAsia"/>
          <w:sz w:val="24"/>
          <w:szCs w:val="24"/>
        </w:rPr>
        <w:t>Schultz</w:t>
      </w:r>
      <w:r w:rsidR="00177FD4" w:rsidRPr="004B686D">
        <w:rPr>
          <w:rFonts w:ascii="Times New Roman" w:eastAsia="宋体" w:hAnsi="Times New Roman" w:hint="eastAsia"/>
          <w:sz w:val="24"/>
          <w:szCs w:val="24"/>
        </w:rPr>
        <w:t>，</w:t>
      </w:r>
      <w:r w:rsidR="00177FD4" w:rsidRPr="004B686D">
        <w:rPr>
          <w:rFonts w:ascii="Times New Roman" w:eastAsia="宋体" w:hAnsi="Times New Roman" w:hint="eastAsia"/>
          <w:sz w:val="24"/>
          <w:szCs w:val="24"/>
        </w:rPr>
        <w:t>1</w:t>
      </w:r>
      <w:r w:rsidR="00177FD4" w:rsidRPr="004B686D">
        <w:rPr>
          <w:rFonts w:ascii="Times New Roman" w:eastAsia="宋体" w:hAnsi="Times New Roman"/>
          <w:sz w:val="24"/>
          <w:szCs w:val="24"/>
        </w:rPr>
        <w:t>975</w:t>
      </w:r>
      <w:r w:rsidR="00177FD4" w:rsidRPr="004B686D">
        <w:rPr>
          <w:rFonts w:ascii="Times New Roman" w:eastAsia="宋体" w:hAnsi="Times New Roman" w:hint="eastAsia"/>
          <w:sz w:val="24"/>
          <w:szCs w:val="24"/>
        </w:rPr>
        <w:t>）认为，企业家精神意味着企业管理者处理市场均衡的能力，且这种能力可以通过教育和培训等方式获得和提高。</w:t>
      </w:r>
    </w:p>
    <w:p w14:paraId="3B07DFF5" w14:textId="77777777" w:rsidR="002D1644" w:rsidRPr="004B686D" w:rsidRDefault="002D1644"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以熊彼特（</w:t>
      </w:r>
      <w:r w:rsidRPr="004B686D">
        <w:rPr>
          <w:rFonts w:ascii="Times New Roman" w:eastAsia="宋体" w:hAnsi="Times New Roman" w:hint="eastAsia"/>
          <w:sz w:val="24"/>
          <w:szCs w:val="24"/>
        </w:rPr>
        <w:t>Schumpeter</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sz w:val="24"/>
          <w:szCs w:val="24"/>
        </w:rPr>
        <w:t>911</w:t>
      </w:r>
      <w:r w:rsidRPr="004B686D">
        <w:rPr>
          <w:rFonts w:ascii="Times New Roman" w:eastAsia="宋体" w:hAnsi="Times New Roman" w:hint="eastAsia"/>
          <w:sz w:val="24"/>
          <w:szCs w:val="24"/>
        </w:rPr>
        <w:t>,</w:t>
      </w:r>
      <w:r w:rsidRPr="004B686D">
        <w:rPr>
          <w:rFonts w:ascii="Times New Roman" w:eastAsia="宋体" w:hAnsi="Times New Roman"/>
          <w:sz w:val="24"/>
          <w:szCs w:val="24"/>
        </w:rPr>
        <w:t>1934</w:t>
      </w:r>
      <w:r w:rsidRPr="004B686D">
        <w:rPr>
          <w:rFonts w:ascii="Times New Roman" w:eastAsia="宋体" w:hAnsi="Times New Roman" w:hint="eastAsia"/>
          <w:sz w:val="24"/>
          <w:szCs w:val="24"/>
        </w:rPr>
        <w:t>）为代表的德国学派，是早期对“企业家精神”理论研究中影响和传播力度最为广泛的学者。</w:t>
      </w:r>
      <w:r w:rsidRPr="004B686D">
        <w:rPr>
          <w:rFonts w:ascii="Times New Roman" w:eastAsia="宋体" w:hAnsi="Times New Roman" w:hint="eastAsia"/>
          <w:sz w:val="24"/>
          <w:szCs w:val="24"/>
        </w:rPr>
        <w:t>Schumpeter</w:t>
      </w:r>
      <w:r w:rsidR="00414E35" w:rsidRPr="004B686D">
        <w:rPr>
          <w:rFonts w:ascii="Times New Roman" w:eastAsia="宋体" w:hAnsi="Times New Roman" w:hint="eastAsia"/>
          <w:sz w:val="24"/>
          <w:szCs w:val="24"/>
        </w:rPr>
        <w:t>认为，企业家作为企业一种投入要素，是生产要素重新组合、创新以及经济发展的主要推动者，他们的最重要的职能就是要进行“创新”。</w:t>
      </w:r>
      <w:r w:rsidR="00414E35" w:rsidRPr="004B686D">
        <w:rPr>
          <w:rFonts w:ascii="Times New Roman" w:eastAsia="宋体" w:hAnsi="Times New Roman" w:hint="eastAsia"/>
          <w:sz w:val="24"/>
          <w:szCs w:val="24"/>
        </w:rPr>
        <w:t>Schumpeter</w:t>
      </w:r>
      <w:r w:rsidR="00414E35" w:rsidRPr="004B686D">
        <w:rPr>
          <w:rFonts w:ascii="Times New Roman" w:eastAsia="宋体" w:hAnsi="Times New Roman" w:hint="eastAsia"/>
          <w:sz w:val="24"/>
          <w:szCs w:val="24"/>
        </w:rPr>
        <w:t>还对创新进行了五个方面的定义，即新产品、新技术、新市场、新供给以及新的组织管理形式，</w:t>
      </w:r>
      <w:r w:rsidR="00716265" w:rsidRPr="004B686D">
        <w:rPr>
          <w:rFonts w:ascii="Times New Roman" w:eastAsia="宋体" w:hAnsi="Times New Roman" w:hint="eastAsia"/>
          <w:sz w:val="24"/>
          <w:szCs w:val="24"/>
        </w:rPr>
        <w:t>指出</w:t>
      </w:r>
      <w:r w:rsidR="00414E35" w:rsidRPr="004B686D">
        <w:rPr>
          <w:rFonts w:ascii="Times New Roman" w:eastAsia="宋体" w:hAnsi="Times New Roman" w:hint="eastAsia"/>
          <w:sz w:val="24"/>
          <w:szCs w:val="24"/>
        </w:rPr>
        <w:t>企业家</w:t>
      </w:r>
      <w:r w:rsidR="00716265" w:rsidRPr="004B686D">
        <w:rPr>
          <w:rFonts w:ascii="Times New Roman" w:eastAsia="宋体" w:hAnsi="Times New Roman" w:hint="eastAsia"/>
          <w:sz w:val="24"/>
          <w:szCs w:val="24"/>
        </w:rPr>
        <w:t>通过</w:t>
      </w:r>
      <w:r w:rsidR="00414E35" w:rsidRPr="004B686D">
        <w:rPr>
          <w:rFonts w:ascii="Times New Roman" w:eastAsia="宋体" w:hAnsi="Times New Roman" w:hint="eastAsia"/>
          <w:sz w:val="24"/>
          <w:szCs w:val="24"/>
        </w:rPr>
        <w:t>创新可以</w:t>
      </w:r>
      <w:r w:rsidR="00716265" w:rsidRPr="004B686D">
        <w:rPr>
          <w:rFonts w:ascii="Times New Roman" w:eastAsia="宋体" w:hAnsi="Times New Roman" w:hint="eastAsia"/>
          <w:sz w:val="24"/>
          <w:szCs w:val="24"/>
        </w:rPr>
        <w:t>在同业竞争中获得暂时的优势甚至是垄断地位，获得高额的市场利润，正是</w:t>
      </w:r>
      <w:r w:rsidR="00414E35" w:rsidRPr="004B686D">
        <w:rPr>
          <w:rFonts w:ascii="Times New Roman" w:eastAsia="宋体" w:hAnsi="Times New Roman" w:hint="eastAsia"/>
          <w:sz w:val="24"/>
          <w:szCs w:val="24"/>
        </w:rPr>
        <w:t>这种对利润的不断追求激励着企业家进行创新活动，从而对长期经济增长注入源源不断的活力。</w:t>
      </w:r>
    </w:p>
    <w:p w14:paraId="38277B6B" w14:textId="77777777" w:rsidR="00177FD4" w:rsidRPr="004B686D" w:rsidRDefault="00414E3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以</w:t>
      </w:r>
      <w:r w:rsidR="00442DA6" w:rsidRPr="004B686D">
        <w:rPr>
          <w:rFonts w:ascii="Times New Roman" w:eastAsia="宋体" w:hAnsi="Times New Roman"/>
          <w:sz w:val="24"/>
          <w:szCs w:val="24"/>
        </w:rPr>
        <w:t>kirzner</w:t>
      </w:r>
      <w:r w:rsidR="00442DA6" w:rsidRPr="004B686D">
        <w:rPr>
          <w:rFonts w:ascii="Times New Roman" w:eastAsia="宋体" w:hAnsi="Times New Roman" w:hint="eastAsia"/>
          <w:sz w:val="24"/>
          <w:szCs w:val="24"/>
        </w:rPr>
        <w:t>（</w:t>
      </w:r>
      <w:r w:rsidR="00442DA6" w:rsidRPr="004B686D">
        <w:rPr>
          <w:rFonts w:ascii="Times New Roman" w:eastAsia="宋体" w:hAnsi="Times New Roman" w:hint="eastAsia"/>
          <w:sz w:val="24"/>
          <w:szCs w:val="24"/>
        </w:rPr>
        <w:t>1</w:t>
      </w:r>
      <w:r w:rsidR="00442DA6" w:rsidRPr="004B686D">
        <w:rPr>
          <w:rFonts w:ascii="Times New Roman" w:eastAsia="宋体" w:hAnsi="Times New Roman"/>
          <w:sz w:val="24"/>
          <w:szCs w:val="24"/>
        </w:rPr>
        <w:t>973</w:t>
      </w:r>
      <w:r w:rsidR="00442DA6" w:rsidRPr="004B686D">
        <w:rPr>
          <w:rFonts w:ascii="Times New Roman" w:eastAsia="宋体" w:hAnsi="Times New Roman" w:hint="eastAsia"/>
          <w:sz w:val="24"/>
          <w:szCs w:val="24"/>
        </w:rPr>
        <w:t>）和</w:t>
      </w:r>
      <w:r w:rsidR="00442DA6" w:rsidRPr="004B686D">
        <w:rPr>
          <w:rFonts w:ascii="Times New Roman" w:eastAsia="宋体" w:hAnsi="Times New Roman"/>
          <w:sz w:val="24"/>
          <w:szCs w:val="24"/>
        </w:rPr>
        <w:t>Mises</w:t>
      </w:r>
      <w:r w:rsidR="00442DA6" w:rsidRPr="004B686D">
        <w:rPr>
          <w:rFonts w:ascii="Times New Roman" w:eastAsia="宋体" w:hAnsi="Times New Roman" w:hint="eastAsia"/>
          <w:sz w:val="24"/>
          <w:szCs w:val="24"/>
        </w:rPr>
        <w:t>（</w:t>
      </w:r>
      <w:r w:rsidR="00442DA6" w:rsidRPr="004B686D">
        <w:rPr>
          <w:rFonts w:ascii="Times New Roman" w:eastAsia="宋体" w:hAnsi="Times New Roman" w:hint="eastAsia"/>
          <w:sz w:val="24"/>
          <w:szCs w:val="24"/>
        </w:rPr>
        <w:t>1</w:t>
      </w:r>
      <w:r w:rsidR="00442DA6" w:rsidRPr="004B686D">
        <w:rPr>
          <w:rFonts w:ascii="Times New Roman" w:eastAsia="宋体" w:hAnsi="Times New Roman"/>
          <w:sz w:val="24"/>
          <w:szCs w:val="24"/>
        </w:rPr>
        <w:t>949</w:t>
      </w:r>
      <w:r w:rsidR="00442DA6" w:rsidRPr="004B686D">
        <w:rPr>
          <w:rFonts w:ascii="Times New Roman" w:eastAsia="宋体" w:hAnsi="Times New Roman" w:hint="eastAsia"/>
          <w:sz w:val="24"/>
          <w:szCs w:val="24"/>
        </w:rPr>
        <w:t>）为代表的奥地利学派从信息不完美的假设出发，认为企业家精神的本质是对那些未被广泛认识的机会的敏感性，即发现机会的一种能力。企业家和其他的普通个体之间的区别不是在于企业家掌握了</w:t>
      </w:r>
      <w:r w:rsidR="00716265" w:rsidRPr="004B686D">
        <w:rPr>
          <w:rFonts w:ascii="Times New Roman" w:eastAsia="宋体" w:hAnsi="Times New Roman" w:hint="eastAsia"/>
          <w:sz w:val="24"/>
          <w:szCs w:val="24"/>
        </w:rPr>
        <w:t>更多的学历或者是知识，而是擅于发现市场机会及消费者需求的</w:t>
      </w:r>
      <w:r w:rsidR="00E24A23" w:rsidRPr="004B686D">
        <w:rPr>
          <w:rFonts w:ascii="Times New Roman" w:eastAsia="宋体" w:hAnsi="Times New Roman" w:hint="eastAsia"/>
          <w:sz w:val="24"/>
          <w:szCs w:val="24"/>
        </w:rPr>
        <w:t>能力，</w:t>
      </w:r>
      <w:r w:rsidR="00442DA6" w:rsidRPr="004B686D">
        <w:rPr>
          <w:rFonts w:ascii="Times New Roman" w:eastAsia="宋体" w:hAnsi="Times New Roman" w:hint="eastAsia"/>
          <w:sz w:val="24"/>
          <w:szCs w:val="24"/>
        </w:rPr>
        <w:t>正是由于这种挖掘机会的能力，企业家往往能够先人一步进行投机和套利活动。奥地利学派认为，竞争市场是企业家精神形成的重要前提，因为只有在竞争开放的市场中，企业家才有机会和意愿去</w:t>
      </w:r>
      <w:r w:rsidR="00EA665D" w:rsidRPr="004B686D">
        <w:rPr>
          <w:rFonts w:ascii="Times New Roman" w:eastAsia="宋体" w:hAnsi="Times New Roman" w:hint="eastAsia"/>
          <w:sz w:val="24"/>
          <w:szCs w:val="24"/>
        </w:rPr>
        <w:t>利用挖掘的机会获得额外收益。</w:t>
      </w:r>
    </w:p>
    <w:p w14:paraId="5DB6814D" w14:textId="77777777" w:rsidR="008C2B28" w:rsidRPr="004B686D" w:rsidRDefault="00AF22F5" w:rsidP="00754F04">
      <w:pPr>
        <w:pStyle w:val="3"/>
        <w:spacing w:line="400" w:lineRule="exact"/>
        <w:rPr>
          <w:rFonts w:ascii="Times New Roman" w:hAnsi="Times New Roman"/>
        </w:rPr>
      </w:pPr>
      <w:bookmarkStart w:id="31" w:name="_Toc511899166"/>
      <w:r w:rsidRPr="004B686D">
        <w:rPr>
          <w:rFonts w:ascii="Times New Roman" w:hAnsi="Times New Roman" w:hint="eastAsia"/>
        </w:rPr>
        <w:t xml:space="preserve">2.2.2 </w:t>
      </w:r>
      <w:r w:rsidRPr="004B686D">
        <w:rPr>
          <w:rFonts w:ascii="Times New Roman" w:hAnsi="Times New Roman" w:hint="eastAsia"/>
        </w:rPr>
        <w:t>企业家精神</w:t>
      </w:r>
      <w:r w:rsidR="002D1644" w:rsidRPr="004B686D">
        <w:rPr>
          <w:rFonts w:ascii="Times New Roman" w:hAnsi="Times New Roman" w:hint="eastAsia"/>
        </w:rPr>
        <w:t>配置</w:t>
      </w:r>
      <w:bookmarkEnd w:id="31"/>
    </w:p>
    <w:p w14:paraId="3D8B411D" w14:textId="77777777" w:rsidR="0030215A" w:rsidRPr="004B686D" w:rsidRDefault="0014756C"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作为企业重要的生产要素，企业家精神是企业长久发展的动力，是促进经济增长的核心力量（</w:t>
      </w:r>
      <w:r w:rsidRPr="004B686D">
        <w:rPr>
          <w:rFonts w:ascii="Times New Roman" w:eastAsia="宋体" w:hAnsi="Times New Roman"/>
          <w:sz w:val="24"/>
          <w:szCs w:val="24"/>
        </w:rPr>
        <w:t>Schumpeter</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sz w:val="24"/>
          <w:szCs w:val="24"/>
        </w:rPr>
        <w:t>934</w:t>
      </w:r>
      <w:r w:rsidRPr="004B686D">
        <w:rPr>
          <w:rFonts w:ascii="Times New Roman" w:eastAsia="宋体" w:hAnsi="Times New Roman" w:hint="eastAsia"/>
          <w:sz w:val="24"/>
          <w:szCs w:val="24"/>
        </w:rPr>
        <w:t>）。但是，实际上，同样具有企业家精神的企</w:t>
      </w:r>
      <w:r w:rsidRPr="004B686D">
        <w:rPr>
          <w:rFonts w:ascii="Times New Roman" w:eastAsia="宋体" w:hAnsi="Times New Roman" w:hint="eastAsia"/>
          <w:sz w:val="24"/>
          <w:szCs w:val="24"/>
        </w:rPr>
        <w:lastRenderedPageBreak/>
        <w:t>业和地区之间也会存在不同的发展情况，企业家精神的配置差异则是不同企业间经营状况不同的重要原因。凡勃仑（</w:t>
      </w:r>
      <w:r w:rsidRPr="004B686D">
        <w:rPr>
          <w:rFonts w:ascii="Times New Roman" w:eastAsia="宋体" w:hAnsi="Times New Roman" w:hint="eastAsia"/>
          <w:sz w:val="24"/>
          <w:szCs w:val="24"/>
        </w:rPr>
        <w:t>1</w:t>
      </w:r>
      <w:r w:rsidRPr="004B686D">
        <w:rPr>
          <w:rFonts w:ascii="Times New Roman" w:eastAsia="宋体" w:hAnsi="Times New Roman"/>
          <w:sz w:val="24"/>
          <w:szCs w:val="24"/>
        </w:rPr>
        <w:t>959</w:t>
      </w:r>
      <w:r w:rsidRPr="004B686D">
        <w:rPr>
          <w:rFonts w:ascii="Times New Roman" w:eastAsia="宋体" w:hAnsi="Times New Roman" w:hint="eastAsia"/>
          <w:sz w:val="24"/>
          <w:szCs w:val="24"/>
        </w:rPr>
        <w:t>）在熊彼</w:t>
      </w:r>
      <w:proofErr w:type="gramStart"/>
      <w:r w:rsidRPr="004B686D">
        <w:rPr>
          <w:rFonts w:ascii="Times New Roman" w:eastAsia="宋体" w:hAnsi="Times New Roman" w:hint="eastAsia"/>
          <w:sz w:val="24"/>
          <w:szCs w:val="24"/>
        </w:rPr>
        <w:t>特</w:t>
      </w:r>
      <w:proofErr w:type="gramEnd"/>
      <w:r w:rsidRPr="004B686D">
        <w:rPr>
          <w:rFonts w:ascii="Times New Roman" w:eastAsia="宋体" w:hAnsi="Times New Roman" w:hint="eastAsia"/>
          <w:sz w:val="24"/>
          <w:szCs w:val="24"/>
        </w:rPr>
        <w:t>关于企业家创新的理论基础上首次提出了企业家的活动配置理论，他指出，企业家是一群追逐利润增长的人，他们不断地采用创造性的方法增加企业财富及自身的权力与地位，在这过程中，企业家的行为并不都是创新的、有利于社会生产进步的，有一些追逐利润的行为</w:t>
      </w:r>
      <w:r w:rsidR="0030215A" w:rsidRPr="004B686D">
        <w:rPr>
          <w:rFonts w:ascii="Times New Roman" w:eastAsia="宋体" w:hAnsi="Times New Roman" w:hint="eastAsia"/>
          <w:sz w:val="24"/>
          <w:szCs w:val="24"/>
        </w:rPr>
        <w:t>是投机的甚至是对社会进步有害的。随后，鲍莫尔（</w:t>
      </w:r>
      <w:r w:rsidR="0030215A" w:rsidRPr="004B686D">
        <w:rPr>
          <w:rFonts w:ascii="Times New Roman" w:eastAsia="宋体" w:hAnsi="Times New Roman" w:hint="eastAsia"/>
          <w:sz w:val="24"/>
          <w:szCs w:val="24"/>
        </w:rPr>
        <w:t>1</w:t>
      </w:r>
      <w:r w:rsidR="0030215A" w:rsidRPr="004B686D">
        <w:rPr>
          <w:rFonts w:ascii="Times New Roman" w:eastAsia="宋体" w:hAnsi="Times New Roman"/>
          <w:sz w:val="24"/>
          <w:szCs w:val="24"/>
        </w:rPr>
        <w:t>990</w:t>
      </w:r>
      <w:r w:rsidR="0030215A" w:rsidRPr="004B686D">
        <w:rPr>
          <w:rFonts w:ascii="Times New Roman" w:eastAsia="宋体" w:hAnsi="Times New Roman" w:hint="eastAsia"/>
          <w:sz w:val="24"/>
          <w:szCs w:val="24"/>
        </w:rPr>
        <w:t>）在熊彼</w:t>
      </w:r>
      <w:proofErr w:type="gramStart"/>
      <w:r w:rsidR="0030215A" w:rsidRPr="004B686D">
        <w:rPr>
          <w:rFonts w:ascii="Times New Roman" w:eastAsia="宋体" w:hAnsi="Times New Roman" w:hint="eastAsia"/>
          <w:sz w:val="24"/>
          <w:szCs w:val="24"/>
        </w:rPr>
        <w:t>特</w:t>
      </w:r>
      <w:proofErr w:type="gramEnd"/>
      <w:r w:rsidR="0030215A" w:rsidRPr="004B686D">
        <w:rPr>
          <w:rFonts w:ascii="Times New Roman" w:eastAsia="宋体" w:hAnsi="Times New Roman" w:hint="eastAsia"/>
          <w:sz w:val="24"/>
          <w:szCs w:val="24"/>
        </w:rPr>
        <w:t>和凡勃仑的理论基础上，创造性地提出了企业家精神的配置理论。该理论指出，企业家精神并不都是创新的，也有不利于经济增长的一面，关键在于企业家如何配置自己的才能。</w:t>
      </w:r>
      <w:r w:rsidR="00C26D17" w:rsidRPr="004B686D">
        <w:rPr>
          <w:rFonts w:ascii="Times New Roman" w:eastAsia="宋体" w:hAnsi="Times New Roman" w:hint="eastAsia"/>
          <w:sz w:val="24"/>
          <w:szCs w:val="24"/>
        </w:rPr>
        <w:t>鲍莫尔</w:t>
      </w:r>
      <w:r w:rsidR="00C26D17" w:rsidRPr="004B686D">
        <w:rPr>
          <w:rFonts w:ascii="Times New Roman" w:eastAsia="宋体" w:hAnsi="Times New Roman"/>
          <w:sz w:val="24"/>
          <w:szCs w:val="24"/>
        </w:rPr>
        <w:t>根据企业家创业行为对生产率的净贡献率大于</w:t>
      </w:r>
      <w:r w:rsidR="00C26D17" w:rsidRPr="004B686D">
        <w:rPr>
          <w:rFonts w:ascii="Times New Roman" w:eastAsia="宋体" w:hAnsi="Times New Roman"/>
          <w:sz w:val="24"/>
          <w:szCs w:val="24"/>
        </w:rPr>
        <w:t>0</w:t>
      </w:r>
      <w:r w:rsidR="00C26D17" w:rsidRPr="004B686D">
        <w:rPr>
          <w:rFonts w:ascii="Times New Roman" w:eastAsia="宋体" w:hAnsi="Times New Roman"/>
          <w:sz w:val="24"/>
          <w:szCs w:val="24"/>
        </w:rPr>
        <w:t>、等于</w:t>
      </w:r>
      <w:r w:rsidR="00C26D17" w:rsidRPr="004B686D">
        <w:rPr>
          <w:rFonts w:ascii="Times New Roman" w:eastAsia="宋体" w:hAnsi="Times New Roman"/>
          <w:sz w:val="24"/>
          <w:szCs w:val="24"/>
        </w:rPr>
        <w:t xml:space="preserve"> 0 </w:t>
      </w:r>
      <w:r w:rsidR="00C26D17" w:rsidRPr="004B686D">
        <w:rPr>
          <w:rFonts w:ascii="Times New Roman" w:eastAsia="宋体" w:hAnsi="Times New Roman"/>
          <w:sz w:val="24"/>
          <w:szCs w:val="24"/>
        </w:rPr>
        <w:t>或者小于</w:t>
      </w:r>
      <w:r w:rsidR="00C26D17" w:rsidRPr="004B686D">
        <w:rPr>
          <w:rFonts w:ascii="Times New Roman" w:eastAsia="宋体" w:hAnsi="Times New Roman"/>
          <w:sz w:val="24"/>
          <w:szCs w:val="24"/>
        </w:rPr>
        <w:t xml:space="preserve"> 0</w:t>
      </w:r>
      <w:r w:rsidR="00C26D17" w:rsidRPr="004B686D">
        <w:rPr>
          <w:rFonts w:ascii="Times New Roman" w:eastAsia="宋体" w:hAnsi="Times New Roman"/>
          <w:sz w:val="24"/>
          <w:szCs w:val="24"/>
        </w:rPr>
        <w:t>，</w:t>
      </w:r>
      <w:r w:rsidR="00C26D17" w:rsidRPr="004B686D">
        <w:rPr>
          <w:rFonts w:ascii="Times New Roman" w:eastAsia="宋体" w:hAnsi="Times New Roman" w:hint="eastAsia"/>
          <w:sz w:val="24"/>
          <w:szCs w:val="24"/>
        </w:rPr>
        <w:t>鲍莫尔</w:t>
      </w:r>
      <w:r w:rsidR="00C26D17" w:rsidRPr="004B686D">
        <w:rPr>
          <w:rFonts w:ascii="Times New Roman" w:eastAsia="宋体" w:hAnsi="Times New Roman"/>
          <w:sz w:val="24"/>
          <w:szCs w:val="24"/>
        </w:rPr>
        <w:t>将企业家创业精神依次分为生产性的、无生产力的和破坏性的，</w:t>
      </w:r>
      <w:r w:rsidR="00532B39" w:rsidRPr="004B686D">
        <w:rPr>
          <w:rFonts w:ascii="Times New Roman" w:eastAsia="宋体" w:hAnsi="Times New Roman" w:hint="eastAsia"/>
          <w:sz w:val="24"/>
          <w:szCs w:val="24"/>
        </w:rPr>
        <w:t>贡献率大于</w:t>
      </w:r>
      <w:r w:rsidR="00532B39" w:rsidRPr="004B686D">
        <w:rPr>
          <w:rFonts w:ascii="Times New Roman" w:eastAsia="宋体" w:hAnsi="Times New Roman" w:hint="eastAsia"/>
          <w:sz w:val="24"/>
          <w:szCs w:val="24"/>
        </w:rPr>
        <w:t>0</w:t>
      </w:r>
      <w:r w:rsidR="00532B39" w:rsidRPr="004B686D">
        <w:rPr>
          <w:rFonts w:ascii="Times New Roman" w:eastAsia="宋体" w:hAnsi="Times New Roman" w:hint="eastAsia"/>
          <w:sz w:val="24"/>
          <w:szCs w:val="24"/>
        </w:rPr>
        <w:t>的行为时属于生产性活动，此时的企业家精神是具有生产性的，而贡献率小于或等于</w:t>
      </w:r>
      <w:r w:rsidR="00532B39" w:rsidRPr="004B686D">
        <w:rPr>
          <w:rFonts w:ascii="Times New Roman" w:eastAsia="宋体" w:hAnsi="Times New Roman" w:hint="eastAsia"/>
          <w:sz w:val="24"/>
          <w:szCs w:val="24"/>
        </w:rPr>
        <w:t>0</w:t>
      </w:r>
      <w:r w:rsidR="00532B39" w:rsidRPr="004B686D">
        <w:rPr>
          <w:rFonts w:ascii="Times New Roman" w:eastAsia="宋体" w:hAnsi="Times New Roman" w:hint="eastAsia"/>
          <w:sz w:val="24"/>
          <w:szCs w:val="24"/>
        </w:rPr>
        <w:t>，则认为企业家精神对社会发展并没有起到贡献，属于非生产性的企业家精神。企业家的才能和精力是有限的，企业家如何在生产性活动与非生产性活动中配置是影响企业创新、社会财富增长以及经济发展的关键（</w:t>
      </w:r>
      <w:r w:rsidR="00532B39" w:rsidRPr="004B686D">
        <w:rPr>
          <w:rFonts w:ascii="Times New Roman" w:eastAsia="宋体" w:hAnsi="Times New Roman"/>
          <w:sz w:val="24"/>
          <w:szCs w:val="24"/>
        </w:rPr>
        <w:t>Douhan and Henrekson</w:t>
      </w:r>
      <w:r w:rsidR="00532B39" w:rsidRPr="004B686D">
        <w:rPr>
          <w:rFonts w:ascii="Times New Roman" w:eastAsia="宋体" w:hAnsi="Times New Roman"/>
          <w:sz w:val="24"/>
          <w:szCs w:val="24"/>
        </w:rPr>
        <w:t>，</w:t>
      </w:r>
      <w:r w:rsidR="00532B39" w:rsidRPr="004B686D">
        <w:rPr>
          <w:rFonts w:ascii="Times New Roman" w:eastAsia="宋体" w:hAnsi="Times New Roman"/>
          <w:sz w:val="24"/>
          <w:szCs w:val="24"/>
        </w:rPr>
        <w:t>2008</w:t>
      </w:r>
      <w:r w:rsidR="00532B39" w:rsidRPr="004B686D">
        <w:rPr>
          <w:rFonts w:ascii="Times New Roman" w:eastAsia="宋体" w:hAnsi="Times New Roman"/>
          <w:sz w:val="24"/>
          <w:szCs w:val="24"/>
        </w:rPr>
        <w:t>）</w:t>
      </w:r>
      <w:r w:rsidR="00532B39" w:rsidRPr="004B686D">
        <w:rPr>
          <w:rFonts w:ascii="Times New Roman" w:eastAsia="宋体" w:hAnsi="Times New Roman" w:hint="eastAsia"/>
          <w:sz w:val="24"/>
          <w:szCs w:val="24"/>
        </w:rPr>
        <w:t>。</w:t>
      </w:r>
    </w:p>
    <w:p w14:paraId="224DBCB8" w14:textId="77777777" w:rsidR="00571184" w:rsidRPr="004B686D" w:rsidRDefault="00532B39"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企业家精神配置受到经济报酬结构以及经济制度的影响。学者对不同地区的企业家精神差异的研究发现，企业家精神的配置不仅受到企业家报酬结构的影响，还受到一国的制度环境的影响（</w:t>
      </w:r>
      <w:r w:rsidRPr="004B686D">
        <w:rPr>
          <w:rFonts w:ascii="Times New Roman" w:eastAsia="宋体" w:hAnsi="Times New Roman" w:hint="eastAsia"/>
          <w:sz w:val="24"/>
          <w:szCs w:val="24"/>
        </w:rPr>
        <w:t>Murphy</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sz w:val="24"/>
          <w:szCs w:val="24"/>
        </w:rPr>
        <w:t>991</w:t>
      </w:r>
      <w:r w:rsidRPr="004B686D">
        <w:rPr>
          <w:rFonts w:ascii="Times New Roman" w:eastAsia="宋体" w:hAnsi="Times New Roman" w:hint="eastAsia"/>
          <w:sz w:val="24"/>
          <w:szCs w:val="24"/>
        </w:rPr>
        <w:t>，庄子银，</w:t>
      </w:r>
      <w:r w:rsidRPr="004B686D">
        <w:rPr>
          <w:rFonts w:ascii="Times New Roman" w:eastAsia="宋体" w:hAnsi="Times New Roman" w:hint="eastAsia"/>
          <w:sz w:val="24"/>
          <w:szCs w:val="24"/>
        </w:rPr>
        <w:t>2</w:t>
      </w:r>
      <w:r w:rsidRPr="004B686D">
        <w:rPr>
          <w:rFonts w:ascii="Times New Roman" w:eastAsia="宋体" w:hAnsi="Times New Roman"/>
          <w:sz w:val="24"/>
          <w:szCs w:val="24"/>
        </w:rPr>
        <w:t>007</w:t>
      </w:r>
      <w:r w:rsidRPr="004B686D">
        <w:rPr>
          <w:rFonts w:ascii="Times New Roman" w:eastAsia="宋体" w:hAnsi="Times New Roman" w:hint="eastAsia"/>
          <w:sz w:val="24"/>
          <w:szCs w:val="24"/>
        </w:rPr>
        <w:t>）。企业家的经济报酬结构决定了企业家获得收入回报的方式，当企业家通过</w:t>
      </w:r>
      <w:r w:rsidR="0083197F" w:rsidRPr="004B686D">
        <w:rPr>
          <w:rFonts w:ascii="Times New Roman" w:eastAsia="宋体" w:hAnsi="Times New Roman" w:hint="eastAsia"/>
          <w:sz w:val="24"/>
          <w:szCs w:val="24"/>
        </w:rPr>
        <w:t>创新活动所获得收益大于通过进行寻租活动所获得收益时，企业家对利润的追逐动机会引导企业家将更多地才能配置于生产性活动，反之，企业家进行寻租活动的报酬更加可观，那么企业家就会更多地通过寻租获得收益。同时，一国的经济制度，尤其是市场的开放程度是影响企业家报酬结构的重要因素，在自由市场中，企业家可以通过自由竞争获得利润，促使企业更加关注产品的开发，而在较封闭的市场环境中，政府对市场的干预极强，企业家则更愿意通过寻租来获取的生产资源，获得收益，而不去关注提高企业产品本身的改善。因此，经济制度与报酬结构都将影响企业家活动配置，从而影响企业家精神对经济增长的贡献，良好的经济制度会激发生产性的企业家精神，而在不利的经济环境下，对企业家自身来说的盈利活动却有可能是对整个社会资源造成浪费的寻租行为（</w:t>
      </w:r>
      <w:r w:rsidR="0083197F" w:rsidRPr="004B686D">
        <w:rPr>
          <w:rFonts w:ascii="Times New Roman" w:eastAsia="宋体" w:hAnsi="Times New Roman" w:hint="eastAsia"/>
          <w:sz w:val="24"/>
          <w:szCs w:val="24"/>
        </w:rPr>
        <w:t>Kirzner</w:t>
      </w:r>
      <w:r w:rsidR="0083197F"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1</w:t>
      </w:r>
      <w:r w:rsidR="0083197F" w:rsidRPr="004B686D">
        <w:rPr>
          <w:rFonts w:ascii="Times New Roman" w:eastAsia="宋体" w:hAnsi="Times New Roman"/>
          <w:sz w:val="24"/>
          <w:szCs w:val="24"/>
        </w:rPr>
        <w:t>997</w:t>
      </w:r>
      <w:r w:rsidR="0083197F"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Kreft</w:t>
      </w:r>
      <w:r w:rsidR="0083197F" w:rsidRPr="004B686D">
        <w:rPr>
          <w:rFonts w:ascii="Times New Roman" w:eastAsia="宋体" w:hAnsi="Times New Roman" w:hint="eastAsia"/>
          <w:sz w:val="24"/>
          <w:szCs w:val="24"/>
        </w:rPr>
        <w:t>和</w:t>
      </w:r>
      <w:r w:rsidR="0083197F" w:rsidRPr="004B686D">
        <w:rPr>
          <w:rFonts w:ascii="Times New Roman" w:eastAsia="宋体" w:hAnsi="Times New Roman"/>
          <w:sz w:val="24"/>
          <w:szCs w:val="24"/>
        </w:rPr>
        <w:t>S</w:t>
      </w:r>
      <w:r w:rsidR="0083197F" w:rsidRPr="004B686D">
        <w:rPr>
          <w:rFonts w:ascii="Times New Roman" w:eastAsia="宋体" w:hAnsi="Times New Roman" w:hint="eastAsia"/>
          <w:sz w:val="24"/>
          <w:szCs w:val="24"/>
        </w:rPr>
        <w:t>obel</w:t>
      </w:r>
      <w:r w:rsidR="0083197F"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2</w:t>
      </w:r>
      <w:r w:rsidR="0083197F" w:rsidRPr="004B686D">
        <w:rPr>
          <w:rFonts w:ascii="Times New Roman" w:eastAsia="宋体" w:hAnsi="Times New Roman"/>
          <w:sz w:val="24"/>
          <w:szCs w:val="24"/>
        </w:rPr>
        <w:t>005</w:t>
      </w:r>
      <w:r w:rsidR="0083197F"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Douhan</w:t>
      </w:r>
      <w:r w:rsidR="0083197F" w:rsidRPr="004B686D">
        <w:rPr>
          <w:rFonts w:ascii="Times New Roman" w:eastAsia="宋体" w:hAnsi="Times New Roman" w:hint="eastAsia"/>
          <w:sz w:val="24"/>
          <w:szCs w:val="24"/>
        </w:rPr>
        <w:t>和</w:t>
      </w:r>
      <w:r w:rsidR="0083197F" w:rsidRPr="004B686D">
        <w:rPr>
          <w:rFonts w:ascii="Times New Roman" w:eastAsia="宋体" w:hAnsi="Times New Roman"/>
          <w:sz w:val="24"/>
          <w:szCs w:val="24"/>
        </w:rPr>
        <w:t>Henrekson</w:t>
      </w:r>
      <w:r w:rsidR="0083197F"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2</w:t>
      </w:r>
      <w:r w:rsidR="0083197F" w:rsidRPr="004B686D">
        <w:rPr>
          <w:rFonts w:ascii="Times New Roman" w:eastAsia="宋体" w:hAnsi="Times New Roman"/>
          <w:sz w:val="24"/>
          <w:szCs w:val="24"/>
        </w:rPr>
        <w:t>008</w:t>
      </w:r>
      <w:r w:rsidR="0083197F" w:rsidRPr="004B686D">
        <w:rPr>
          <w:rFonts w:ascii="Times New Roman" w:eastAsia="宋体" w:hAnsi="Times New Roman" w:hint="eastAsia"/>
          <w:sz w:val="24"/>
          <w:szCs w:val="24"/>
        </w:rPr>
        <w:t>）。同时，</w:t>
      </w:r>
      <w:r w:rsidR="00433509" w:rsidRPr="004B686D">
        <w:rPr>
          <w:rFonts w:ascii="Times New Roman" w:eastAsia="宋体" w:hAnsi="Times New Roman" w:hint="eastAsia"/>
          <w:sz w:val="24"/>
          <w:szCs w:val="24"/>
        </w:rPr>
        <w:t>韦伯（</w:t>
      </w:r>
      <w:r w:rsidR="00433509" w:rsidRPr="004B686D">
        <w:rPr>
          <w:rFonts w:ascii="Times New Roman" w:eastAsia="宋体" w:hAnsi="Times New Roman" w:hint="eastAsia"/>
          <w:sz w:val="24"/>
          <w:szCs w:val="24"/>
        </w:rPr>
        <w:t>Weber</w:t>
      </w:r>
      <w:r w:rsidR="00433509" w:rsidRPr="004B686D">
        <w:rPr>
          <w:rFonts w:ascii="Times New Roman" w:eastAsia="宋体" w:hAnsi="Times New Roman" w:hint="eastAsia"/>
          <w:sz w:val="24"/>
          <w:szCs w:val="24"/>
        </w:rPr>
        <w:t>，</w:t>
      </w:r>
      <w:r w:rsidR="00433509" w:rsidRPr="004B686D">
        <w:rPr>
          <w:rFonts w:ascii="Times New Roman" w:eastAsia="宋体" w:hAnsi="Times New Roman" w:hint="eastAsia"/>
          <w:sz w:val="24"/>
          <w:szCs w:val="24"/>
        </w:rPr>
        <w:t>1</w:t>
      </w:r>
      <w:r w:rsidR="00433509" w:rsidRPr="004B686D">
        <w:rPr>
          <w:rFonts w:ascii="Times New Roman" w:eastAsia="宋体" w:hAnsi="Times New Roman"/>
          <w:sz w:val="24"/>
          <w:szCs w:val="24"/>
        </w:rPr>
        <w:t>986</w:t>
      </w:r>
      <w:r w:rsidR="00433509" w:rsidRPr="004B686D">
        <w:rPr>
          <w:rFonts w:ascii="Times New Roman" w:eastAsia="宋体" w:hAnsi="Times New Roman" w:hint="eastAsia"/>
          <w:sz w:val="24"/>
          <w:szCs w:val="24"/>
        </w:rPr>
        <w:t>）和布罗代尔（</w:t>
      </w:r>
      <w:r w:rsidR="00433509" w:rsidRPr="004B686D">
        <w:rPr>
          <w:rFonts w:ascii="Times New Roman" w:eastAsia="宋体" w:hAnsi="Times New Roman" w:hint="eastAsia"/>
          <w:sz w:val="24"/>
          <w:szCs w:val="24"/>
        </w:rPr>
        <w:t>B</w:t>
      </w:r>
      <w:r w:rsidR="00B9126C" w:rsidRPr="004B686D">
        <w:rPr>
          <w:rFonts w:ascii="Times New Roman" w:eastAsia="宋体" w:hAnsi="Times New Roman" w:hint="eastAsia"/>
          <w:sz w:val="24"/>
          <w:szCs w:val="24"/>
        </w:rPr>
        <w:t>raudel</w:t>
      </w:r>
      <w:r w:rsidR="00B9126C" w:rsidRPr="004B686D">
        <w:rPr>
          <w:rFonts w:ascii="Times New Roman" w:eastAsia="宋体" w:hAnsi="Times New Roman" w:hint="eastAsia"/>
          <w:sz w:val="24"/>
          <w:szCs w:val="24"/>
        </w:rPr>
        <w:t>，</w:t>
      </w:r>
      <w:r w:rsidR="00B9126C" w:rsidRPr="004B686D">
        <w:rPr>
          <w:rFonts w:ascii="Times New Roman" w:eastAsia="宋体" w:hAnsi="Times New Roman" w:hint="eastAsia"/>
          <w:sz w:val="24"/>
          <w:szCs w:val="24"/>
        </w:rPr>
        <w:t>1</w:t>
      </w:r>
      <w:r w:rsidR="00B9126C" w:rsidRPr="004B686D">
        <w:rPr>
          <w:rFonts w:ascii="Times New Roman" w:eastAsia="宋体" w:hAnsi="Times New Roman"/>
          <w:sz w:val="24"/>
          <w:szCs w:val="24"/>
        </w:rPr>
        <w:t>997</w:t>
      </w:r>
      <w:r w:rsidR="00433509" w:rsidRPr="004B686D">
        <w:rPr>
          <w:rFonts w:ascii="Times New Roman" w:eastAsia="宋体" w:hAnsi="Times New Roman" w:hint="eastAsia"/>
          <w:sz w:val="24"/>
          <w:szCs w:val="24"/>
        </w:rPr>
        <w:t>）</w:t>
      </w:r>
      <w:r w:rsidR="0083197F" w:rsidRPr="004B686D">
        <w:rPr>
          <w:rFonts w:ascii="Times New Roman" w:eastAsia="宋体" w:hAnsi="Times New Roman" w:hint="eastAsia"/>
          <w:sz w:val="24"/>
          <w:szCs w:val="24"/>
        </w:rPr>
        <w:t>也</w:t>
      </w:r>
      <w:r w:rsidR="00B9126C" w:rsidRPr="004B686D">
        <w:rPr>
          <w:rFonts w:ascii="Times New Roman" w:eastAsia="宋体" w:hAnsi="Times New Roman" w:hint="eastAsia"/>
          <w:sz w:val="24"/>
          <w:szCs w:val="24"/>
        </w:rPr>
        <w:t>认为，</w:t>
      </w:r>
      <w:r w:rsidR="0083197F" w:rsidRPr="004B686D">
        <w:rPr>
          <w:rFonts w:ascii="Times New Roman" w:eastAsia="宋体" w:hAnsi="Times New Roman" w:hint="eastAsia"/>
          <w:sz w:val="24"/>
          <w:szCs w:val="24"/>
        </w:rPr>
        <w:t>一国法律制度与产权保护制度会影响企业家发挥才能的意愿，</w:t>
      </w:r>
      <w:r w:rsidR="00B9126C" w:rsidRPr="004B686D">
        <w:rPr>
          <w:rFonts w:ascii="Times New Roman" w:eastAsia="宋体" w:hAnsi="Times New Roman" w:hint="eastAsia"/>
          <w:sz w:val="24"/>
          <w:szCs w:val="24"/>
        </w:rPr>
        <w:t>在有了确定的制度安排之后，企业家才有可能发挥才能表现</w:t>
      </w:r>
      <w:r w:rsidR="0083197F" w:rsidRPr="004B686D">
        <w:rPr>
          <w:rFonts w:ascii="Times New Roman" w:eastAsia="宋体" w:hAnsi="Times New Roman" w:hint="eastAsia"/>
          <w:sz w:val="24"/>
          <w:szCs w:val="24"/>
        </w:rPr>
        <w:t>。</w:t>
      </w:r>
    </w:p>
    <w:p w14:paraId="1B4DA7C0" w14:textId="77777777" w:rsidR="008C2B28" w:rsidRPr="004B686D" w:rsidRDefault="00AF22F5" w:rsidP="00754F04">
      <w:pPr>
        <w:pStyle w:val="3"/>
        <w:spacing w:line="400" w:lineRule="exact"/>
        <w:rPr>
          <w:rFonts w:ascii="Times New Roman" w:hAnsi="Times New Roman"/>
        </w:rPr>
      </w:pPr>
      <w:bookmarkStart w:id="32" w:name="_Toc511899167"/>
      <w:bookmarkStart w:id="33" w:name="_Hlk511306926"/>
      <w:r w:rsidRPr="004B686D">
        <w:rPr>
          <w:rFonts w:ascii="Times New Roman" w:hAnsi="Times New Roman" w:hint="eastAsia"/>
        </w:rPr>
        <w:lastRenderedPageBreak/>
        <w:t xml:space="preserve">2.2.3 </w:t>
      </w:r>
      <w:r w:rsidRPr="004B686D">
        <w:rPr>
          <w:rFonts w:ascii="Times New Roman" w:hAnsi="Times New Roman" w:hint="eastAsia"/>
        </w:rPr>
        <w:t>企业家精神配置与</w:t>
      </w:r>
      <w:r w:rsidR="00B9126C" w:rsidRPr="004B686D">
        <w:rPr>
          <w:rFonts w:ascii="Times New Roman" w:hAnsi="Times New Roman" w:hint="eastAsia"/>
        </w:rPr>
        <w:t>经济增长</w:t>
      </w:r>
      <w:bookmarkEnd w:id="32"/>
    </w:p>
    <w:bookmarkEnd w:id="33"/>
    <w:p w14:paraId="0D29407A" w14:textId="77777777" w:rsidR="00073CE3" w:rsidRPr="004B686D" w:rsidRDefault="00073CE3"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企业家对以创新为主的生产性活动和以寻租为主的非生产性活动如何进行配置，这对经济社会的创新和新技术扩散有着深远影响，同时，企业家精神对生产率和经济增长贡献的水平也由这一配置决定</w:t>
      </w:r>
      <w:r w:rsidRPr="004B686D">
        <w:rPr>
          <w:rFonts w:ascii="Times New Roman" w:eastAsia="宋体" w:hAnsi="Times New Roman"/>
          <w:sz w:val="24"/>
          <w:szCs w:val="24"/>
        </w:rPr>
        <w:t xml:space="preserve"> ( Baumol</w:t>
      </w:r>
      <w:r w:rsidRPr="004B686D">
        <w:rPr>
          <w:rFonts w:ascii="Times New Roman" w:eastAsia="宋体" w:hAnsi="Times New Roman"/>
          <w:sz w:val="24"/>
          <w:szCs w:val="24"/>
        </w:rPr>
        <w:t>，</w:t>
      </w:r>
      <w:r w:rsidRPr="004B686D">
        <w:rPr>
          <w:rFonts w:ascii="Times New Roman" w:eastAsia="宋体" w:hAnsi="Times New Roman"/>
          <w:sz w:val="24"/>
          <w:szCs w:val="24"/>
        </w:rPr>
        <w:t>1990</w:t>
      </w:r>
      <w:r w:rsidRPr="004B686D">
        <w:rPr>
          <w:rFonts w:ascii="Times New Roman" w:eastAsia="宋体" w:hAnsi="Times New Roman"/>
          <w:sz w:val="24"/>
          <w:szCs w:val="24"/>
        </w:rPr>
        <w:t>；</w:t>
      </w:r>
      <w:r w:rsidRPr="004B686D">
        <w:rPr>
          <w:rFonts w:ascii="Times New Roman" w:eastAsia="宋体" w:hAnsi="Times New Roman"/>
          <w:sz w:val="24"/>
          <w:szCs w:val="24"/>
        </w:rPr>
        <w:t>Murphy et al</w:t>
      </w:r>
      <w:r w:rsidRPr="004B686D">
        <w:rPr>
          <w:rFonts w:ascii="Times New Roman" w:eastAsia="宋体" w:hAnsi="Times New Roman"/>
          <w:sz w:val="24"/>
          <w:szCs w:val="24"/>
        </w:rPr>
        <w:t>，</w:t>
      </w:r>
      <w:r w:rsidRPr="004B686D">
        <w:rPr>
          <w:rFonts w:ascii="Times New Roman" w:eastAsia="宋体" w:hAnsi="Times New Roman"/>
          <w:sz w:val="24"/>
          <w:szCs w:val="24"/>
        </w:rPr>
        <w:t xml:space="preserve">1991) </w:t>
      </w:r>
      <w:r w:rsidRPr="004B686D">
        <w:rPr>
          <w:rFonts w:ascii="Times New Roman" w:eastAsia="宋体" w:hAnsi="Times New Roman"/>
          <w:sz w:val="24"/>
          <w:szCs w:val="24"/>
        </w:rPr>
        <w:t>。已有的文献构建了一个关于企业家精神配置与经济增长的理论框架，阐述了企业家的配置活动对于经济增长的影响。</w:t>
      </w:r>
    </w:p>
    <w:p w14:paraId="029B45FE" w14:textId="77777777" w:rsidR="00073CE3" w:rsidRPr="004B686D" w:rsidRDefault="00073CE3"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生产性活动是直接关系到企业生产行为的活动，如投入机器设备、改造技术、自主创新等。生产性活动中的创新能够明显促进企业绩效与经济的增长，许多文献或从理论上或从实证上对此观点进行过佐证。文献表明，通过创新和投入，企业的技术得到进步、生产效率得以提升，企业生产活力从而得到提高。（</w:t>
      </w:r>
      <w:r w:rsidRPr="004B686D">
        <w:rPr>
          <w:rFonts w:ascii="Times New Roman" w:eastAsia="宋体" w:hAnsi="Times New Roman"/>
          <w:sz w:val="24"/>
          <w:szCs w:val="24"/>
        </w:rPr>
        <w:t>Schumpeter</w:t>
      </w:r>
      <w:r w:rsidRPr="004B686D">
        <w:rPr>
          <w:rFonts w:ascii="Times New Roman" w:eastAsia="宋体" w:hAnsi="Times New Roman"/>
          <w:sz w:val="24"/>
          <w:szCs w:val="24"/>
        </w:rPr>
        <w:t>，</w:t>
      </w:r>
      <w:r w:rsidRPr="004B686D">
        <w:rPr>
          <w:rFonts w:ascii="Times New Roman" w:eastAsia="宋体" w:hAnsi="Times New Roman"/>
          <w:sz w:val="24"/>
          <w:szCs w:val="24"/>
        </w:rPr>
        <w:t>1934</w:t>
      </w:r>
      <w:r w:rsidRPr="004B686D">
        <w:rPr>
          <w:rFonts w:ascii="Times New Roman" w:eastAsia="宋体" w:hAnsi="Times New Roman"/>
          <w:sz w:val="24"/>
          <w:szCs w:val="24"/>
        </w:rPr>
        <w:t>；</w:t>
      </w:r>
      <w:r w:rsidRPr="004B686D">
        <w:rPr>
          <w:rFonts w:ascii="Times New Roman" w:eastAsia="宋体" w:hAnsi="Times New Roman"/>
          <w:sz w:val="24"/>
          <w:szCs w:val="24"/>
        </w:rPr>
        <w:t>Schmitz</w:t>
      </w:r>
      <w:r w:rsidRPr="004B686D">
        <w:rPr>
          <w:rFonts w:ascii="Times New Roman" w:eastAsia="宋体" w:hAnsi="Times New Roman"/>
          <w:sz w:val="24"/>
          <w:szCs w:val="24"/>
        </w:rPr>
        <w:t>，</w:t>
      </w:r>
      <w:r w:rsidRPr="004B686D">
        <w:rPr>
          <w:rFonts w:ascii="Times New Roman" w:eastAsia="宋体" w:hAnsi="Times New Roman"/>
          <w:sz w:val="24"/>
          <w:szCs w:val="24"/>
        </w:rPr>
        <w:t>1989</w:t>
      </w:r>
      <w:r w:rsidRPr="004B686D">
        <w:rPr>
          <w:rFonts w:ascii="Times New Roman" w:eastAsia="宋体" w:hAnsi="Times New Roman"/>
          <w:sz w:val="24"/>
          <w:szCs w:val="24"/>
        </w:rPr>
        <w:t>；</w:t>
      </w:r>
      <w:r w:rsidRPr="004B686D">
        <w:rPr>
          <w:rFonts w:ascii="Times New Roman" w:eastAsia="宋体" w:hAnsi="Times New Roman"/>
          <w:sz w:val="24"/>
          <w:szCs w:val="24"/>
        </w:rPr>
        <w:t>Grossman</w:t>
      </w:r>
      <w:r w:rsidRPr="004B686D">
        <w:rPr>
          <w:rFonts w:ascii="Times New Roman" w:eastAsia="宋体" w:hAnsi="Times New Roman"/>
          <w:sz w:val="24"/>
          <w:szCs w:val="24"/>
        </w:rPr>
        <w:t>，</w:t>
      </w:r>
      <w:r w:rsidRPr="004B686D">
        <w:rPr>
          <w:rFonts w:ascii="Times New Roman" w:eastAsia="宋体" w:hAnsi="Times New Roman"/>
          <w:sz w:val="24"/>
          <w:szCs w:val="24"/>
        </w:rPr>
        <w:t>Hellman</w:t>
      </w:r>
      <w:r w:rsidRPr="004B686D">
        <w:rPr>
          <w:rFonts w:ascii="Times New Roman" w:eastAsia="宋体" w:hAnsi="Times New Roman"/>
          <w:sz w:val="24"/>
          <w:szCs w:val="24"/>
        </w:rPr>
        <w:t>，</w:t>
      </w:r>
      <w:r w:rsidRPr="004B686D">
        <w:rPr>
          <w:rFonts w:ascii="Times New Roman" w:eastAsia="宋体" w:hAnsi="Times New Roman"/>
          <w:sz w:val="24"/>
          <w:szCs w:val="24"/>
        </w:rPr>
        <w:t>1991</w:t>
      </w:r>
      <w:r w:rsidRPr="004B686D">
        <w:rPr>
          <w:rFonts w:ascii="Times New Roman" w:eastAsia="宋体" w:hAnsi="Times New Roman"/>
          <w:sz w:val="24"/>
          <w:szCs w:val="24"/>
        </w:rPr>
        <w:t>；</w:t>
      </w:r>
      <w:r w:rsidRPr="004B686D">
        <w:rPr>
          <w:rFonts w:ascii="Times New Roman" w:eastAsia="宋体" w:hAnsi="Times New Roman"/>
          <w:sz w:val="24"/>
          <w:szCs w:val="24"/>
        </w:rPr>
        <w:t>Aghion and Hewitt</w:t>
      </w:r>
      <w:r w:rsidRPr="004B686D">
        <w:rPr>
          <w:rFonts w:ascii="Times New Roman" w:eastAsia="宋体" w:hAnsi="Times New Roman"/>
          <w:sz w:val="24"/>
          <w:szCs w:val="24"/>
        </w:rPr>
        <w:t>，</w:t>
      </w:r>
      <w:r w:rsidRPr="004B686D">
        <w:rPr>
          <w:rFonts w:ascii="Times New Roman" w:eastAsia="宋体" w:hAnsi="Times New Roman"/>
          <w:sz w:val="24"/>
          <w:szCs w:val="24"/>
        </w:rPr>
        <w:t>1992</w:t>
      </w:r>
      <w:r w:rsidRPr="004B686D">
        <w:rPr>
          <w:rFonts w:ascii="Times New Roman" w:eastAsia="宋体" w:hAnsi="Times New Roman"/>
          <w:sz w:val="24"/>
          <w:szCs w:val="24"/>
        </w:rPr>
        <w:t>；庄子银，</w:t>
      </w:r>
      <w:r w:rsidRPr="004B686D">
        <w:rPr>
          <w:rFonts w:ascii="Times New Roman" w:eastAsia="宋体" w:hAnsi="Times New Roman"/>
          <w:sz w:val="24"/>
          <w:szCs w:val="24"/>
        </w:rPr>
        <w:t>2003</w:t>
      </w:r>
      <w:r w:rsidRPr="004B686D">
        <w:rPr>
          <w:rFonts w:ascii="Times New Roman" w:eastAsia="宋体" w:hAnsi="Times New Roman"/>
          <w:sz w:val="24"/>
          <w:szCs w:val="24"/>
        </w:rPr>
        <w:t>；李宏彬，</w:t>
      </w:r>
      <w:r w:rsidRPr="004B686D">
        <w:rPr>
          <w:rFonts w:ascii="Times New Roman" w:eastAsia="宋体" w:hAnsi="Times New Roman"/>
          <w:sz w:val="24"/>
          <w:szCs w:val="24"/>
        </w:rPr>
        <w:t>2009</w:t>
      </w:r>
      <w:r w:rsidRPr="004B686D">
        <w:rPr>
          <w:rFonts w:ascii="Times New Roman" w:eastAsia="宋体" w:hAnsi="Times New Roman"/>
          <w:sz w:val="24"/>
          <w:szCs w:val="24"/>
        </w:rPr>
        <w:t>；等）。同时，以寻租行为为代表的企业家的非生产性活动也影响</w:t>
      </w:r>
      <w:r w:rsidRPr="004B686D">
        <w:rPr>
          <w:rFonts w:ascii="Times New Roman" w:eastAsia="宋体" w:hAnsi="Times New Roman" w:hint="eastAsia"/>
          <w:sz w:val="24"/>
          <w:szCs w:val="24"/>
        </w:rPr>
        <w:t>了企业发展，促进了企业经济长期增长。文献表明，在较早的经济转型时期，企业家能够通过处理政企关系极大地促使企业经营绩效得到提升（</w:t>
      </w:r>
      <w:r w:rsidRPr="004B686D">
        <w:rPr>
          <w:rFonts w:ascii="Times New Roman" w:eastAsia="宋体" w:hAnsi="Times New Roman"/>
          <w:sz w:val="24"/>
          <w:szCs w:val="24"/>
        </w:rPr>
        <w:t>Wang and Shi</w:t>
      </w:r>
      <w:r w:rsidRPr="004B686D">
        <w:rPr>
          <w:rFonts w:ascii="Times New Roman" w:eastAsia="宋体" w:hAnsi="Times New Roman"/>
          <w:sz w:val="24"/>
          <w:szCs w:val="24"/>
        </w:rPr>
        <w:t>，</w:t>
      </w:r>
      <w:r w:rsidRPr="004B686D">
        <w:rPr>
          <w:rFonts w:ascii="Times New Roman" w:eastAsia="宋体" w:hAnsi="Times New Roman"/>
          <w:sz w:val="24"/>
          <w:szCs w:val="24"/>
        </w:rPr>
        <w:t>2005</w:t>
      </w:r>
      <w:r w:rsidRPr="004B686D">
        <w:rPr>
          <w:rFonts w:ascii="Times New Roman" w:eastAsia="宋体" w:hAnsi="Times New Roman"/>
          <w:sz w:val="24"/>
          <w:szCs w:val="24"/>
        </w:rPr>
        <w:t>；</w:t>
      </w:r>
      <w:r w:rsidRPr="004B686D">
        <w:rPr>
          <w:rFonts w:ascii="Times New Roman" w:eastAsia="宋体" w:hAnsi="Times New Roman"/>
          <w:sz w:val="24"/>
          <w:szCs w:val="24"/>
        </w:rPr>
        <w:t>Xiang et.al</w:t>
      </w:r>
      <w:r w:rsidRPr="004B686D">
        <w:rPr>
          <w:rFonts w:ascii="Times New Roman" w:eastAsia="宋体" w:hAnsi="Times New Roman"/>
          <w:sz w:val="24"/>
          <w:szCs w:val="24"/>
        </w:rPr>
        <w:t>，</w:t>
      </w:r>
      <w:r w:rsidRPr="004B686D">
        <w:rPr>
          <w:rFonts w:ascii="Times New Roman" w:eastAsia="宋体" w:hAnsi="Times New Roman"/>
          <w:sz w:val="24"/>
          <w:szCs w:val="24"/>
        </w:rPr>
        <w:t>2009</w:t>
      </w:r>
      <w:r w:rsidRPr="004B686D">
        <w:rPr>
          <w:rFonts w:ascii="Times New Roman" w:eastAsia="宋体" w:hAnsi="Times New Roman"/>
          <w:sz w:val="24"/>
          <w:szCs w:val="24"/>
        </w:rPr>
        <w:t>）。此外，有一部分企业家主要通过以获得政策优惠行为为代表的非生产性活动来提高企业经营效益，比如获得税收减免、税收返还以及财政补贴等，并未主动地通过创新投入来提升企业投入</w:t>
      </w:r>
      <w:r w:rsidRPr="004B686D">
        <w:rPr>
          <w:rFonts w:ascii="Times New Roman" w:eastAsia="宋体" w:hAnsi="Times New Roman"/>
          <w:sz w:val="24"/>
          <w:szCs w:val="24"/>
        </w:rPr>
        <w:t>-</w:t>
      </w:r>
      <w:r w:rsidRPr="004B686D">
        <w:rPr>
          <w:rFonts w:ascii="Times New Roman" w:eastAsia="宋体" w:hAnsi="Times New Roman"/>
          <w:sz w:val="24"/>
          <w:szCs w:val="24"/>
        </w:rPr>
        <w:t>产出效率（</w:t>
      </w:r>
      <w:r w:rsidRPr="004B686D">
        <w:rPr>
          <w:rFonts w:ascii="Times New Roman" w:eastAsia="宋体" w:hAnsi="Times New Roman"/>
          <w:sz w:val="24"/>
          <w:szCs w:val="24"/>
        </w:rPr>
        <w:t>Schott</w:t>
      </w:r>
      <w:r w:rsidRPr="004B686D">
        <w:rPr>
          <w:rFonts w:ascii="Times New Roman" w:eastAsia="宋体" w:hAnsi="Times New Roman"/>
          <w:sz w:val="24"/>
          <w:szCs w:val="24"/>
        </w:rPr>
        <w:t>，</w:t>
      </w:r>
      <w:r w:rsidRPr="004B686D">
        <w:rPr>
          <w:rFonts w:ascii="Times New Roman" w:eastAsia="宋体" w:hAnsi="Times New Roman"/>
          <w:sz w:val="24"/>
          <w:szCs w:val="24"/>
        </w:rPr>
        <w:t>1975</w:t>
      </w:r>
      <w:r w:rsidRPr="004B686D">
        <w:rPr>
          <w:rFonts w:ascii="Times New Roman" w:eastAsia="宋体" w:hAnsi="Times New Roman"/>
          <w:sz w:val="24"/>
          <w:szCs w:val="24"/>
        </w:rPr>
        <w:t>，</w:t>
      </w:r>
      <w:r w:rsidRPr="004B686D">
        <w:rPr>
          <w:rFonts w:ascii="Times New Roman" w:eastAsia="宋体" w:hAnsi="Times New Roman"/>
          <w:sz w:val="24"/>
          <w:szCs w:val="24"/>
        </w:rPr>
        <w:t>1976</w:t>
      </w:r>
      <w:r w:rsidRPr="004B686D">
        <w:rPr>
          <w:rFonts w:ascii="Times New Roman" w:eastAsia="宋体" w:hAnsi="Times New Roman"/>
          <w:sz w:val="24"/>
          <w:szCs w:val="24"/>
        </w:rPr>
        <w:t>；</w:t>
      </w:r>
      <w:r w:rsidRPr="004B686D">
        <w:rPr>
          <w:rFonts w:ascii="Times New Roman" w:eastAsia="宋体" w:hAnsi="Times New Roman"/>
          <w:sz w:val="24"/>
          <w:szCs w:val="24"/>
        </w:rPr>
        <w:t>Sirilli</w:t>
      </w:r>
      <w:r w:rsidRPr="004B686D">
        <w:rPr>
          <w:rFonts w:ascii="Times New Roman" w:eastAsia="宋体" w:hAnsi="Times New Roman"/>
          <w:sz w:val="24"/>
          <w:szCs w:val="24"/>
        </w:rPr>
        <w:t>，</w:t>
      </w:r>
      <w:r w:rsidRPr="004B686D">
        <w:rPr>
          <w:rFonts w:ascii="Times New Roman" w:eastAsia="宋体" w:hAnsi="Times New Roman"/>
          <w:sz w:val="24"/>
          <w:szCs w:val="24"/>
        </w:rPr>
        <w:t>1982</w:t>
      </w:r>
      <w:r w:rsidRPr="004B686D">
        <w:rPr>
          <w:rFonts w:ascii="Times New Roman" w:eastAsia="宋体" w:hAnsi="Times New Roman"/>
          <w:sz w:val="24"/>
          <w:szCs w:val="24"/>
        </w:rPr>
        <w:t>）。这说明企业家的非生产性活动虽然能带给企业一定的补贴、优惠及贷款（</w:t>
      </w:r>
      <w:r w:rsidRPr="004B686D">
        <w:rPr>
          <w:rFonts w:ascii="Times New Roman" w:eastAsia="宋体" w:hAnsi="Times New Roman"/>
          <w:sz w:val="24"/>
          <w:szCs w:val="24"/>
        </w:rPr>
        <w:t>Faccio</w:t>
      </w:r>
      <w:r w:rsidRPr="004B686D">
        <w:rPr>
          <w:rFonts w:ascii="Times New Roman" w:eastAsia="宋体" w:hAnsi="Times New Roman" w:hint="eastAsia"/>
          <w:sz w:val="24"/>
          <w:szCs w:val="24"/>
        </w:rPr>
        <w:t>，</w:t>
      </w:r>
      <w:r w:rsidRPr="004B686D">
        <w:rPr>
          <w:rFonts w:ascii="Times New Roman" w:eastAsia="宋体" w:hAnsi="Times New Roman"/>
          <w:sz w:val="24"/>
          <w:szCs w:val="24"/>
        </w:rPr>
        <w:t>2006</w:t>
      </w:r>
      <w:r w:rsidRPr="004B686D">
        <w:rPr>
          <w:rFonts w:ascii="Times New Roman" w:eastAsia="宋体" w:hAnsi="Times New Roman"/>
          <w:sz w:val="24"/>
          <w:szCs w:val="24"/>
        </w:rPr>
        <w:t>；</w:t>
      </w:r>
      <w:r w:rsidRPr="004B686D">
        <w:rPr>
          <w:rFonts w:ascii="Times New Roman" w:eastAsia="宋体" w:hAnsi="Times New Roman"/>
          <w:sz w:val="24"/>
          <w:szCs w:val="24"/>
        </w:rPr>
        <w:t>Claessens et.al</w:t>
      </w:r>
      <w:r w:rsidRPr="004B686D">
        <w:rPr>
          <w:rFonts w:ascii="Times New Roman" w:eastAsia="宋体" w:hAnsi="Times New Roman"/>
          <w:sz w:val="24"/>
          <w:szCs w:val="24"/>
        </w:rPr>
        <w:t>，</w:t>
      </w:r>
      <w:r w:rsidRPr="004B686D">
        <w:rPr>
          <w:rFonts w:ascii="Times New Roman" w:eastAsia="宋体" w:hAnsi="Times New Roman"/>
          <w:sz w:val="24"/>
          <w:szCs w:val="24"/>
        </w:rPr>
        <w:t>2008</w:t>
      </w:r>
      <w:r w:rsidRPr="004B686D">
        <w:rPr>
          <w:rFonts w:ascii="Times New Roman" w:eastAsia="宋体" w:hAnsi="Times New Roman"/>
          <w:sz w:val="24"/>
          <w:szCs w:val="24"/>
        </w:rPr>
        <w:t>；</w:t>
      </w:r>
      <w:r w:rsidRPr="004B686D">
        <w:rPr>
          <w:rFonts w:ascii="Times New Roman" w:eastAsia="宋体" w:hAnsi="Times New Roman"/>
          <w:sz w:val="24"/>
          <w:szCs w:val="24"/>
        </w:rPr>
        <w:t>Cai et.al</w:t>
      </w:r>
      <w:r w:rsidRPr="004B686D">
        <w:rPr>
          <w:rFonts w:ascii="Times New Roman" w:eastAsia="宋体" w:hAnsi="Times New Roman"/>
          <w:sz w:val="24"/>
          <w:szCs w:val="24"/>
        </w:rPr>
        <w:t>，</w:t>
      </w:r>
      <w:r w:rsidRPr="004B686D">
        <w:rPr>
          <w:rFonts w:ascii="Times New Roman" w:eastAsia="宋体" w:hAnsi="Times New Roman"/>
          <w:sz w:val="24"/>
          <w:szCs w:val="24"/>
        </w:rPr>
        <w:t>2011</w:t>
      </w:r>
      <w:r w:rsidRPr="004B686D">
        <w:rPr>
          <w:rFonts w:ascii="Times New Roman" w:eastAsia="宋体" w:hAnsi="Times New Roman"/>
          <w:sz w:val="24"/>
          <w:szCs w:val="24"/>
        </w:rPr>
        <w:t>），但是从长期角度来看，这样的经营活动对于提升企业经营绩效并无帮助。文献中有观点认为企业的非生产性活动会带来挤出效应，即研发投资被寻租成本所挤占，导致企业的创新创造能力降低，从而经营绩效受损（</w:t>
      </w:r>
      <w:r w:rsidRPr="004B686D">
        <w:rPr>
          <w:rFonts w:ascii="Times New Roman" w:eastAsia="宋体" w:hAnsi="Times New Roman"/>
          <w:sz w:val="24"/>
          <w:szCs w:val="24"/>
        </w:rPr>
        <w:t>Boubakri et al</w:t>
      </w:r>
      <w:r w:rsidRPr="004B686D">
        <w:rPr>
          <w:rFonts w:ascii="Times New Roman" w:eastAsia="宋体" w:hAnsi="Times New Roman"/>
          <w:sz w:val="24"/>
          <w:szCs w:val="24"/>
        </w:rPr>
        <w:t>，</w:t>
      </w:r>
      <w:r w:rsidRPr="004B686D">
        <w:rPr>
          <w:rFonts w:ascii="Times New Roman" w:eastAsia="宋体" w:hAnsi="Times New Roman"/>
          <w:sz w:val="24"/>
          <w:szCs w:val="24"/>
        </w:rPr>
        <w:t>2012</w:t>
      </w:r>
      <w:r w:rsidRPr="004B686D">
        <w:rPr>
          <w:rFonts w:ascii="Times New Roman" w:eastAsia="宋体" w:hAnsi="Times New Roman"/>
          <w:sz w:val="24"/>
          <w:szCs w:val="24"/>
        </w:rPr>
        <w:t>；</w:t>
      </w:r>
      <w:r w:rsidRPr="004B686D">
        <w:rPr>
          <w:rFonts w:ascii="Times New Roman" w:eastAsia="宋体" w:hAnsi="Times New Roman"/>
          <w:sz w:val="24"/>
          <w:szCs w:val="24"/>
        </w:rPr>
        <w:t>Liu</w:t>
      </w:r>
      <w:r w:rsidRPr="004B686D">
        <w:rPr>
          <w:rFonts w:ascii="Times New Roman" w:eastAsia="宋体" w:hAnsi="Times New Roman"/>
          <w:sz w:val="24"/>
          <w:szCs w:val="24"/>
        </w:rPr>
        <w:t>，</w:t>
      </w:r>
      <w:r w:rsidRPr="004B686D">
        <w:rPr>
          <w:rFonts w:ascii="Times New Roman" w:eastAsia="宋体" w:hAnsi="Times New Roman"/>
          <w:sz w:val="24"/>
          <w:szCs w:val="24"/>
        </w:rPr>
        <w:t>et al</w:t>
      </w:r>
      <w:r w:rsidRPr="004B686D">
        <w:rPr>
          <w:rFonts w:ascii="Times New Roman" w:eastAsia="宋体" w:hAnsi="Times New Roman"/>
          <w:sz w:val="24"/>
          <w:szCs w:val="24"/>
        </w:rPr>
        <w:t>，</w:t>
      </w:r>
      <w:r w:rsidRPr="004B686D">
        <w:rPr>
          <w:rFonts w:ascii="Times New Roman" w:eastAsia="宋体" w:hAnsi="Times New Roman"/>
          <w:sz w:val="24"/>
          <w:szCs w:val="24"/>
        </w:rPr>
        <w:t>2013</w:t>
      </w:r>
      <w:r w:rsidRPr="004B686D">
        <w:rPr>
          <w:rFonts w:ascii="Times New Roman" w:eastAsia="宋体" w:hAnsi="Times New Roman"/>
          <w:sz w:val="24"/>
          <w:szCs w:val="24"/>
        </w:rPr>
        <w:t>）。</w:t>
      </w:r>
    </w:p>
    <w:p w14:paraId="19D8C132" w14:textId="77777777" w:rsidR="00073CE3" w:rsidRDefault="00073CE3"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在处于经济体制转型期的发展中国家，计划经济体制正向市场经济体制过渡，因此在这一动态调整的过程中，经济制度安排处于</w:t>
      </w:r>
      <w:proofErr w:type="gramStart"/>
      <w:r w:rsidRPr="004B686D">
        <w:rPr>
          <w:rFonts w:ascii="Times New Roman" w:eastAsia="宋体" w:hAnsi="Times New Roman" w:hint="eastAsia"/>
          <w:sz w:val="24"/>
          <w:szCs w:val="24"/>
        </w:rPr>
        <w:t>不</w:t>
      </w:r>
      <w:proofErr w:type="gramEnd"/>
      <w:r w:rsidRPr="004B686D">
        <w:rPr>
          <w:rFonts w:ascii="Times New Roman" w:eastAsia="宋体" w:hAnsi="Times New Roman" w:hint="eastAsia"/>
          <w:sz w:val="24"/>
          <w:szCs w:val="24"/>
        </w:rPr>
        <w:t>均衡的状态，为了使国家经济健康发展，企业家职能的配置作用至关重要。</w:t>
      </w:r>
      <w:r w:rsidRPr="004B686D">
        <w:rPr>
          <w:rFonts w:ascii="Times New Roman" w:eastAsia="宋体" w:hAnsi="Times New Roman"/>
          <w:sz w:val="24"/>
          <w:szCs w:val="24"/>
        </w:rPr>
        <w:t>Stiglitz</w:t>
      </w:r>
      <w:r w:rsidRPr="004B686D">
        <w:rPr>
          <w:rFonts w:ascii="Times New Roman" w:eastAsia="宋体" w:hAnsi="Times New Roman"/>
          <w:sz w:val="24"/>
          <w:szCs w:val="24"/>
        </w:rPr>
        <w:t>（</w:t>
      </w:r>
      <w:r w:rsidRPr="004B686D">
        <w:rPr>
          <w:rFonts w:ascii="Times New Roman" w:eastAsia="宋体" w:hAnsi="Times New Roman"/>
          <w:sz w:val="24"/>
          <w:szCs w:val="24"/>
        </w:rPr>
        <w:t>2006</w:t>
      </w:r>
      <w:r w:rsidRPr="004B686D">
        <w:rPr>
          <w:rFonts w:ascii="Times New Roman" w:eastAsia="宋体" w:hAnsi="Times New Roman"/>
          <w:sz w:val="24"/>
          <w:szCs w:val="24"/>
        </w:rPr>
        <w:t>）对生产性活动与寻租活动之间的企业家精神配置情况进行了分析，并以此为依据对发展中国家之间的经济绩效差异进行了解释。</w:t>
      </w:r>
      <w:r w:rsidRPr="004B686D">
        <w:rPr>
          <w:rFonts w:ascii="Times New Roman" w:eastAsia="宋体" w:hAnsi="Times New Roman"/>
          <w:sz w:val="24"/>
          <w:szCs w:val="24"/>
        </w:rPr>
        <w:t>McMillan and Woodruff</w:t>
      </w:r>
      <w:r w:rsidRPr="004B686D">
        <w:rPr>
          <w:rFonts w:ascii="Times New Roman" w:eastAsia="宋体" w:hAnsi="Times New Roman"/>
          <w:sz w:val="24"/>
          <w:szCs w:val="24"/>
        </w:rPr>
        <w:t>（</w:t>
      </w:r>
      <w:r w:rsidRPr="004B686D">
        <w:rPr>
          <w:rFonts w:ascii="Times New Roman" w:eastAsia="宋体" w:hAnsi="Times New Roman"/>
          <w:sz w:val="24"/>
          <w:szCs w:val="24"/>
        </w:rPr>
        <w:t>2002</w:t>
      </w:r>
      <w:r w:rsidRPr="004B686D">
        <w:rPr>
          <w:rFonts w:ascii="Times New Roman" w:eastAsia="宋体" w:hAnsi="Times New Roman"/>
          <w:sz w:val="24"/>
          <w:szCs w:val="24"/>
        </w:rPr>
        <w:t>）分析了俄罗斯、波兰、越南、中国等国家的转型经济，发现对企业家活动限制过多的经济体的经济绩效不佳，这表明，企业家职能的配置能在很大程度上决定</w:t>
      </w:r>
      <w:r w:rsidRPr="004B686D">
        <w:rPr>
          <w:rFonts w:ascii="Times New Roman" w:eastAsia="宋体" w:hAnsi="Times New Roman" w:hint="eastAsia"/>
          <w:sz w:val="24"/>
          <w:szCs w:val="24"/>
        </w:rPr>
        <w:t>经济转型的结果，即经济转型是否成功。庄子银（</w:t>
      </w:r>
      <w:r w:rsidRPr="004B686D">
        <w:rPr>
          <w:rFonts w:ascii="Times New Roman" w:eastAsia="宋体" w:hAnsi="Times New Roman"/>
          <w:sz w:val="24"/>
          <w:szCs w:val="24"/>
        </w:rPr>
        <w:t>2007</w:t>
      </w:r>
      <w:r w:rsidRPr="004B686D">
        <w:rPr>
          <w:rFonts w:ascii="Times New Roman" w:eastAsia="宋体" w:hAnsi="Times New Roman"/>
          <w:sz w:val="24"/>
          <w:szCs w:val="24"/>
        </w:rPr>
        <w:t>）在企业家创新精神理论和企业家精神配置理论的基础上，借鉴了</w:t>
      </w:r>
      <w:r w:rsidRPr="004B686D">
        <w:rPr>
          <w:rFonts w:ascii="Times New Roman" w:eastAsia="宋体" w:hAnsi="Times New Roman"/>
          <w:sz w:val="24"/>
          <w:szCs w:val="24"/>
        </w:rPr>
        <w:t>Acemoglu</w:t>
      </w:r>
      <w:r w:rsidRPr="004B686D">
        <w:rPr>
          <w:rFonts w:ascii="Times New Roman" w:eastAsia="宋体" w:hAnsi="Times New Roman"/>
          <w:sz w:val="24"/>
          <w:szCs w:val="24"/>
        </w:rPr>
        <w:t>（</w:t>
      </w:r>
      <w:r w:rsidRPr="004B686D">
        <w:rPr>
          <w:rFonts w:ascii="Times New Roman" w:eastAsia="宋体" w:hAnsi="Times New Roman"/>
          <w:sz w:val="24"/>
          <w:szCs w:val="24"/>
        </w:rPr>
        <w:t>1995</w:t>
      </w:r>
      <w:r w:rsidRPr="004B686D">
        <w:rPr>
          <w:rFonts w:ascii="Times New Roman" w:eastAsia="宋体" w:hAnsi="Times New Roman"/>
          <w:sz w:val="24"/>
          <w:szCs w:val="24"/>
        </w:rPr>
        <w:t>）的研究思路，使用内生技术创新的增长模型分析了生产性活动与非生产性活动中的企业家精神配置，说明了不同类型经济活动的相对报酬结构如何决定了企业家精神差异化配置。其最后的结果说明</w:t>
      </w:r>
      <w:r w:rsidRPr="004B686D">
        <w:rPr>
          <w:rFonts w:ascii="Times New Roman" w:eastAsia="宋体" w:hAnsi="Times New Roman"/>
          <w:sz w:val="24"/>
          <w:szCs w:val="24"/>
        </w:rPr>
        <w:lastRenderedPageBreak/>
        <w:t>了内生的企业家精神配置对经济体的投资、技术创新和经济增长率有决定性影响，并通过企业家精神配置的差异解释了跨国资源投入水平和经济增长率两方面的差异。</w:t>
      </w:r>
    </w:p>
    <w:p w14:paraId="2B785D2E" w14:textId="77777777" w:rsidR="006A4FE9" w:rsidRPr="004B686D" w:rsidRDefault="006A4FE9" w:rsidP="006A4FE9">
      <w:pPr>
        <w:spacing w:line="400" w:lineRule="exact"/>
        <w:rPr>
          <w:rFonts w:ascii="Times New Roman" w:eastAsia="宋体" w:hAnsi="Times New Roman"/>
          <w:sz w:val="24"/>
          <w:szCs w:val="24"/>
        </w:rPr>
      </w:pPr>
    </w:p>
    <w:p w14:paraId="439B792A" w14:textId="77777777" w:rsidR="00FF4002" w:rsidRPr="004B686D" w:rsidRDefault="00E336A5" w:rsidP="00754F04">
      <w:pPr>
        <w:pStyle w:val="2"/>
        <w:spacing w:line="400" w:lineRule="exact"/>
        <w:rPr>
          <w:rFonts w:ascii="Times New Roman" w:hAnsi="Times New Roman"/>
        </w:rPr>
      </w:pPr>
      <w:bookmarkStart w:id="34" w:name="_Toc511899168"/>
      <w:r w:rsidRPr="004B686D">
        <w:rPr>
          <w:rFonts w:ascii="Times New Roman" w:hAnsi="Times New Roman"/>
        </w:rPr>
        <w:t xml:space="preserve">2.3 </w:t>
      </w:r>
      <w:r w:rsidRPr="004B686D">
        <w:rPr>
          <w:rFonts w:ascii="Times New Roman" w:hAnsi="Times New Roman" w:hint="eastAsia"/>
        </w:rPr>
        <w:t>企业自生能力</w:t>
      </w:r>
      <w:bookmarkEnd w:id="34"/>
    </w:p>
    <w:p w14:paraId="3E8416BA" w14:textId="77777777" w:rsidR="001360F0" w:rsidRPr="004B686D" w:rsidRDefault="000F4440"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“自生能力”概念最初</w:t>
      </w:r>
      <w:r w:rsidR="008F435F" w:rsidRPr="004B686D">
        <w:rPr>
          <w:rFonts w:ascii="Times New Roman" w:eastAsia="宋体" w:hAnsi="Times New Roman" w:hint="eastAsia"/>
          <w:sz w:val="24"/>
          <w:szCs w:val="24"/>
        </w:rPr>
        <w:t>是源于生物学，指</w:t>
      </w:r>
      <w:r w:rsidR="00392B36" w:rsidRPr="004B686D">
        <w:rPr>
          <w:rFonts w:ascii="Times New Roman" w:eastAsia="宋体" w:hAnsi="Times New Roman" w:hint="eastAsia"/>
          <w:sz w:val="24"/>
          <w:szCs w:val="24"/>
        </w:rPr>
        <w:t>植物能够进行自我生长及生存的一种能力</w:t>
      </w:r>
      <w:r w:rsidRPr="004B686D">
        <w:rPr>
          <w:rFonts w:ascii="Times New Roman" w:eastAsia="宋体" w:hAnsi="Times New Roman" w:hint="eastAsia"/>
          <w:sz w:val="24"/>
          <w:szCs w:val="24"/>
        </w:rPr>
        <w:t>。</w:t>
      </w:r>
      <w:r w:rsidR="00392B36" w:rsidRPr="004B686D">
        <w:rPr>
          <w:rFonts w:ascii="Times New Roman" w:eastAsia="宋体" w:hAnsi="Times New Roman" w:hint="eastAsia"/>
          <w:sz w:val="24"/>
          <w:szCs w:val="24"/>
        </w:rPr>
        <w:t>经济学家林毅夫（</w:t>
      </w:r>
      <w:r w:rsidR="00392B36" w:rsidRPr="004B686D">
        <w:rPr>
          <w:rFonts w:ascii="Times New Roman" w:eastAsia="宋体" w:hAnsi="Times New Roman" w:hint="eastAsia"/>
          <w:sz w:val="24"/>
          <w:szCs w:val="24"/>
        </w:rPr>
        <w:t>1</w:t>
      </w:r>
      <w:r w:rsidR="00392B36" w:rsidRPr="004B686D">
        <w:rPr>
          <w:rFonts w:ascii="Times New Roman" w:eastAsia="宋体" w:hAnsi="Times New Roman"/>
          <w:sz w:val="24"/>
          <w:szCs w:val="24"/>
        </w:rPr>
        <w:t>999</w:t>
      </w:r>
      <w:r w:rsidR="00392B36" w:rsidRPr="004B686D">
        <w:rPr>
          <w:rFonts w:ascii="Times New Roman" w:eastAsia="宋体" w:hAnsi="Times New Roman" w:hint="eastAsia"/>
          <w:sz w:val="24"/>
          <w:szCs w:val="24"/>
        </w:rPr>
        <w:t>）在对国有企业改革的研究中引入了“自生能力”的概念，将企业能够通过生产、经营和管理活动在市场竞争中获得正常利润回报的能力称之为企业的自生能力。</w:t>
      </w:r>
    </w:p>
    <w:p w14:paraId="6C68A892" w14:textId="77777777" w:rsidR="00392B36" w:rsidRPr="004B686D" w:rsidRDefault="00073CE3"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企业自生能力的提出与国有企业的经营状况及改革</w:t>
      </w:r>
      <w:r w:rsidR="001360F0" w:rsidRPr="004B686D">
        <w:rPr>
          <w:rFonts w:ascii="Times New Roman" w:eastAsia="宋体" w:hAnsi="Times New Roman" w:hint="eastAsia"/>
          <w:sz w:val="24"/>
          <w:szCs w:val="24"/>
        </w:rPr>
        <w:t>要求</w:t>
      </w:r>
      <w:r w:rsidRPr="004B686D">
        <w:rPr>
          <w:rFonts w:ascii="Times New Roman" w:eastAsia="宋体" w:hAnsi="Times New Roman" w:hint="eastAsia"/>
          <w:sz w:val="24"/>
          <w:szCs w:val="24"/>
        </w:rPr>
        <w:t>具有紧密的联系</w:t>
      </w:r>
      <w:r w:rsidR="001360F0" w:rsidRPr="004B686D">
        <w:rPr>
          <w:rFonts w:ascii="Times New Roman" w:eastAsia="宋体" w:hAnsi="Times New Roman" w:hint="eastAsia"/>
          <w:sz w:val="24"/>
          <w:szCs w:val="24"/>
        </w:rPr>
        <w:t>，是当时的经济制度下的一种理论创新</w:t>
      </w:r>
      <w:r w:rsidRPr="004B686D">
        <w:rPr>
          <w:rFonts w:ascii="Times New Roman" w:eastAsia="宋体" w:hAnsi="Times New Roman" w:hint="eastAsia"/>
          <w:sz w:val="24"/>
          <w:szCs w:val="24"/>
        </w:rPr>
        <w:t>。</w:t>
      </w:r>
      <w:r w:rsidR="001360F0" w:rsidRPr="004B686D">
        <w:rPr>
          <w:rFonts w:ascii="Times New Roman" w:eastAsia="宋体" w:hAnsi="Times New Roman" w:hint="eastAsia"/>
          <w:sz w:val="24"/>
          <w:szCs w:val="24"/>
        </w:rPr>
        <w:t>林毅夫指出，在</w:t>
      </w:r>
      <w:r w:rsidR="001360F0" w:rsidRPr="004B686D">
        <w:rPr>
          <w:rFonts w:ascii="Times New Roman" w:eastAsia="宋体" w:hAnsi="Times New Roman"/>
          <w:sz w:val="24"/>
          <w:szCs w:val="24"/>
        </w:rPr>
        <w:t>90</w:t>
      </w:r>
      <w:r w:rsidR="001360F0" w:rsidRPr="004B686D">
        <w:rPr>
          <w:rFonts w:ascii="Times New Roman" w:eastAsia="宋体" w:hAnsi="Times New Roman" w:hint="eastAsia"/>
          <w:sz w:val="24"/>
          <w:szCs w:val="24"/>
        </w:rPr>
        <w:t>年代的中国，国有企业的发展主要是由政府引导，</w:t>
      </w:r>
      <w:r w:rsidR="00C372BC" w:rsidRPr="004B686D">
        <w:rPr>
          <w:rFonts w:ascii="Times New Roman" w:eastAsia="宋体" w:hAnsi="Times New Roman" w:hint="eastAsia"/>
          <w:sz w:val="24"/>
          <w:szCs w:val="24"/>
        </w:rPr>
        <w:t>承担着“政策性任务”，大多时候的企业经营决策由政府推进，</w:t>
      </w:r>
      <w:r w:rsidR="001360F0" w:rsidRPr="004B686D">
        <w:rPr>
          <w:rFonts w:ascii="Times New Roman" w:eastAsia="宋体" w:hAnsi="Times New Roman" w:hint="eastAsia"/>
          <w:sz w:val="24"/>
          <w:szCs w:val="24"/>
        </w:rPr>
        <w:t>国有企业的发展承担着国家经济发展与政治任务的双重压力。当时的政府在经济发展任务的压力下，在确定产业发展时并没有考虑到国有企业的比较优势和资源禀赋，导致国有企业的技术研发与产品选择与企业的资源禀赋相悖，国有企业的生产和经营活动主要是为了完成政策性任务，而不具比较优势，从而导致国有企业的经营绩效长期处于低效率状态</w:t>
      </w:r>
      <w:r w:rsidR="006B376F" w:rsidRPr="004B686D">
        <w:rPr>
          <w:rFonts w:ascii="Times New Roman" w:eastAsia="宋体" w:hAnsi="Times New Roman" w:hint="eastAsia"/>
          <w:sz w:val="24"/>
          <w:szCs w:val="24"/>
        </w:rPr>
        <w:t>。当企业发生亏损时，由于信息的不对称，政府并不能分辨国有企业的亏损是政策性的还是企业内生的经营问题，因此为了维持企业的生存，政府不得不给予国有企业各种补贴及优惠政策。同时，政府对资源分配拥有干预权，在资源分配时更多的偏向于国企，用来掩盖国企生产经营绩效差的问题（林毅夫，刘培林，</w:t>
      </w:r>
      <w:r w:rsidR="006B376F" w:rsidRPr="004B686D">
        <w:rPr>
          <w:rFonts w:ascii="Times New Roman" w:eastAsia="宋体" w:hAnsi="Times New Roman" w:hint="eastAsia"/>
          <w:sz w:val="24"/>
          <w:szCs w:val="24"/>
        </w:rPr>
        <w:t>2</w:t>
      </w:r>
      <w:r w:rsidR="006B376F" w:rsidRPr="004B686D">
        <w:rPr>
          <w:rFonts w:ascii="Times New Roman" w:eastAsia="宋体" w:hAnsi="Times New Roman"/>
          <w:sz w:val="24"/>
          <w:szCs w:val="24"/>
        </w:rPr>
        <w:t>001</w:t>
      </w:r>
      <w:r w:rsidR="006B376F" w:rsidRPr="004B686D">
        <w:rPr>
          <w:rFonts w:ascii="Times New Roman" w:eastAsia="宋体" w:hAnsi="Times New Roman" w:hint="eastAsia"/>
          <w:sz w:val="24"/>
          <w:szCs w:val="24"/>
        </w:rPr>
        <w:t>）。在这样的国企预算软约束的环境下，国企激励不足，缺乏提高市场竞争力、获得更多利润的动力，即企业的自生能力不足。因此，研究指出，剥离政策性指导的约束是提高国有企业的自生能力的根本途径，通过剥离政策性的约束，企业将从一个同时担负经济目标和政治目标的复合主体变成一个纯粹的市场</w:t>
      </w:r>
      <w:r w:rsidR="00957A63" w:rsidRPr="004B686D">
        <w:rPr>
          <w:rFonts w:ascii="Times New Roman" w:eastAsia="宋体" w:hAnsi="Times New Roman" w:hint="eastAsia"/>
          <w:sz w:val="24"/>
          <w:szCs w:val="24"/>
        </w:rPr>
        <w:t>个体，为了实现在市场竞争中存活的目标，企业将会不断致力于改善经济绩效的内生动力，提高企业的自生能力。</w:t>
      </w:r>
    </w:p>
    <w:p w14:paraId="0617E26D" w14:textId="77777777" w:rsidR="00993140" w:rsidRDefault="00FF4002" w:rsidP="00754F04">
      <w:pPr>
        <w:spacing w:line="400" w:lineRule="exact"/>
        <w:ind w:firstLineChars="200" w:firstLine="480"/>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自生能力的概念提出之后，林毅夫（</w:t>
      </w:r>
      <w:r w:rsidRPr="004B686D">
        <w:rPr>
          <w:rFonts w:ascii="Times New Roman" w:eastAsia="宋体" w:hAnsi="Times New Roman" w:hint="eastAsia"/>
          <w:color w:val="000000" w:themeColor="text1"/>
          <w:sz w:val="24"/>
          <w:szCs w:val="24"/>
        </w:rPr>
        <w:t>2001</w:t>
      </w:r>
      <w:r w:rsidRPr="004B686D">
        <w:rPr>
          <w:rFonts w:ascii="Times New Roman" w:eastAsia="宋体" w:hAnsi="Times New Roman" w:hint="eastAsia"/>
          <w:color w:val="000000" w:themeColor="text1"/>
          <w:sz w:val="24"/>
          <w:szCs w:val="24"/>
        </w:rPr>
        <w:t>）</w:t>
      </w:r>
      <w:r w:rsidR="00993140" w:rsidRPr="004B686D">
        <w:rPr>
          <w:rFonts w:ascii="Times New Roman" w:eastAsia="宋体" w:hAnsi="Times New Roman" w:hint="eastAsia"/>
          <w:color w:val="000000" w:themeColor="text1"/>
          <w:sz w:val="24"/>
          <w:szCs w:val="24"/>
        </w:rPr>
        <w:t>进一步</w:t>
      </w:r>
      <w:r w:rsidRPr="004B686D">
        <w:rPr>
          <w:rFonts w:ascii="Times New Roman" w:eastAsia="宋体" w:hAnsi="Times New Roman" w:hint="eastAsia"/>
          <w:color w:val="000000" w:themeColor="text1"/>
          <w:sz w:val="24"/>
          <w:szCs w:val="24"/>
        </w:rPr>
        <w:t>指出，企业自生能力是企业的微观个体的一种体现</w:t>
      </w:r>
      <w:r w:rsidR="00957A63" w:rsidRPr="004B686D">
        <w:rPr>
          <w:rFonts w:ascii="Times New Roman" w:eastAsia="宋体" w:hAnsi="Times New Roman" w:hint="eastAsia"/>
          <w:color w:val="000000" w:themeColor="text1"/>
          <w:sz w:val="24"/>
          <w:szCs w:val="24"/>
        </w:rPr>
        <w:t>。</w:t>
      </w:r>
      <w:r w:rsidR="005463F4" w:rsidRPr="004B686D">
        <w:rPr>
          <w:rFonts w:ascii="Times New Roman" w:eastAsia="宋体" w:hAnsi="Times New Roman" w:hint="eastAsia"/>
          <w:color w:val="000000" w:themeColor="text1"/>
          <w:sz w:val="24"/>
          <w:szCs w:val="24"/>
        </w:rPr>
        <w:t>企业自生能力</w:t>
      </w:r>
      <w:r w:rsidR="00957A63" w:rsidRPr="004B686D">
        <w:rPr>
          <w:rFonts w:ascii="Times New Roman" w:eastAsia="宋体" w:hAnsi="Times New Roman" w:hint="eastAsia"/>
          <w:color w:val="000000" w:themeColor="text1"/>
          <w:sz w:val="24"/>
          <w:szCs w:val="24"/>
        </w:rPr>
        <w:t>的高低，主要表现在企业的技术、设备和产品选择是否适应了企业所拥有的资源禀赋和</w:t>
      </w:r>
      <w:r w:rsidR="00C372BC" w:rsidRPr="004B686D">
        <w:rPr>
          <w:rFonts w:ascii="Times New Roman" w:eastAsia="宋体" w:hAnsi="Times New Roman" w:hint="eastAsia"/>
          <w:color w:val="000000" w:themeColor="text1"/>
          <w:sz w:val="24"/>
          <w:szCs w:val="24"/>
        </w:rPr>
        <w:t>比较优势。当企业选择与企业的禀赋匹配，企业的技术水平和产品能力在市场竞争中具有优势，而当企业选择与禀赋不匹配，企业将造成对生产资源的浪费。</w:t>
      </w:r>
      <w:r w:rsidR="00993140" w:rsidRPr="004B686D">
        <w:rPr>
          <w:rFonts w:ascii="Times New Roman" w:eastAsia="宋体" w:hAnsi="Times New Roman" w:hint="eastAsia"/>
          <w:color w:val="000000" w:themeColor="text1"/>
          <w:sz w:val="24"/>
          <w:szCs w:val="24"/>
        </w:rPr>
        <w:t>继林毅夫之后，众多学者对企业</w:t>
      </w:r>
      <w:bookmarkStart w:id="35" w:name="_Hlk510355929"/>
      <w:r w:rsidR="00993140" w:rsidRPr="004B686D">
        <w:rPr>
          <w:rFonts w:ascii="Times New Roman" w:eastAsia="宋体" w:hAnsi="Times New Roman" w:hint="eastAsia"/>
          <w:color w:val="000000" w:themeColor="text1"/>
          <w:sz w:val="24"/>
          <w:szCs w:val="24"/>
        </w:rPr>
        <w:t>自生能力问题进行了多角度的引申研究，</w:t>
      </w:r>
      <w:r w:rsidR="00C372BC" w:rsidRPr="004B686D">
        <w:rPr>
          <w:rFonts w:ascii="Times New Roman" w:eastAsia="宋体" w:hAnsi="Times New Roman" w:hint="eastAsia"/>
          <w:color w:val="000000" w:themeColor="text1"/>
          <w:sz w:val="24"/>
          <w:szCs w:val="24"/>
        </w:rPr>
        <w:t>比如</w:t>
      </w:r>
      <w:r w:rsidR="00993140" w:rsidRPr="004B686D">
        <w:rPr>
          <w:rFonts w:ascii="Times New Roman" w:eastAsia="宋体" w:hAnsi="Times New Roman" w:hint="eastAsia"/>
          <w:color w:val="000000" w:themeColor="text1"/>
          <w:sz w:val="24"/>
          <w:szCs w:val="24"/>
        </w:rPr>
        <w:t>经济学</w:t>
      </w:r>
      <w:r w:rsidR="00C372BC" w:rsidRPr="004B686D">
        <w:rPr>
          <w:rFonts w:ascii="Times New Roman" w:eastAsia="宋体" w:hAnsi="Times New Roman" w:hint="eastAsia"/>
          <w:color w:val="000000" w:themeColor="text1"/>
          <w:sz w:val="24"/>
          <w:szCs w:val="24"/>
        </w:rPr>
        <w:t>研究中比较</w:t>
      </w:r>
      <w:r w:rsidR="00993140" w:rsidRPr="004B686D">
        <w:rPr>
          <w:rFonts w:ascii="Times New Roman" w:eastAsia="宋体" w:hAnsi="Times New Roman" w:hint="eastAsia"/>
          <w:color w:val="000000" w:themeColor="text1"/>
          <w:sz w:val="24"/>
          <w:szCs w:val="24"/>
        </w:rPr>
        <w:t>关注的</w:t>
      </w:r>
      <w:r w:rsidR="00C372BC" w:rsidRPr="004B686D">
        <w:rPr>
          <w:rFonts w:ascii="Times New Roman" w:eastAsia="宋体" w:hAnsi="Times New Roman" w:hint="eastAsia"/>
          <w:color w:val="000000" w:themeColor="text1"/>
          <w:sz w:val="24"/>
          <w:szCs w:val="24"/>
        </w:rPr>
        <w:t>技术优势、产品竞争、企业规模问题等</w:t>
      </w:r>
      <w:r w:rsidR="00993140" w:rsidRPr="004B686D">
        <w:rPr>
          <w:rFonts w:ascii="Times New Roman" w:eastAsia="宋体" w:hAnsi="Times New Roman" w:hint="eastAsia"/>
          <w:color w:val="000000" w:themeColor="text1"/>
          <w:sz w:val="24"/>
          <w:szCs w:val="24"/>
        </w:rPr>
        <w:t>，对企业自生能力的理论进行了丰富和拓展</w:t>
      </w:r>
      <w:bookmarkEnd w:id="35"/>
      <w:r w:rsidR="00993140" w:rsidRPr="004B686D">
        <w:rPr>
          <w:rFonts w:ascii="Times New Roman" w:eastAsia="宋体" w:hAnsi="Times New Roman" w:hint="eastAsia"/>
          <w:color w:val="000000" w:themeColor="text1"/>
          <w:sz w:val="24"/>
          <w:szCs w:val="24"/>
        </w:rPr>
        <w:t>，且研究</w:t>
      </w:r>
      <w:r w:rsidR="00993140" w:rsidRPr="004B686D">
        <w:rPr>
          <w:rFonts w:ascii="Times New Roman" w:eastAsia="宋体" w:hAnsi="Times New Roman" w:hint="eastAsia"/>
          <w:color w:val="000000" w:themeColor="text1"/>
          <w:sz w:val="24"/>
          <w:szCs w:val="24"/>
        </w:rPr>
        <w:lastRenderedPageBreak/>
        <w:t>的对象也不再局限于国有企业。</w:t>
      </w:r>
      <w:bookmarkStart w:id="36" w:name="_Hlk510298775"/>
      <w:r w:rsidR="00DA1D19" w:rsidRPr="004B686D">
        <w:rPr>
          <w:rFonts w:ascii="Times New Roman" w:eastAsia="宋体" w:hAnsi="Times New Roman" w:hint="eastAsia"/>
          <w:color w:val="000000" w:themeColor="text1"/>
          <w:sz w:val="24"/>
          <w:szCs w:val="24"/>
        </w:rPr>
        <w:t>廖国民、王永钦（</w:t>
      </w:r>
      <w:r w:rsidR="00DA1D19" w:rsidRPr="004B686D">
        <w:rPr>
          <w:rFonts w:ascii="Times New Roman" w:eastAsia="宋体" w:hAnsi="Times New Roman" w:hint="eastAsia"/>
          <w:color w:val="000000" w:themeColor="text1"/>
          <w:sz w:val="24"/>
          <w:szCs w:val="24"/>
        </w:rPr>
        <w:t>2003</w:t>
      </w:r>
      <w:r w:rsidR="00DA1D19" w:rsidRPr="004B686D">
        <w:rPr>
          <w:rFonts w:ascii="Times New Roman" w:eastAsia="宋体" w:hAnsi="Times New Roman" w:hint="eastAsia"/>
          <w:color w:val="000000" w:themeColor="text1"/>
          <w:sz w:val="24"/>
          <w:szCs w:val="24"/>
        </w:rPr>
        <w:t>）在研究中指出，</w:t>
      </w:r>
      <w:bookmarkStart w:id="37" w:name="_Hlk510982111"/>
      <w:bookmarkEnd w:id="36"/>
      <w:r w:rsidR="003875CC" w:rsidRPr="004B686D">
        <w:rPr>
          <w:rFonts w:ascii="Times New Roman" w:eastAsia="宋体" w:hAnsi="Times New Roman" w:hint="eastAsia"/>
          <w:color w:val="000000" w:themeColor="text1"/>
          <w:sz w:val="24"/>
          <w:szCs w:val="24"/>
        </w:rPr>
        <w:t>技术优势和产品竞争优势是企业自生能力高低的重要表现，企业自生能力受到来自于市场环境、政企关系等外部因素与企业管理效率、企业家精神及企业的创新水平等内部因素的共同影响。</w:t>
      </w:r>
      <w:r w:rsidR="00DA1D19" w:rsidRPr="004B686D">
        <w:rPr>
          <w:rFonts w:ascii="Times New Roman" w:eastAsia="宋体" w:hAnsi="Times New Roman" w:hint="eastAsia"/>
          <w:color w:val="000000" w:themeColor="text1"/>
          <w:sz w:val="24"/>
          <w:szCs w:val="24"/>
        </w:rPr>
        <w:t>企业</w:t>
      </w:r>
      <w:r w:rsidR="003875CC" w:rsidRPr="004B686D">
        <w:rPr>
          <w:rFonts w:ascii="Times New Roman" w:eastAsia="宋体" w:hAnsi="Times New Roman" w:hint="eastAsia"/>
          <w:color w:val="000000" w:themeColor="text1"/>
          <w:sz w:val="24"/>
          <w:szCs w:val="24"/>
        </w:rPr>
        <w:t>可以</w:t>
      </w:r>
      <w:r w:rsidR="00DA1D19" w:rsidRPr="004B686D">
        <w:rPr>
          <w:rFonts w:ascii="Times New Roman" w:eastAsia="宋体" w:hAnsi="Times New Roman" w:hint="eastAsia"/>
          <w:color w:val="000000" w:themeColor="text1"/>
          <w:sz w:val="24"/>
          <w:szCs w:val="24"/>
        </w:rPr>
        <w:t>通过自主创新</w:t>
      </w:r>
      <w:r w:rsidR="003875CC" w:rsidRPr="004B686D">
        <w:rPr>
          <w:rFonts w:ascii="Times New Roman" w:eastAsia="宋体" w:hAnsi="Times New Roman" w:hint="eastAsia"/>
          <w:color w:val="000000" w:themeColor="text1"/>
          <w:sz w:val="24"/>
          <w:szCs w:val="24"/>
        </w:rPr>
        <w:t>活动提高企业的技术水平和企业家的能力</w:t>
      </w:r>
      <w:r w:rsidR="00DA1D19" w:rsidRPr="004B686D">
        <w:rPr>
          <w:rFonts w:ascii="Times New Roman" w:eastAsia="宋体" w:hAnsi="Times New Roman" w:hint="eastAsia"/>
          <w:color w:val="000000" w:themeColor="text1"/>
          <w:sz w:val="24"/>
          <w:szCs w:val="24"/>
        </w:rPr>
        <w:t>，</w:t>
      </w:r>
      <w:r w:rsidR="003875CC" w:rsidRPr="004B686D">
        <w:rPr>
          <w:rFonts w:ascii="Times New Roman" w:eastAsia="宋体" w:hAnsi="Times New Roman" w:hint="eastAsia"/>
          <w:color w:val="000000" w:themeColor="text1"/>
          <w:sz w:val="24"/>
          <w:szCs w:val="24"/>
        </w:rPr>
        <w:t>从而增强企业在市场竞争中的优势，获得自生能力。</w:t>
      </w:r>
      <w:r w:rsidR="003875CC" w:rsidRPr="004B686D">
        <w:rPr>
          <w:rFonts w:ascii="Times New Roman" w:eastAsia="宋体" w:hAnsi="Times New Roman"/>
          <w:color w:val="000000" w:themeColor="text1"/>
          <w:sz w:val="24"/>
          <w:szCs w:val="24"/>
        </w:rPr>
        <w:t xml:space="preserve"> </w:t>
      </w:r>
    </w:p>
    <w:p w14:paraId="5D562CF6" w14:textId="77777777" w:rsidR="006A4FE9" w:rsidRPr="004B686D" w:rsidRDefault="006A4FE9" w:rsidP="006A4FE9">
      <w:pPr>
        <w:spacing w:line="400" w:lineRule="exact"/>
        <w:rPr>
          <w:rFonts w:ascii="Times New Roman" w:eastAsia="宋体" w:hAnsi="Times New Roman"/>
          <w:color w:val="000000" w:themeColor="text1"/>
          <w:sz w:val="24"/>
          <w:szCs w:val="24"/>
        </w:rPr>
      </w:pPr>
    </w:p>
    <w:p w14:paraId="4E07D081" w14:textId="77777777" w:rsidR="008C2B28" w:rsidRPr="004B686D" w:rsidRDefault="00E336A5" w:rsidP="00754F04">
      <w:pPr>
        <w:pStyle w:val="2"/>
        <w:spacing w:line="400" w:lineRule="exact"/>
        <w:rPr>
          <w:rFonts w:ascii="Times New Roman" w:hAnsi="Times New Roman"/>
        </w:rPr>
      </w:pPr>
      <w:bookmarkStart w:id="38" w:name="_Toc511899169"/>
      <w:bookmarkEnd w:id="37"/>
      <w:r w:rsidRPr="004B686D">
        <w:rPr>
          <w:rFonts w:ascii="Times New Roman" w:hAnsi="Times New Roman"/>
        </w:rPr>
        <w:t>2</w:t>
      </w:r>
      <w:r w:rsidR="00AF22F5" w:rsidRPr="004B686D">
        <w:rPr>
          <w:rFonts w:ascii="Times New Roman" w:hAnsi="Times New Roman" w:hint="eastAsia"/>
        </w:rPr>
        <w:t>.</w:t>
      </w:r>
      <w:r w:rsidRPr="004B686D">
        <w:rPr>
          <w:rFonts w:ascii="Times New Roman" w:hAnsi="Times New Roman"/>
        </w:rPr>
        <w:t>4</w:t>
      </w:r>
      <w:r w:rsidR="00AF22F5" w:rsidRPr="004B686D">
        <w:rPr>
          <w:rFonts w:ascii="Times New Roman" w:hAnsi="Times New Roman" w:hint="eastAsia"/>
        </w:rPr>
        <w:t xml:space="preserve"> </w:t>
      </w:r>
      <w:r w:rsidR="00AF22F5" w:rsidRPr="004B686D">
        <w:rPr>
          <w:rFonts w:ascii="Times New Roman" w:hAnsi="Times New Roman" w:hint="eastAsia"/>
        </w:rPr>
        <w:t>文献评述及文章假设</w:t>
      </w:r>
      <w:bookmarkEnd w:id="38"/>
    </w:p>
    <w:p w14:paraId="1CD6B75D" w14:textId="77777777" w:rsidR="008C2B28" w:rsidRPr="004B686D" w:rsidRDefault="00AF22F5" w:rsidP="00754F04">
      <w:pPr>
        <w:pStyle w:val="3"/>
        <w:spacing w:line="400" w:lineRule="exact"/>
        <w:rPr>
          <w:rFonts w:ascii="Times New Roman" w:hAnsi="Times New Roman"/>
        </w:rPr>
      </w:pPr>
      <w:bookmarkStart w:id="39" w:name="_Toc511899170"/>
      <w:r w:rsidRPr="004B686D">
        <w:rPr>
          <w:rFonts w:ascii="Times New Roman" w:hAnsi="Times New Roman" w:hint="eastAsia"/>
        </w:rPr>
        <w:t>2.</w:t>
      </w:r>
      <w:r w:rsidR="00E336A5" w:rsidRPr="004B686D">
        <w:rPr>
          <w:rFonts w:ascii="Times New Roman" w:hAnsi="Times New Roman"/>
        </w:rPr>
        <w:t>4</w:t>
      </w:r>
      <w:r w:rsidRPr="004B686D">
        <w:rPr>
          <w:rFonts w:ascii="Times New Roman" w:hAnsi="Times New Roman" w:hint="eastAsia"/>
        </w:rPr>
        <w:t xml:space="preserve">.1 </w:t>
      </w:r>
      <w:r w:rsidRPr="004B686D">
        <w:rPr>
          <w:rFonts w:ascii="Times New Roman" w:hAnsi="Times New Roman" w:hint="eastAsia"/>
        </w:rPr>
        <w:t>文献评述</w:t>
      </w:r>
      <w:bookmarkEnd w:id="39"/>
    </w:p>
    <w:p w14:paraId="74451DBC" w14:textId="77777777" w:rsidR="008C2B28" w:rsidRPr="004B686D" w:rsidRDefault="00AC33D0"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本文主要研究的是与企业家精神、企业自生能力以及僵尸企业三方面的相关文献，通过对文献的梳理及归纳，可以发现现有文献有以下的几个特点：</w:t>
      </w:r>
    </w:p>
    <w:p w14:paraId="1A92A2EB" w14:textId="77777777" w:rsidR="009A0923" w:rsidRPr="004B686D" w:rsidRDefault="00AC33D0"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对于“僵尸企业”的</w:t>
      </w:r>
      <w:r w:rsidR="004D504A" w:rsidRPr="004B686D">
        <w:rPr>
          <w:rFonts w:ascii="Times New Roman" w:eastAsia="宋体" w:hAnsi="Times New Roman" w:hint="eastAsia"/>
          <w:sz w:val="24"/>
          <w:szCs w:val="24"/>
        </w:rPr>
        <w:t>定义与研究</w:t>
      </w:r>
      <w:r w:rsidRPr="004B686D">
        <w:rPr>
          <w:rFonts w:ascii="Times New Roman" w:eastAsia="宋体" w:hAnsi="Times New Roman" w:hint="eastAsia"/>
          <w:sz w:val="24"/>
          <w:szCs w:val="24"/>
        </w:rPr>
        <w:t>，尤其是中国本土的僵尸企业的研究，在国内学术界仍是一个较新的热点研究领域。国内对于僵尸企业的研究主要集中于</w:t>
      </w:r>
      <w:r w:rsidRPr="004B686D">
        <w:rPr>
          <w:rFonts w:ascii="Times New Roman" w:eastAsia="宋体" w:hAnsi="Times New Roman" w:hint="eastAsia"/>
          <w:sz w:val="24"/>
          <w:szCs w:val="24"/>
        </w:rPr>
        <w:t>2</w:t>
      </w:r>
      <w:r w:rsidRPr="004B686D">
        <w:rPr>
          <w:rFonts w:ascii="Times New Roman" w:eastAsia="宋体" w:hAnsi="Times New Roman"/>
          <w:sz w:val="24"/>
          <w:szCs w:val="24"/>
        </w:rPr>
        <w:t>015</w:t>
      </w:r>
      <w:r w:rsidRPr="004B686D">
        <w:rPr>
          <w:rFonts w:ascii="Times New Roman" w:eastAsia="宋体" w:hAnsi="Times New Roman" w:hint="eastAsia"/>
          <w:sz w:val="24"/>
          <w:szCs w:val="24"/>
        </w:rPr>
        <w:t>年</w:t>
      </w:r>
      <w:r w:rsidR="004D504A" w:rsidRPr="004B686D">
        <w:rPr>
          <w:rFonts w:ascii="Times New Roman" w:eastAsia="宋体" w:hAnsi="Times New Roman" w:hint="eastAsia"/>
          <w:sz w:val="24"/>
          <w:szCs w:val="24"/>
        </w:rPr>
        <w:t>前后</w:t>
      </w:r>
      <w:r w:rsidRPr="004B686D">
        <w:rPr>
          <w:rFonts w:ascii="Times New Roman" w:eastAsia="宋体" w:hAnsi="Times New Roman" w:hint="eastAsia"/>
          <w:sz w:val="24"/>
          <w:szCs w:val="24"/>
        </w:rPr>
        <w:t>，</w:t>
      </w:r>
      <w:r w:rsidR="004D504A" w:rsidRPr="004B686D">
        <w:rPr>
          <w:rFonts w:ascii="Times New Roman" w:eastAsia="宋体" w:hAnsi="Times New Roman" w:hint="eastAsia"/>
          <w:sz w:val="24"/>
          <w:szCs w:val="24"/>
        </w:rPr>
        <w:t>尤其是</w:t>
      </w:r>
      <w:r w:rsidRPr="004B686D">
        <w:rPr>
          <w:rFonts w:ascii="Times New Roman" w:eastAsia="宋体" w:hAnsi="Times New Roman" w:hint="eastAsia"/>
          <w:sz w:val="24"/>
          <w:szCs w:val="24"/>
        </w:rPr>
        <w:t>在国务院（</w:t>
      </w:r>
      <w:r w:rsidRPr="004B686D">
        <w:rPr>
          <w:rFonts w:ascii="Times New Roman" w:eastAsia="宋体" w:hAnsi="Times New Roman" w:hint="eastAsia"/>
          <w:sz w:val="24"/>
          <w:szCs w:val="24"/>
        </w:rPr>
        <w:t>2</w:t>
      </w:r>
      <w:r w:rsidRPr="004B686D">
        <w:rPr>
          <w:rFonts w:ascii="Times New Roman" w:eastAsia="宋体" w:hAnsi="Times New Roman"/>
          <w:sz w:val="24"/>
          <w:szCs w:val="24"/>
        </w:rPr>
        <w:t>015</w:t>
      </w:r>
      <w:r w:rsidRPr="004B686D">
        <w:rPr>
          <w:rFonts w:ascii="Times New Roman" w:eastAsia="宋体" w:hAnsi="Times New Roman" w:hint="eastAsia"/>
          <w:sz w:val="24"/>
          <w:szCs w:val="24"/>
        </w:rPr>
        <w:t>）明确提出要深化供给</w:t>
      </w:r>
      <w:proofErr w:type="gramStart"/>
      <w:r w:rsidRPr="004B686D">
        <w:rPr>
          <w:rFonts w:ascii="Times New Roman" w:eastAsia="宋体" w:hAnsi="Times New Roman" w:hint="eastAsia"/>
          <w:sz w:val="24"/>
          <w:szCs w:val="24"/>
        </w:rPr>
        <w:t>侧改革</w:t>
      </w:r>
      <w:proofErr w:type="gramEnd"/>
      <w:r w:rsidRPr="004B686D">
        <w:rPr>
          <w:rFonts w:ascii="Times New Roman" w:eastAsia="宋体" w:hAnsi="Times New Roman" w:hint="eastAsia"/>
          <w:sz w:val="24"/>
          <w:szCs w:val="24"/>
        </w:rPr>
        <w:t>之后，</w:t>
      </w:r>
      <w:r w:rsidR="004D504A" w:rsidRPr="004B686D">
        <w:rPr>
          <w:rFonts w:ascii="Times New Roman" w:eastAsia="宋体" w:hAnsi="Times New Roman" w:hint="eastAsia"/>
          <w:sz w:val="24"/>
          <w:szCs w:val="24"/>
        </w:rPr>
        <w:t>僵尸企业的研究成为学术界的焦点。根据对僵尸企业定义以及识别的国内外文献进行详细梳理，发现关于目前关于僵尸企业的多种定义大同小异，而在识别方法上略有不同，会根据学者的切入视角差异以及数据的可获得性等条件进行修正，但基本上涵盖了企业盈利能力以及企业负债水平这两个维度，这也是本文设计僵尸企业识别方法的根本依据。结合现阶段的研究，可以发现，对僵尸企业识别标准以及国内外治理经验是目前研究的集中点，而对于僵尸企业的相关因素的实证研究较少</w:t>
      </w:r>
      <w:r w:rsidR="009A0923" w:rsidRPr="004B686D">
        <w:rPr>
          <w:rFonts w:ascii="Times New Roman" w:eastAsia="宋体" w:hAnsi="Times New Roman" w:hint="eastAsia"/>
          <w:sz w:val="24"/>
          <w:szCs w:val="24"/>
        </w:rPr>
        <w:t>，且大部分研究从宏观的政府及金融干预来解释僵尸企业形成，对于僵尸企业形成的内部微观因素的实证分析较少。</w:t>
      </w:r>
    </w:p>
    <w:p w14:paraId="0680E153" w14:textId="77777777" w:rsidR="009A0923" w:rsidRPr="004B686D" w:rsidRDefault="009A0923"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目前对僵尸企业形成原因的研究中，大多是根据日本、美国、韩国的经验得出的结论，中国作为发展中国家，在改革开放的三十多年的快速发展之后，行业出现产能过剩，出现大量的僵尸企业，尽管这与日本僵尸企业的现象有一些类似，但是不同的市场环境、制度条件下形成的僵尸企业具有不同的特点，在对中国僵尸企业的治理上，也不能完全依靠别国的经验。因此，对于本国僵尸企业的形成原因以及治理经验的研究是当前环境的需要。目前针对本国僵尸企业的研究中，采用的数据来源于中国工业企业数据库或者是上市公司数据，容易导致数据采集的不全面以及选择性偏误，所得结论不够稳健。</w:t>
      </w:r>
    </w:p>
    <w:p w14:paraId="1950D95D" w14:textId="77777777" w:rsidR="005C43B4" w:rsidRPr="004B686D" w:rsidRDefault="005C43B4"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企业家精神是经济学中一个重要的研究领域，从宏观上来说，企业家精神对生产率提高以及地区经济增长做出了重要的贡献，在微观层面，企业家精神也影响企业的管理决策和发展方向。企业家精神的核心是创新，对于创新的研究数不</w:t>
      </w:r>
      <w:r w:rsidRPr="004B686D">
        <w:rPr>
          <w:rFonts w:ascii="Times New Roman" w:eastAsia="宋体" w:hAnsi="Times New Roman" w:hint="eastAsia"/>
          <w:sz w:val="24"/>
          <w:szCs w:val="24"/>
        </w:rPr>
        <w:lastRenderedPageBreak/>
        <w:t>胜数，</w:t>
      </w:r>
      <w:proofErr w:type="gramStart"/>
      <w:r w:rsidRPr="004B686D">
        <w:rPr>
          <w:rFonts w:ascii="Times New Roman" w:eastAsia="宋体" w:hAnsi="Times New Roman" w:hint="eastAsia"/>
          <w:sz w:val="24"/>
          <w:szCs w:val="24"/>
        </w:rPr>
        <w:t>最</w:t>
      </w:r>
      <w:proofErr w:type="gramEnd"/>
      <w:r w:rsidRPr="004B686D">
        <w:rPr>
          <w:rFonts w:ascii="Times New Roman" w:eastAsia="宋体" w:hAnsi="Times New Roman" w:hint="eastAsia"/>
          <w:sz w:val="24"/>
          <w:szCs w:val="24"/>
        </w:rPr>
        <w:t>经典的当属熊彼特关于创新的论述，这也为后来的研究提供了理论基础。目前各个领域的学者都在研究企业家精神，将其与企业绩效、企业管理效率或者</w:t>
      </w:r>
      <w:r w:rsidR="00DA1425" w:rsidRPr="004B686D">
        <w:rPr>
          <w:rFonts w:ascii="Times New Roman" w:eastAsia="宋体" w:hAnsi="Times New Roman" w:hint="eastAsia"/>
          <w:sz w:val="24"/>
          <w:szCs w:val="24"/>
        </w:rPr>
        <w:t>研发水平进行关联。而从企业家精神，尤其关于企业家精神配置理论用于解释僵尸企业的形成的实证研究尚不多见。</w:t>
      </w:r>
    </w:p>
    <w:p w14:paraId="4DAF7EB4" w14:textId="77777777" w:rsidR="00DA1425" w:rsidRPr="004B686D" w:rsidRDefault="00DA142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“自生能力”这一概念提出之后，以林毅夫为代表的学者们进行了相关的理论研究，主要着重于用其中的比较优势理论来解释国际或地区贸易中企业自我选择以及国有企业如何改革的问题</w:t>
      </w:r>
      <w:r w:rsidR="00DC0780"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也有一部分学者从企业技术优势、企业规模、产品竞争优势等角度对自生能力问题进行了多角度的引申研究</w:t>
      </w:r>
      <w:r w:rsidR="00DC0780" w:rsidRPr="004B686D">
        <w:rPr>
          <w:rFonts w:ascii="Times New Roman" w:eastAsia="宋体" w:hAnsi="Times New Roman" w:hint="eastAsia"/>
          <w:sz w:val="24"/>
          <w:szCs w:val="24"/>
        </w:rPr>
        <w:t>。但总得来说，目前对于自生能力的研究主要停留在理论层面，实证研究还并不丰富，尤其是与自生能力相关因素的实证研究不多见。根据文献，</w:t>
      </w:r>
      <w:r w:rsidRPr="004B686D">
        <w:rPr>
          <w:rFonts w:ascii="Times New Roman" w:eastAsia="宋体" w:hAnsi="Times New Roman" w:hint="eastAsia"/>
          <w:sz w:val="24"/>
          <w:szCs w:val="24"/>
        </w:rPr>
        <w:t>企业自生能力不仅仅可以用来解释宏观的贸易选择问题，也可以从微观的企业视角来解释企业经营绩效的下滑问题，这也是本文研究逻辑的理论基础。</w:t>
      </w:r>
    </w:p>
    <w:p w14:paraId="609CA8E3" w14:textId="77777777" w:rsidR="00DC0780" w:rsidRPr="004B686D" w:rsidRDefault="00DC0780"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综上，可以发现，僵尸企业的研究是近些年学术界研究的热点问题，尤其是在我国明确提出“去产能”、“清退僵尸企业”的改革任务时期。本文在一手的制造业企业调研数据基础上，提出用</w:t>
      </w:r>
      <w:bookmarkStart w:id="40" w:name="_Hlk510357009"/>
      <w:r w:rsidRPr="004B686D">
        <w:rPr>
          <w:rFonts w:ascii="Times New Roman" w:eastAsia="宋体" w:hAnsi="Times New Roman" w:hint="eastAsia"/>
          <w:sz w:val="24"/>
          <w:szCs w:val="24"/>
        </w:rPr>
        <w:t>企业家精神的微观视角解释僵尸企业形成，同时以企业自生能力为中介机制进行研究</w:t>
      </w:r>
      <w:bookmarkEnd w:id="40"/>
      <w:r w:rsidRPr="004B686D">
        <w:rPr>
          <w:rFonts w:ascii="Times New Roman" w:eastAsia="宋体" w:hAnsi="Times New Roman" w:hint="eastAsia"/>
          <w:sz w:val="24"/>
          <w:szCs w:val="24"/>
        </w:rPr>
        <w:t>，可以说是对现有文献研究在边际上的一点贡献。</w:t>
      </w:r>
    </w:p>
    <w:p w14:paraId="75080313" w14:textId="77777777" w:rsidR="008C2B28" w:rsidRPr="004B686D" w:rsidRDefault="00AF22F5" w:rsidP="00754F04">
      <w:pPr>
        <w:pStyle w:val="3"/>
        <w:spacing w:line="400" w:lineRule="exact"/>
        <w:rPr>
          <w:rFonts w:ascii="Times New Roman" w:hAnsi="Times New Roman"/>
        </w:rPr>
      </w:pPr>
      <w:bookmarkStart w:id="41" w:name="_Toc511899171"/>
      <w:r w:rsidRPr="004B686D">
        <w:rPr>
          <w:rFonts w:ascii="Times New Roman" w:hAnsi="Times New Roman" w:hint="eastAsia"/>
        </w:rPr>
        <w:t>2.</w:t>
      </w:r>
      <w:r w:rsidR="00E336A5" w:rsidRPr="004B686D">
        <w:rPr>
          <w:rFonts w:ascii="Times New Roman" w:hAnsi="Times New Roman"/>
        </w:rPr>
        <w:t>4</w:t>
      </w:r>
      <w:r w:rsidRPr="004B686D">
        <w:rPr>
          <w:rFonts w:ascii="Times New Roman" w:hAnsi="Times New Roman" w:hint="eastAsia"/>
        </w:rPr>
        <w:t xml:space="preserve">.2 </w:t>
      </w:r>
      <w:r w:rsidR="00140995" w:rsidRPr="004B686D">
        <w:rPr>
          <w:rFonts w:ascii="Times New Roman" w:hAnsi="Times New Roman" w:hint="eastAsia"/>
        </w:rPr>
        <w:t>文章</w:t>
      </w:r>
      <w:r w:rsidRPr="004B686D">
        <w:rPr>
          <w:rFonts w:ascii="Times New Roman" w:hAnsi="Times New Roman" w:hint="eastAsia"/>
        </w:rPr>
        <w:t>假设</w:t>
      </w:r>
      <w:bookmarkEnd w:id="41"/>
    </w:p>
    <w:p w14:paraId="4F6ADE59" w14:textId="77777777" w:rsidR="008C2B28" w:rsidRPr="004B686D" w:rsidRDefault="00310546" w:rsidP="00754F04">
      <w:pPr>
        <w:spacing w:beforeLines="50" w:before="156" w:afterLines="50" w:after="156" w:line="400" w:lineRule="exact"/>
        <w:ind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在梳理现有研究文献以及理论逻辑推理的基础上，本文拟从企业家精神的微观视角解释僵尸企业形成，同时以企业自生能力为中介机制进行研究，提出以下研究假设并进行实证检验：</w:t>
      </w:r>
    </w:p>
    <w:p w14:paraId="51E0CC48" w14:textId="77777777" w:rsidR="00310546" w:rsidRPr="004B686D" w:rsidRDefault="00310546" w:rsidP="00754F04">
      <w:pPr>
        <w:spacing w:beforeLines="50" w:before="156" w:afterLines="50" w:after="156" w:line="400" w:lineRule="exact"/>
        <w:ind w:firstLine="480"/>
        <w:rPr>
          <w:rFonts w:ascii="Times New Roman" w:eastAsia="宋体" w:hAnsi="Times New Roman"/>
          <w:color w:val="000000"/>
          <w:sz w:val="24"/>
          <w:szCs w:val="24"/>
        </w:rPr>
      </w:pPr>
      <w:r w:rsidRPr="004B686D">
        <w:rPr>
          <w:rFonts w:ascii="Times New Roman" w:eastAsia="宋体" w:hAnsi="Times New Roman"/>
          <w:color w:val="000000"/>
          <w:sz w:val="24"/>
          <w:szCs w:val="24"/>
        </w:rPr>
        <w:t>H1</w:t>
      </w:r>
      <w:r w:rsidRPr="004B686D">
        <w:rPr>
          <w:rFonts w:ascii="Times New Roman" w:eastAsia="宋体" w:hAnsi="Times New Roman" w:hint="eastAsia"/>
          <w:color w:val="000000"/>
          <w:sz w:val="24"/>
          <w:szCs w:val="24"/>
        </w:rPr>
        <w:t>：企业家精神显著影响僵尸企业形成，具体可分为两个子假设：</w:t>
      </w:r>
    </w:p>
    <w:p w14:paraId="3809B8BA" w14:textId="77777777" w:rsidR="00310546" w:rsidRPr="004B686D" w:rsidRDefault="00310546" w:rsidP="00754F04">
      <w:pPr>
        <w:spacing w:beforeLines="50" w:before="156" w:afterLines="50" w:after="156" w:line="400" w:lineRule="exact"/>
        <w:ind w:firstLineChars="400" w:firstLine="960"/>
        <w:rPr>
          <w:rFonts w:ascii="Times New Roman" w:eastAsia="宋体" w:hAnsi="Times New Roman"/>
          <w:color w:val="000000"/>
          <w:sz w:val="24"/>
          <w:szCs w:val="24"/>
        </w:rPr>
      </w:pPr>
      <w:r w:rsidRPr="004B686D">
        <w:rPr>
          <w:rFonts w:ascii="Times New Roman" w:eastAsia="宋体" w:hAnsi="Times New Roman"/>
          <w:color w:val="000000"/>
          <w:sz w:val="24"/>
          <w:szCs w:val="24"/>
        </w:rPr>
        <w:t>H1</w:t>
      </w:r>
      <w:r w:rsidRPr="004B686D">
        <w:rPr>
          <w:rFonts w:ascii="Times New Roman" w:eastAsia="宋体" w:hAnsi="Times New Roman" w:hint="eastAsia"/>
          <w:color w:val="000000"/>
          <w:sz w:val="24"/>
          <w:szCs w:val="24"/>
        </w:rPr>
        <w:t>a</w:t>
      </w:r>
      <w:r w:rsidRPr="004B686D">
        <w:rPr>
          <w:rFonts w:ascii="Times New Roman" w:eastAsia="宋体" w:hAnsi="Times New Roman" w:hint="eastAsia"/>
          <w:color w:val="000000"/>
          <w:sz w:val="24"/>
          <w:szCs w:val="24"/>
        </w:rPr>
        <w:t>：</w:t>
      </w:r>
      <w:bookmarkStart w:id="42" w:name="_Hlk511080630"/>
      <w:r w:rsidRPr="004B686D">
        <w:rPr>
          <w:rFonts w:ascii="Times New Roman" w:eastAsia="宋体" w:hAnsi="Times New Roman" w:hint="eastAsia"/>
          <w:color w:val="000000"/>
          <w:sz w:val="24"/>
          <w:szCs w:val="24"/>
        </w:rPr>
        <w:t>生产性的企业家精神对僵尸企业具有负向影响</w:t>
      </w:r>
      <w:bookmarkEnd w:id="42"/>
      <w:r w:rsidRPr="004B686D">
        <w:rPr>
          <w:rFonts w:ascii="Times New Roman" w:eastAsia="宋体" w:hAnsi="Times New Roman" w:hint="eastAsia"/>
          <w:color w:val="000000"/>
          <w:sz w:val="24"/>
          <w:szCs w:val="24"/>
        </w:rPr>
        <w:t>；</w:t>
      </w:r>
    </w:p>
    <w:p w14:paraId="680097DA" w14:textId="77777777" w:rsidR="00310546" w:rsidRPr="004B686D" w:rsidRDefault="00310546" w:rsidP="00754F04">
      <w:pPr>
        <w:spacing w:beforeLines="50" w:before="156" w:afterLines="50" w:after="156" w:line="400" w:lineRule="exact"/>
        <w:ind w:firstLineChars="400" w:firstLine="96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H</w:t>
      </w:r>
      <w:r w:rsidR="00802602" w:rsidRPr="004B686D">
        <w:rPr>
          <w:rFonts w:ascii="Times New Roman" w:eastAsia="宋体" w:hAnsi="Times New Roman"/>
          <w:color w:val="000000"/>
          <w:sz w:val="24"/>
          <w:szCs w:val="24"/>
        </w:rPr>
        <w:t>1</w:t>
      </w:r>
      <w:r w:rsidR="00802602" w:rsidRPr="004B686D">
        <w:rPr>
          <w:rFonts w:ascii="Times New Roman" w:eastAsia="宋体" w:hAnsi="Times New Roman" w:hint="eastAsia"/>
          <w:color w:val="000000"/>
          <w:sz w:val="24"/>
          <w:szCs w:val="24"/>
        </w:rPr>
        <w:t>b</w:t>
      </w:r>
      <w:r w:rsidRPr="004B686D">
        <w:rPr>
          <w:rFonts w:ascii="Times New Roman" w:eastAsia="宋体" w:hAnsi="Times New Roman" w:hint="eastAsia"/>
          <w:color w:val="000000"/>
          <w:sz w:val="24"/>
          <w:szCs w:val="24"/>
        </w:rPr>
        <w:t>：非生产性的企业家精神么对僵尸企业具有正向影响。</w:t>
      </w:r>
    </w:p>
    <w:p w14:paraId="79CE6FB1" w14:textId="77777777" w:rsidR="00871747" w:rsidRPr="004B686D" w:rsidRDefault="00310546" w:rsidP="00754F04">
      <w:pPr>
        <w:spacing w:beforeLines="50" w:before="156" w:afterLines="50" w:after="156" w:line="400" w:lineRule="exact"/>
        <w:ind w:firstLine="480"/>
        <w:rPr>
          <w:rFonts w:ascii="Times New Roman" w:eastAsia="宋体" w:hAnsi="Times New Roman"/>
          <w:color w:val="000000"/>
          <w:sz w:val="24"/>
          <w:szCs w:val="24"/>
        </w:rPr>
      </w:pPr>
      <w:r w:rsidRPr="004B686D">
        <w:rPr>
          <w:rFonts w:ascii="Times New Roman" w:eastAsia="宋体" w:hAnsi="Times New Roman"/>
          <w:color w:val="000000"/>
          <w:sz w:val="24"/>
          <w:szCs w:val="24"/>
        </w:rPr>
        <w:t>H2</w:t>
      </w:r>
      <w:r w:rsidRPr="004B686D">
        <w:rPr>
          <w:rFonts w:ascii="Times New Roman" w:eastAsia="宋体" w:hAnsi="Times New Roman" w:hint="eastAsia"/>
          <w:color w:val="000000"/>
          <w:sz w:val="24"/>
          <w:szCs w:val="24"/>
        </w:rPr>
        <w:t>：企业自生能力在企业家精神影响僵尸企业的关系中起中介作用</w:t>
      </w:r>
      <w:r w:rsidR="00802602" w:rsidRPr="004B686D">
        <w:rPr>
          <w:rFonts w:ascii="Times New Roman" w:eastAsia="宋体" w:hAnsi="Times New Roman" w:hint="eastAsia"/>
          <w:color w:val="000000"/>
          <w:sz w:val="24"/>
          <w:szCs w:val="24"/>
        </w:rPr>
        <w:t>。</w:t>
      </w:r>
    </w:p>
    <w:p w14:paraId="7F9FCFE9" w14:textId="77777777" w:rsidR="00871747" w:rsidRPr="004B686D" w:rsidRDefault="00871747" w:rsidP="00871747">
      <w:pPr>
        <w:spacing w:beforeLines="50" w:before="156" w:afterLines="50" w:after="156" w:line="360" w:lineRule="auto"/>
        <w:ind w:firstLine="480"/>
        <w:rPr>
          <w:rFonts w:ascii="Times New Roman" w:eastAsia="宋体" w:hAnsi="Times New Roman"/>
          <w:color w:val="000000"/>
          <w:sz w:val="24"/>
          <w:szCs w:val="24"/>
        </w:rPr>
      </w:pPr>
    </w:p>
    <w:p w14:paraId="30F80C2A" w14:textId="77777777" w:rsidR="00871747" w:rsidRPr="004B686D" w:rsidRDefault="00871747" w:rsidP="00871747">
      <w:pPr>
        <w:spacing w:beforeLines="50" w:before="156" w:afterLines="50" w:after="156" w:line="360" w:lineRule="auto"/>
        <w:ind w:firstLine="480"/>
        <w:rPr>
          <w:rFonts w:ascii="Times New Roman" w:eastAsia="宋体" w:hAnsi="Times New Roman"/>
          <w:color w:val="000000"/>
          <w:sz w:val="24"/>
          <w:szCs w:val="24"/>
        </w:rPr>
      </w:pPr>
    </w:p>
    <w:p w14:paraId="36F77E1A" w14:textId="77777777" w:rsidR="00871747" w:rsidRPr="004B686D" w:rsidRDefault="00871747" w:rsidP="00871747">
      <w:pPr>
        <w:spacing w:beforeLines="50" w:before="156" w:afterLines="50" w:after="156" w:line="360" w:lineRule="auto"/>
        <w:ind w:firstLine="480"/>
        <w:rPr>
          <w:rFonts w:ascii="Times New Roman" w:eastAsia="宋体" w:hAnsi="Times New Roman"/>
          <w:color w:val="000000"/>
          <w:sz w:val="24"/>
          <w:szCs w:val="24"/>
        </w:rPr>
      </w:pPr>
    </w:p>
    <w:p w14:paraId="4FAD72ED" w14:textId="77777777" w:rsidR="00831728" w:rsidRPr="004B686D" w:rsidRDefault="00831728" w:rsidP="00871747">
      <w:pPr>
        <w:spacing w:beforeLines="50" w:before="156" w:afterLines="50" w:after="156" w:line="360" w:lineRule="auto"/>
        <w:rPr>
          <w:rFonts w:ascii="Times New Roman" w:eastAsia="宋体" w:hAnsi="Times New Roman"/>
          <w:color w:val="000000"/>
          <w:sz w:val="24"/>
          <w:szCs w:val="24"/>
        </w:rPr>
      </w:pPr>
    </w:p>
    <w:p w14:paraId="4C1ED2E0" w14:textId="77777777" w:rsidR="008C2B28" w:rsidRPr="004B686D" w:rsidRDefault="00AF22F5" w:rsidP="00754F04">
      <w:pPr>
        <w:pStyle w:val="1"/>
        <w:spacing w:line="400" w:lineRule="exact"/>
        <w:rPr>
          <w:rFonts w:ascii="Times New Roman" w:hAnsi="Times New Roman"/>
        </w:rPr>
      </w:pPr>
      <w:bookmarkStart w:id="43" w:name="_Toc511899172"/>
      <w:r w:rsidRPr="004B686D">
        <w:rPr>
          <w:rFonts w:ascii="Times New Roman" w:hAnsi="Times New Roman" w:hint="eastAsia"/>
        </w:rPr>
        <w:lastRenderedPageBreak/>
        <w:t xml:space="preserve">3 </w:t>
      </w:r>
      <w:r w:rsidRPr="004B686D">
        <w:rPr>
          <w:rFonts w:ascii="Times New Roman" w:hAnsi="Times New Roman" w:hint="eastAsia"/>
        </w:rPr>
        <w:t>数据与特征性事实</w:t>
      </w:r>
      <w:bookmarkEnd w:id="43"/>
    </w:p>
    <w:p w14:paraId="558CC0FA" w14:textId="77777777" w:rsidR="008C2B28" w:rsidRPr="004B686D" w:rsidRDefault="00AF22F5" w:rsidP="00754F04">
      <w:pPr>
        <w:pStyle w:val="2"/>
        <w:spacing w:line="400" w:lineRule="exact"/>
        <w:rPr>
          <w:rFonts w:ascii="Times New Roman" w:hAnsi="Times New Roman"/>
        </w:rPr>
      </w:pPr>
      <w:bookmarkStart w:id="44" w:name="_Toc511899173"/>
      <w:r w:rsidRPr="004B686D">
        <w:rPr>
          <w:rFonts w:ascii="Times New Roman" w:hAnsi="Times New Roman" w:hint="eastAsia"/>
        </w:rPr>
        <w:t xml:space="preserve">3.1 </w:t>
      </w:r>
      <w:r w:rsidRPr="004B686D">
        <w:rPr>
          <w:rFonts w:ascii="Times New Roman" w:hAnsi="Times New Roman" w:hint="eastAsia"/>
        </w:rPr>
        <w:t>数据说明</w:t>
      </w:r>
      <w:bookmarkEnd w:id="44"/>
    </w:p>
    <w:p w14:paraId="13D41C5A" w14:textId="77777777" w:rsidR="00D007C4" w:rsidRPr="004B686D" w:rsidRDefault="00266932" w:rsidP="00754F04">
      <w:pPr>
        <w:spacing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本研究采用</w:t>
      </w:r>
      <w:r w:rsidR="00AF22F5" w:rsidRPr="004B686D">
        <w:rPr>
          <w:rFonts w:ascii="Times New Roman" w:eastAsia="宋体" w:hAnsi="Times New Roman" w:hint="eastAsia"/>
          <w:color w:val="000000"/>
          <w:sz w:val="24"/>
          <w:szCs w:val="24"/>
        </w:rPr>
        <w:t>“中国企业</w:t>
      </w:r>
      <w:r w:rsidR="00AF22F5" w:rsidRPr="004B686D">
        <w:rPr>
          <w:rFonts w:ascii="Times New Roman" w:eastAsia="宋体" w:hAnsi="Times New Roman" w:hint="eastAsia"/>
          <w:color w:val="000000"/>
          <w:sz w:val="24"/>
          <w:szCs w:val="24"/>
        </w:rPr>
        <w:t>-</w:t>
      </w:r>
      <w:r w:rsidR="00AF22F5" w:rsidRPr="004B686D">
        <w:rPr>
          <w:rFonts w:ascii="Times New Roman" w:eastAsia="宋体" w:hAnsi="Times New Roman" w:hint="eastAsia"/>
          <w:color w:val="000000"/>
          <w:sz w:val="24"/>
          <w:szCs w:val="24"/>
        </w:rPr>
        <w:t>劳动力匹配调查（</w:t>
      </w:r>
      <w:r w:rsidR="00AF22F5" w:rsidRPr="004B686D">
        <w:rPr>
          <w:rFonts w:ascii="Times New Roman" w:eastAsia="宋体" w:hAnsi="Times New Roman" w:hint="eastAsia"/>
          <w:color w:val="000000"/>
          <w:sz w:val="24"/>
          <w:szCs w:val="24"/>
        </w:rPr>
        <w:t>CEES</w:t>
      </w:r>
      <w:r w:rsidR="00AF22F5" w:rsidRPr="004B686D">
        <w:rPr>
          <w:rFonts w:ascii="Times New Roman" w:eastAsia="宋体" w:hAnsi="Times New Roman" w:hint="eastAsia"/>
          <w:color w:val="000000"/>
          <w:sz w:val="24"/>
          <w:szCs w:val="24"/>
        </w:rPr>
        <w:t>）”</w:t>
      </w:r>
      <w:r w:rsidR="00E90427" w:rsidRPr="004B686D">
        <w:rPr>
          <w:rFonts w:ascii="Times New Roman" w:eastAsia="宋体" w:hAnsi="Times New Roman" w:hint="eastAsia"/>
          <w:color w:val="000000"/>
          <w:sz w:val="24"/>
          <w:szCs w:val="24"/>
        </w:rPr>
        <w:t>所获得一手调研数据</w:t>
      </w:r>
      <w:r w:rsidR="00AF22F5" w:rsidRPr="004B686D">
        <w:rPr>
          <w:rFonts w:ascii="Times New Roman" w:eastAsia="宋体" w:hAnsi="Times New Roman" w:hint="eastAsia"/>
          <w:color w:val="000000"/>
          <w:sz w:val="24"/>
          <w:szCs w:val="24"/>
        </w:rPr>
        <w:t>。</w:t>
      </w:r>
      <w:r w:rsidR="00B02619" w:rsidRPr="004B686D">
        <w:rPr>
          <w:rFonts w:ascii="Times New Roman" w:eastAsia="宋体" w:hAnsi="Times New Roman" w:hint="eastAsia"/>
          <w:color w:val="000000"/>
          <w:sz w:val="24"/>
          <w:szCs w:val="24"/>
        </w:rPr>
        <w:t>该调查采取严格地随机抽样方法，以第三次经济普查所发布的中国制造业企业总体名单为抽样框，随机抽取包括广州市、深圳市、东莞市、珠海市等</w:t>
      </w:r>
      <w:r w:rsidR="00B02619" w:rsidRPr="004B686D">
        <w:rPr>
          <w:rFonts w:ascii="Times New Roman" w:eastAsia="宋体" w:hAnsi="Times New Roman" w:hint="eastAsia"/>
          <w:color w:val="000000"/>
          <w:sz w:val="24"/>
          <w:szCs w:val="24"/>
        </w:rPr>
        <w:t>1</w:t>
      </w:r>
      <w:r w:rsidR="00B02619" w:rsidRPr="004B686D">
        <w:rPr>
          <w:rFonts w:ascii="Times New Roman" w:eastAsia="宋体" w:hAnsi="Times New Roman"/>
          <w:color w:val="000000"/>
          <w:sz w:val="24"/>
          <w:szCs w:val="24"/>
        </w:rPr>
        <w:t>3</w:t>
      </w:r>
      <w:r w:rsidR="00B02619" w:rsidRPr="004B686D">
        <w:rPr>
          <w:rFonts w:ascii="Times New Roman" w:eastAsia="宋体" w:hAnsi="Times New Roman" w:hint="eastAsia"/>
          <w:color w:val="000000"/>
          <w:sz w:val="24"/>
          <w:szCs w:val="24"/>
        </w:rPr>
        <w:t>个城市的</w:t>
      </w:r>
      <w:r w:rsidR="00B02619" w:rsidRPr="004B686D">
        <w:rPr>
          <w:rFonts w:ascii="Times New Roman" w:eastAsia="宋体" w:hAnsi="Times New Roman" w:hint="eastAsia"/>
          <w:color w:val="000000"/>
          <w:sz w:val="24"/>
          <w:szCs w:val="24"/>
        </w:rPr>
        <w:t>1</w:t>
      </w:r>
      <w:r w:rsidR="00B02619" w:rsidRPr="004B686D">
        <w:rPr>
          <w:rFonts w:ascii="Times New Roman" w:eastAsia="宋体" w:hAnsi="Times New Roman"/>
          <w:color w:val="000000"/>
          <w:sz w:val="24"/>
          <w:szCs w:val="24"/>
        </w:rPr>
        <w:t>9</w:t>
      </w:r>
      <w:r w:rsidR="00B02619" w:rsidRPr="004B686D">
        <w:rPr>
          <w:rFonts w:ascii="Times New Roman" w:eastAsia="宋体" w:hAnsi="Times New Roman" w:hint="eastAsia"/>
          <w:color w:val="000000"/>
          <w:sz w:val="24"/>
          <w:szCs w:val="24"/>
        </w:rPr>
        <w:t>个调查单位，</w:t>
      </w:r>
      <w:r w:rsidR="00AF22F5" w:rsidRPr="004B686D">
        <w:rPr>
          <w:rFonts w:ascii="Times New Roman" w:eastAsia="宋体" w:hAnsi="Times New Roman" w:hint="eastAsia"/>
          <w:color w:val="000000"/>
          <w:sz w:val="24"/>
          <w:szCs w:val="24"/>
        </w:rPr>
        <w:t>于</w:t>
      </w:r>
      <w:r w:rsidR="00AF22F5" w:rsidRPr="004B686D">
        <w:rPr>
          <w:rFonts w:ascii="Times New Roman" w:eastAsia="宋体" w:hAnsi="Times New Roman" w:hint="eastAsia"/>
          <w:color w:val="000000"/>
          <w:sz w:val="24"/>
          <w:szCs w:val="24"/>
        </w:rPr>
        <w:t>2015</w:t>
      </w:r>
      <w:r w:rsidR="00AF22F5" w:rsidRPr="004B686D">
        <w:rPr>
          <w:rFonts w:ascii="Times New Roman" w:eastAsia="宋体" w:hAnsi="Times New Roman" w:hint="eastAsia"/>
          <w:color w:val="000000"/>
          <w:sz w:val="24"/>
          <w:szCs w:val="24"/>
        </w:rPr>
        <w:t>年</w:t>
      </w:r>
      <w:r w:rsidR="00AF22F5" w:rsidRPr="004B686D">
        <w:rPr>
          <w:rFonts w:ascii="Times New Roman" w:eastAsia="宋体" w:hAnsi="Times New Roman" w:hint="eastAsia"/>
          <w:color w:val="000000"/>
          <w:sz w:val="24"/>
          <w:szCs w:val="24"/>
        </w:rPr>
        <w:t>5</w:t>
      </w:r>
      <w:r w:rsidR="00D007C4" w:rsidRPr="004B686D">
        <w:rPr>
          <w:rFonts w:ascii="Times New Roman" w:eastAsia="宋体" w:hAnsi="Times New Roman" w:hint="eastAsia"/>
          <w:color w:val="000000"/>
          <w:sz w:val="24"/>
          <w:szCs w:val="24"/>
        </w:rPr>
        <w:t>~</w:t>
      </w:r>
      <w:r w:rsidR="00AF22F5" w:rsidRPr="004B686D">
        <w:rPr>
          <w:rFonts w:ascii="Times New Roman" w:eastAsia="宋体" w:hAnsi="Times New Roman" w:hint="eastAsia"/>
          <w:color w:val="000000"/>
          <w:sz w:val="24"/>
          <w:szCs w:val="24"/>
        </w:rPr>
        <w:t>8</w:t>
      </w:r>
      <w:r w:rsidR="00AF22F5" w:rsidRPr="004B686D">
        <w:rPr>
          <w:rFonts w:ascii="Times New Roman" w:eastAsia="宋体" w:hAnsi="Times New Roman" w:hint="eastAsia"/>
          <w:color w:val="000000"/>
          <w:sz w:val="24"/>
          <w:szCs w:val="24"/>
        </w:rPr>
        <w:t>月份在中国的广东省完成</w:t>
      </w:r>
      <w:r w:rsidR="00D007C4" w:rsidRPr="004B686D">
        <w:rPr>
          <w:rFonts w:ascii="Times New Roman" w:eastAsia="宋体" w:hAnsi="Times New Roman" w:hint="eastAsia"/>
          <w:color w:val="000000"/>
          <w:sz w:val="24"/>
          <w:szCs w:val="24"/>
        </w:rPr>
        <w:t>5</w:t>
      </w:r>
      <w:r w:rsidR="00D007C4" w:rsidRPr="004B686D">
        <w:rPr>
          <w:rFonts w:ascii="Times New Roman" w:eastAsia="宋体" w:hAnsi="Times New Roman"/>
          <w:color w:val="000000"/>
          <w:sz w:val="24"/>
          <w:szCs w:val="24"/>
        </w:rPr>
        <w:t>70</w:t>
      </w:r>
      <w:r w:rsidR="00D007C4" w:rsidRPr="004B686D">
        <w:rPr>
          <w:rFonts w:ascii="Times New Roman" w:eastAsia="宋体" w:hAnsi="Times New Roman" w:hint="eastAsia"/>
          <w:color w:val="000000"/>
          <w:sz w:val="24"/>
          <w:szCs w:val="24"/>
        </w:rPr>
        <w:t>家制造业企业</w:t>
      </w:r>
      <w:r w:rsidR="00AF22F5" w:rsidRPr="004B686D">
        <w:rPr>
          <w:rFonts w:ascii="Times New Roman" w:eastAsia="宋体" w:hAnsi="Times New Roman" w:hint="eastAsia"/>
          <w:color w:val="000000"/>
          <w:sz w:val="24"/>
          <w:szCs w:val="24"/>
        </w:rPr>
        <w:t>大规模</w:t>
      </w:r>
      <w:r w:rsidR="00D007C4" w:rsidRPr="004B686D">
        <w:rPr>
          <w:rFonts w:ascii="Times New Roman" w:eastAsia="宋体" w:hAnsi="Times New Roman" w:hint="eastAsia"/>
          <w:color w:val="000000"/>
          <w:sz w:val="24"/>
          <w:szCs w:val="24"/>
        </w:rPr>
        <w:t>地</w:t>
      </w:r>
      <w:r w:rsidR="00AF22F5" w:rsidRPr="004B686D">
        <w:rPr>
          <w:rFonts w:ascii="Times New Roman" w:eastAsia="宋体" w:hAnsi="Times New Roman" w:hint="eastAsia"/>
          <w:color w:val="000000"/>
          <w:sz w:val="24"/>
          <w:szCs w:val="24"/>
        </w:rPr>
        <w:t>实地问卷调查</w:t>
      </w:r>
      <w:r w:rsidR="00B02619" w:rsidRPr="004B686D">
        <w:rPr>
          <w:rFonts w:ascii="Times New Roman" w:eastAsia="宋体" w:hAnsi="Times New Roman" w:hint="eastAsia"/>
          <w:color w:val="000000"/>
          <w:sz w:val="24"/>
          <w:szCs w:val="24"/>
        </w:rPr>
        <w:t>。</w:t>
      </w:r>
      <w:r w:rsidR="00AF22F5" w:rsidRPr="004B686D">
        <w:rPr>
          <w:rFonts w:ascii="Times New Roman" w:eastAsia="宋体" w:hAnsi="Times New Roman" w:hint="eastAsia"/>
          <w:color w:val="000000"/>
          <w:sz w:val="24"/>
          <w:szCs w:val="24"/>
        </w:rPr>
        <w:t>2016</w:t>
      </w:r>
      <w:r w:rsidR="00AF22F5" w:rsidRPr="004B686D">
        <w:rPr>
          <w:rFonts w:ascii="Times New Roman" w:eastAsia="宋体" w:hAnsi="Times New Roman" w:hint="eastAsia"/>
          <w:color w:val="000000"/>
          <w:sz w:val="24"/>
          <w:szCs w:val="24"/>
        </w:rPr>
        <w:t>年</w:t>
      </w:r>
      <w:r w:rsidR="00AF22F5" w:rsidRPr="004B686D">
        <w:rPr>
          <w:rFonts w:ascii="Times New Roman" w:eastAsia="宋体" w:hAnsi="Times New Roman" w:hint="eastAsia"/>
          <w:color w:val="000000"/>
          <w:sz w:val="24"/>
          <w:szCs w:val="24"/>
        </w:rPr>
        <w:t>5</w:t>
      </w:r>
      <w:r w:rsidR="00D007C4" w:rsidRPr="004B686D">
        <w:rPr>
          <w:rFonts w:ascii="Times New Roman" w:eastAsia="宋体" w:hAnsi="Times New Roman" w:hint="eastAsia"/>
          <w:color w:val="000000"/>
          <w:sz w:val="24"/>
          <w:szCs w:val="24"/>
        </w:rPr>
        <w:t>~</w:t>
      </w:r>
      <w:r w:rsidR="00AF22F5" w:rsidRPr="004B686D">
        <w:rPr>
          <w:rFonts w:ascii="Times New Roman" w:eastAsia="宋体" w:hAnsi="Times New Roman" w:cs="宋体"/>
          <w:color w:val="000000"/>
          <w:sz w:val="24"/>
          <w:szCs w:val="24"/>
        </w:rPr>
        <w:t>8</w:t>
      </w:r>
      <w:r w:rsidR="00AF22F5" w:rsidRPr="004B686D">
        <w:rPr>
          <w:rFonts w:ascii="Times New Roman" w:eastAsia="宋体" w:hAnsi="Times New Roman" w:hint="eastAsia"/>
          <w:color w:val="000000"/>
          <w:sz w:val="24"/>
          <w:szCs w:val="24"/>
        </w:rPr>
        <w:t>月</w:t>
      </w:r>
      <w:r w:rsidR="00B02619" w:rsidRPr="004B686D">
        <w:rPr>
          <w:rFonts w:ascii="Times New Roman" w:eastAsia="宋体" w:hAnsi="Times New Roman" w:hint="eastAsia"/>
          <w:color w:val="000000"/>
          <w:sz w:val="24"/>
          <w:szCs w:val="24"/>
        </w:rPr>
        <w:t>，采取同样的抽样方法，在湖北省抽取了</w:t>
      </w:r>
      <w:r w:rsidR="00D007C4" w:rsidRPr="004B686D">
        <w:rPr>
          <w:rFonts w:ascii="Times New Roman" w:eastAsia="宋体" w:hAnsi="Times New Roman" w:hint="eastAsia"/>
          <w:color w:val="000000"/>
          <w:sz w:val="24"/>
          <w:szCs w:val="24"/>
        </w:rPr>
        <w:t>包括武汉市、宜昌市、襄阳市等</w:t>
      </w:r>
      <w:r w:rsidR="00B02619" w:rsidRPr="004B686D">
        <w:rPr>
          <w:rFonts w:ascii="Times New Roman" w:eastAsia="宋体" w:hAnsi="Times New Roman" w:hint="eastAsia"/>
          <w:color w:val="000000"/>
          <w:sz w:val="24"/>
          <w:szCs w:val="24"/>
        </w:rPr>
        <w:t>1</w:t>
      </w:r>
      <w:r w:rsidR="00B02619" w:rsidRPr="004B686D">
        <w:rPr>
          <w:rFonts w:ascii="Times New Roman" w:eastAsia="宋体" w:hAnsi="Times New Roman"/>
          <w:color w:val="000000"/>
          <w:sz w:val="24"/>
          <w:szCs w:val="24"/>
        </w:rPr>
        <w:t>3</w:t>
      </w:r>
      <w:r w:rsidR="00B02619" w:rsidRPr="004B686D">
        <w:rPr>
          <w:rFonts w:ascii="Times New Roman" w:eastAsia="宋体" w:hAnsi="Times New Roman" w:hint="eastAsia"/>
          <w:color w:val="000000"/>
          <w:sz w:val="24"/>
          <w:szCs w:val="24"/>
        </w:rPr>
        <w:t>个城市的</w:t>
      </w:r>
      <w:r w:rsidR="00B02619" w:rsidRPr="004B686D">
        <w:rPr>
          <w:rFonts w:ascii="Times New Roman" w:eastAsia="宋体" w:hAnsi="Times New Roman" w:hint="eastAsia"/>
          <w:color w:val="000000"/>
          <w:sz w:val="24"/>
          <w:szCs w:val="24"/>
        </w:rPr>
        <w:t>2</w:t>
      </w:r>
      <w:r w:rsidR="00B02619" w:rsidRPr="004B686D">
        <w:rPr>
          <w:rFonts w:ascii="Times New Roman" w:eastAsia="宋体" w:hAnsi="Times New Roman"/>
          <w:color w:val="000000"/>
          <w:sz w:val="24"/>
          <w:szCs w:val="24"/>
        </w:rPr>
        <w:t>0</w:t>
      </w:r>
      <w:r w:rsidR="00B02619" w:rsidRPr="004B686D">
        <w:rPr>
          <w:rFonts w:ascii="Times New Roman" w:eastAsia="宋体" w:hAnsi="Times New Roman" w:hint="eastAsia"/>
          <w:color w:val="000000"/>
          <w:sz w:val="24"/>
          <w:szCs w:val="24"/>
        </w:rPr>
        <w:t>个调研单位，</w:t>
      </w:r>
      <w:r w:rsidR="00AF22F5" w:rsidRPr="004B686D">
        <w:rPr>
          <w:rFonts w:ascii="Times New Roman" w:eastAsia="宋体" w:hAnsi="Times New Roman" w:cs="宋体"/>
          <w:color w:val="000000"/>
          <w:sz w:val="24"/>
          <w:szCs w:val="24"/>
        </w:rPr>
        <w:t>完成湖北省</w:t>
      </w:r>
      <w:r w:rsidR="00D007C4" w:rsidRPr="004B686D">
        <w:rPr>
          <w:rFonts w:ascii="Times New Roman" w:eastAsia="宋体" w:hAnsi="Times New Roman" w:cs="宋体" w:hint="eastAsia"/>
          <w:color w:val="000000"/>
          <w:sz w:val="24"/>
          <w:szCs w:val="24"/>
        </w:rPr>
        <w:t>地区</w:t>
      </w:r>
      <w:r w:rsidR="00AF22F5" w:rsidRPr="004B686D">
        <w:rPr>
          <w:rFonts w:ascii="Times New Roman" w:eastAsia="宋体" w:hAnsi="Times New Roman" w:cs="宋体"/>
          <w:color w:val="000000"/>
          <w:sz w:val="24"/>
          <w:szCs w:val="24"/>
        </w:rPr>
        <w:t>的调查</w:t>
      </w:r>
      <w:r w:rsidR="00D007C4" w:rsidRPr="004B686D">
        <w:rPr>
          <w:rFonts w:ascii="Times New Roman" w:eastAsia="宋体" w:hAnsi="Times New Roman" w:cs="宋体" w:hint="eastAsia"/>
          <w:color w:val="000000"/>
          <w:sz w:val="24"/>
          <w:szCs w:val="24"/>
        </w:rPr>
        <w:t>以及广东省地区的追踪调查，累计完成</w:t>
      </w:r>
      <w:r w:rsidR="00D007C4" w:rsidRPr="004B686D">
        <w:rPr>
          <w:rFonts w:ascii="Times New Roman" w:eastAsia="宋体" w:hAnsi="Times New Roman" w:cs="宋体" w:hint="eastAsia"/>
          <w:color w:val="000000"/>
          <w:sz w:val="24"/>
          <w:szCs w:val="24"/>
        </w:rPr>
        <w:t>1</w:t>
      </w:r>
      <w:r w:rsidR="00D007C4" w:rsidRPr="004B686D">
        <w:rPr>
          <w:rFonts w:ascii="Times New Roman" w:eastAsia="宋体" w:hAnsi="Times New Roman" w:cs="宋体"/>
          <w:color w:val="000000"/>
          <w:sz w:val="24"/>
          <w:szCs w:val="24"/>
        </w:rPr>
        <w:t>210</w:t>
      </w:r>
      <w:r w:rsidR="00D007C4" w:rsidRPr="004B686D">
        <w:rPr>
          <w:rFonts w:ascii="Times New Roman" w:eastAsia="宋体" w:hAnsi="Times New Roman" w:cs="宋体" w:hint="eastAsia"/>
          <w:color w:val="000000"/>
          <w:sz w:val="24"/>
          <w:szCs w:val="24"/>
        </w:rPr>
        <w:t>家企业问卷及</w:t>
      </w:r>
      <w:r w:rsidR="00D007C4" w:rsidRPr="004B686D">
        <w:rPr>
          <w:rFonts w:ascii="Times New Roman" w:eastAsia="宋体" w:hAnsi="Times New Roman" w:cs="宋体" w:hint="eastAsia"/>
          <w:color w:val="000000"/>
          <w:sz w:val="24"/>
          <w:szCs w:val="24"/>
        </w:rPr>
        <w:t>8</w:t>
      </w:r>
      <w:r w:rsidR="00D007C4" w:rsidRPr="004B686D">
        <w:rPr>
          <w:rFonts w:ascii="Times New Roman" w:eastAsia="宋体" w:hAnsi="Times New Roman" w:cs="宋体"/>
          <w:color w:val="000000"/>
          <w:sz w:val="24"/>
          <w:szCs w:val="24"/>
        </w:rPr>
        <w:t>939</w:t>
      </w:r>
      <w:r w:rsidR="00D007C4" w:rsidRPr="004B686D">
        <w:rPr>
          <w:rFonts w:ascii="Times New Roman" w:eastAsia="宋体" w:hAnsi="Times New Roman" w:cs="宋体" w:hint="eastAsia"/>
          <w:color w:val="000000"/>
          <w:sz w:val="24"/>
          <w:szCs w:val="24"/>
        </w:rPr>
        <w:t>份员工问卷</w:t>
      </w:r>
      <w:r w:rsidR="00AF22F5" w:rsidRPr="004B686D">
        <w:rPr>
          <w:rFonts w:ascii="Times New Roman" w:eastAsia="宋体" w:hAnsi="Times New Roman" w:hint="eastAsia"/>
          <w:color w:val="000000"/>
          <w:sz w:val="24"/>
          <w:szCs w:val="24"/>
        </w:rPr>
        <w:t>。</w:t>
      </w:r>
    </w:p>
    <w:p w14:paraId="4B5060E4" w14:textId="77777777" w:rsidR="008A2D8C" w:rsidRPr="004B686D" w:rsidRDefault="00E90427" w:rsidP="00754F04">
      <w:pPr>
        <w:spacing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在调查所使用的</w:t>
      </w:r>
      <w:r w:rsidR="00AF22F5" w:rsidRPr="004B686D">
        <w:rPr>
          <w:rFonts w:ascii="Times New Roman" w:eastAsia="宋体" w:hAnsi="Times New Roman" w:hint="eastAsia"/>
          <w:color w:val="000000"/>
          <w:sz w:val="24"/>
          <w:szCs w:val="24"/>
        </w:rPr>
        <w:t>企业问卷</w:t>
      </w:r>
      <w:r w:rsidR="00D007C4" w:rsidRPr="004B686D">
        <w:rPr>
          <w:rFonts w:ascii="Times New Roman" w:eastAsia="宋体" w:hAnsi="Times New Roman" w:hint="eastAsia"/>
          <w:color w:val="000000"/>
          <w:sz w:val="24"/>
          <w:szCs w:val="24"/>
        </w:rPr>
        <w:t>中，</w:t>
      </w:r>
      <w:r w:rsidRPr="004B686D">
        <w:rPr>
          <w:rFonts w:ascii="Times New Roman" w:eastAsia="宋体" w:hAnsi="Times New Roman" w:hint="eastAsia"/>
          <w:color w:val="000000"/>
          <w:sz w:val="24"/>
          <w:szCs w:val="24"/>
        </w:rPr>
        <w:t>涵盖</w:t>
      </w:r>
      <w:r w:rsidR="00D007C4" w:rsidRPr="004B686D">
        <w:rPr>
          <w:rFonts w:ascii="Times New Roman" w:eastAsia="宋体" w:hAnsi="Times New Roman" w:hint="eastAsia"/>
          <w:color w:val="000000"/>
          <w:sz w:val="24"/>
          <w:szCs w:val="24"/>
        </w:rPr>
        <w:t>了</w:t>
      </w:r>
      <w:r w:rsidRPr="004B686D">
        <w:rPr>
          <w:rFonts w:ascii="Times New Roman" w:eastAsia="宋体" w:hAnsi="Times New Roman" w:hint="eastAsia"/>
          <w:color w:val="000000"/>
          <w:sz w:val="24"/>
          <w:szCs w:val="24"/>
        </w:rPr>
        <w:t>包括</w:t>
      </w:r>
      <w:r w:rsidR="00AF22F5" w:rsidRPr="004B686D">
        <w:rPr>
          <w:rFonts w:ascii="Times New Roman" w:eastAsia="宋体" w:hAnsi="Times New Roman" w:hint="eastAsia"/>
          <w:color w:val="000000"/>
          <w:sz w:val="24"/>
          <w:szCs w:val="24"/>
        </w:rPr>
        <w:t>企业</w:t>
      </w:r>
      <w:r w:rsidRPr="004B686D">
        <w:rPr>
          <w:rFonts w:ascii="Times New Roman" w:eastAsia="宋体" w:hAnsi="Times New Roman" w:hint="eastAsia"/>
          <w:color w:val="000000"/>
          <w:sz w:val="24"/>
          <w:szCs w:val="24"/>
        </w:rPr>
        <w:t>注册</w:t>
      </w:r>
      <w:r w:rsidR="00AF22F5" w:rsidRPr="004B686D">
        <w:rPr>
          <w:rFonts w:ascii="Times New Roman" w:eastAsia="宋体" w:hAnsi="Times New Roman" w:hint="eastAsia"/>
          <w:color w:val="000000"/>
          <w:sz w:val="24"/>
          <w:szCs w:val="24"/>
        </w:rPr>
        <w:t>情况、</w:t>
      </w:r>
      <w:r w:rsidRPr="004B686D">
        <w:rPr>
          <w:rFonts w:ascii="Times New Roman" w:eastAsia="宋体" w:hAnsi="Times New Roman" w:hint="eastAsia"/>
          <w:color w:val="000000"/>
          <w:sz w:val="24"/>
          <w:szCs w:val="24"/>
        </w:rPr>
        <w:t>生产销售情况</w:t>
      </w:r>
      <w:r w:rsidR="00AF22F5"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财务状况、质量能力</w:t>
      </w:r>
      <w:r w:rsidR="00AF22F5" w:rsidRPr="004B686D">
        <w:rPr>
          <w:rFonts w:ascii="Times New Roman" w:eastAsia="宋体" w:hAnsi="Times New Roman" w:hint="eastAsia"/>
          <w:color w:val="000000"/>
          <w:sz w:val="24"/>
          <w:szCs w:val="24"/>
        </w:rPr>
        <w:t>、人力资源等</w:t>
      </w:r>
      <w:r w:rsidRPr="004B686D">
        <w:rPr>
          <w:rFonts w:ascii="Times New Roman" w:eastAsia="宋体" w:hAnsi="Times New Roman" w:hint="eastAsia"/>
          <w:color w:val="000000"/>
          <w:sz w:val="24"/>
          <w:szCs w:val="24"/>
        </w:rPr>
        <w:t>多个</w:t>
      </w:r>
      <w:r w:rsidR="00AF22F5" w:rsidRPr="004B686D">
        <w:rPr>
          <w:rFonts w:ascii="Times New Roman" w:eastAsia="宋体" w:hAnsi="Times New Roman" w:hint="eastAsia"/>
          <w:color w:val="000000"/>
          <w:sz w:val="24"/>
          <w:szCs w:val="24"/>
        </w:rPr>
        <w:t>维度的</w:t>
      </w:r>
      <w:r w:rsidR="00AF22F5" w:rsidRPr="004B686D">
        <w:rPr>
          <w:rFonts w:ascii="Times New Roman" w:eastAsia="宋体" w:hAnsi="Times New Roman" w:hint="eastAsia"/>
          <w:color w:val="000000"/>
          <w:sz w:val="24"/>
          <w:szCs w:val="24"/>
        </w:rPr>
        <w:t>175</w:t>
      </w:r>
      <w:r w:rsidR="00AF22F5" w:rsidRPr="004B686D">
        <w:rPr>
          <w:rFonts w:ascii="Times New Roman" w:eastAsia="宋体" w:hAnsi="Times New Roman" w:hint="eastAsia"/>
          <w:color w:val="000000"/>
          <w:sz w:val="24"/>
          <w:szCs w:val="24"/>
        </w:rPr>
        <w:t>项</w:t>
      </w:r>
      <w:r w:rsidRPr="004B686D">
        <w:rPr>
          <w:rFonts w:ascii="Times New Roman" w:eastAsia="宋体" w:hAnsi="Times New Roman" w:hint="eastAsia"/>
          <w:color w:val="000000"/>
          <w:sz w:val="24"/>
          <w:szCs w:val="24"/>
        </w:rPr>
        <w:t>数据</w:t>
      </w:r>
      <w:r w:rsidR="00AF22F5" w:rsidRPr="004B686D">
        <w:rPr>
          <w:rFonts w:ascii="Times New Roman" w:eastAsia="宋体" w:hAnsi="Times New Roman" w:hint="eastAsia"/>
          <w:color w:val="000000"/>
          <w:sz w:val="24"/>
          <w:szCs w:val="24"/>
        </w:rPr>
        <w:t>指标</w:t>
      </w:r>
      <w:r w:rsidR="00D007C4"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同时使用的</w:t>
      </w:r>
      <w:r w:rsidR="00AF22F5" w:rsidRPr="004B686D">
        <w:rPr>
          <w:rFonts w:ascii="Times New Roman" w:eastAsia="宋体" w:hAnsi="Times New Roman" w:hint="eastAsia"/>
          <w:color w:val="000000"/>
          <w:sz w:val="24"/>
          <w:szCs w:val="24"/>
        </w:rPr>
        <w:t>劳动力调查问卷则</w:t>
      </w:r>
      <w:r w:rsidRPr="004B686D">
        <w:rPr>
          <w:rFonts w:ascii="Times New Roman" w:eastAsia="宋体" w:hAnsi="Times New Roman" w:hint="eastAsia"/>
          <w:color w:val="000000"/>
          <w:sz w:val="24"/>
          <w:szCs w:val="24"/>
        </w:rPr>
        <w:t>涵盖了劳动力的</w:t>
      </w:r>
      <w:r w:rsidR="00AF22F5" w:rsidRPr="004B686D">
        <w:rPr>
          <w:rFonts w:ascii="Times New Roman" w:eastAsia="宋体" w:hAnsi="Times New Roman" w:hint="eastAsia"/>
          <w:color w:val="000000"/>
          <w:sz w:val="24"/>
          <w:szCs w:val="24"/>
        </w:rPr>
        <w:t>个人基本信息、</w:t>
      </w:r>
      <w:r w:rsidRPr="004B686D">
        <w:rPr>
          <w:rFonts w:ascii="Times New Roman" w:eastAsia="宋体" w:hAnsi="Times New Roman" w:hint="eastAsia"/>
          <w:color w:val="000000"/>
          <w:sz w:val="24"/>
          <w:szCs w:val="24"/>
        </w:rPr>
        <w:t>工作历史</w:t>
      </w:r>
      <w:r w:rsidR="00AF22F5"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薪酬水平</w:t>
      </w:r>
      <w:r w:rsidR="00AF22F5"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技能水平</w:t>
      </w:r>
      <w:r w:rsidR="00AF22F5" w:rsidRPr="004B686D">
        <w:rPr>
          <w:rFonts w:ascii="Times New Roman" w:eastAsia="宋体" w:hAnsi="Times New Roman" w:hint="eastAsia"/>
          <w:color w:val="000000"/>
          <w:sz w:val="24"/>
          <w:szCs w:val="24"/>
        </w:rPr>
        <w:t>和个人性格特征等</w:t>
      </w:r>
      <w:r w:rsidRPr="004B686D">
        <w:rPr>
          <w:rFonts w:ascii="Times New Roman" w:eastAsia="宋体" w:hAnsi="Times New Roman" w:hint="eastAsia"/>
          <w:color w:val="000000"/>
          <w:sz w:val="24"/>
          <w:szCs w:val="24"/>
        </w:rPr>
        <w:t>多个</w:t>
      </w:r>
      <w:r w:rsidR="00AF22F5" w:rsidRPr="004B686D">
        <w:rPr>
          <w:rFonts w:ascii="Times New Roman" w:eastAsia="宋体" w:hAnsi="Times New Roman" w:hint="eastAsia"/>
          <w:color w:val="000000"/>
          <w:sz w:val="24"/>
          <w:szCs w:val="24"/>
        </w:rPr>
        <w:t>维度的</w:t>
      </w:r>
      <w:r w:rsidR="00AF22F5" w:rsidRPr="004B686D">
        <w:rPr>
          <w:rFonts w:ascii="Times New Roman" w:eastAsia="宋体" w:hAnsi="Times New Roman" w:hint="eastAsia"/>
          <w:color w:val="000000"/>
          <w:sz w:val="24"/>
          <w:szCs w:val="24"/>
        </w:rPr>
        <w:t>262</w:t>
      </w:r>
      <w:r w:rsidRPr="004B686D">
        <w:rPr>
          <w:rFonts w:ascii="Times New Roman" w:eastAsia="宋体" w:hAnsi="Times New Roman" w:hint="eastAsia"/>
          <w:color w:val="000000"/>
          <w:sz w:val="24"/>
          <w:szCs w:val="24"/>
        </w:rPr>
        <w:t>项数据指标</w:t>
      </w:r>
      <w:r w:rsidR="00D007C4" w:rsidRPr="004B686D">
        <w:rPr>
          <w:rFonts w:ascii="Times New Roman" w:eastAsia="宋体" w:hAnsi="Times New Roman" w:hint="eastAsia"/>
          <w:color w:val="000000"/>
          <w:sz w:val="24"/>
          <w:szCs w:val="24"/>
        </w:rPr>
        <w:t>。同时，</w:t>
      </w:r>
      <w:r w:rsidR="00AF22F5" w:rsidRPr="004B686D">
        <w:rPr>
          <w:rFonts w:ascii="Times New Roman" w:eastAsia="宋体" w:hAnsi="Times New Roman" w:hint="eastAsia"/>
          <w:color w:val="000000"/>
          <w:sz w:val="24"/>
          <w:szCs w:val="24"/>
        </w:rPr>
        <w:t>大部分</w:t>
      </w:r>
      <w:r w:rsidR="00D007C4" w:rsidRPr="004B686D">
        <w:rPr>
          <w:rFonts w:ascii="Times New Roman" w:eastAsia="宋体" w:hAnsi="Times New Roman" w:hint="eastAsia"/>
          <w:color w:val="000000"/>
          <w:sz w:val="24"/>
          <w:szCs w:val="24"/>
        </w:rPr>
        <w:t>企业问卷及员工问卷</w:t>
      </w:r>
      <w:r w:rsidR="00AF22F5" w:rsidRPr="004B686D">
        <w:rPr>
          <w:rFonts w:ascii="Times New Roman" w:eastAsia="宋体" w:hAnsi="Times New Roman" w:hint="eastAsia"/>
          <w:color w:val="000000"/>
          <w:sz w:val="24"/>
          <w:szCs w:val="24"/>
        </w:rPr>
        <w:t>的问项</w:t>
      </w:r>
      <w:r w:rsidR="00D007C4" w:rsidRPr="004B686D">
        <w:rPr>
          <w:rFonts w:ascii="Times New Roman" w:eastAsia="宋体" w:hAnsi="Times New Roman" w:hint="eastAsia"/>
          <w:color w:val="000000"/>
          <w:sz w:val="24"/>
          <w:szCs w:val="24"/>
        </w:rPr>
        <w:t>均</w:t>
      </w:r>
      <w:r w:rsidR="00AF22F5" w:rsidRPr="004B686D">
        <w:rPr>
          <w:rFonts w:ascii="Times New Roman" w:eastAsia="宋体" w:hAnsi="Times New Roman" w:hint="eastAsia"/>
          <w:color w:val="000000"/>
          <w:sz w:val="24"/>
          <w:szCs w:val="24"/>
        </w:rPr>
        <w:t>覆盖了</w:t>
      </w:r>
      <w:r w:rsidR="00AF22F5" w:rsidRPr="004B686D">
        <w:rPr>
          <w:rFonts w:ascii="Times New Roman" w:eastAsia="宋体" w:hAnsi="Times New Roman" w:hint="eastAsia"/>
          <w:color w:val="000000"/>
          <w:sz w:val="24"/>
          <w:szCs w:val="24"/>
        </w:rPr>
        <w:t>2013</w:t>
      </w:r>
      <w:r w:rsidR="00D007C4" w:rsidRPr="004B686D">
        <w:rPr>
          <w:rFonts w:ascii="Times New Roman" w:eastAsia="宋体" w:hAnsi="Times New Roman" w:hint="eastAsia"/>
          <w:color w:val="000000"/>
          <w:sz w:val="24"/>
          <w:szCs w:val="24"/>
        </w:rPr>
        <w:t>~</w:t>
      </w:r>
      <w:r w:rsidR="00AF22F5" w:rsidRPr="004B686D">
        <w:rPr>
          <w:rFonts w:ascii="Times New Roman" w:eastAsia="宋体" w:hAnsi="Times New Roman" w:cs="宋体"/>
          <w:color w:val="000000"/>
          <w:sz w:val="24"/>
          <w:szCs w:val="24"/>
        </w:rPr>
        <w:t>2015</w:t>
      </w:r>
      <w:r w:rsidR="00AF22F5" w:rsidRPr="004B686D">
        <w:rPr>
          <w:rFonts w:ascii="Times New Roman" w:eastAsia="宋体" w:hAnsi="Times New Roman" w:hint="eastAsia"/>
          <w:color w:val="000000"/>
          <w:sz w:val="24"/>
          <w:szCs w:val="24"/>
        </w:rPr>
        <w:t>年三年的数据</w:t>
      </w:r>
      <w:r w:rsidR="00D007C4" w:rsidRPr="004B686D">
        <w:rPr>
          <w:rFonts w:ascii="Times New Roman" w:eastAsia="宋体" w:hAnsi="Times New Roman" w:hint="eastAsia"/>
          <w:color w:val="000000"/>
          <w:sz w:val="24"/>
          <w:szCs w:val="24"/>
        </w:rPr>
        <w:t>，</w:t>
      </w:r>
      <w:r w:rsidR="008A2D8C" w:rsidRPr="004B686D">
        <w:rPr>
          <w:rFonts w:ascii="Times New Roman" w:eastAsia="宋体" w:hAnsi="Times New Roman" w:hint="eastAsia"/>
          <w:color w:val="000000"/>
          <w:sz w:val="24"/>
          <w:szCs w:val="24"/>
        </w:rPr>
        <w:t>形成了一个短面板数据集，有利于观察企业在一段时间内的变化</w:t>
      </w:r>
      <w:r w:rsidR="00AF22F5" w:rsidRPr="004B686D">
        <w:rPr>
          <w:rFonts w:ascii="Times New Roman" w:eastAsia="宋体" w:hAnsi="Times New Roman" w:hint="eastAsia"/>
          <w:color w:val="000000"/>
          <w:sz w:val="24"/>
          <w:szCs w:val="24"/>
        </w:rPr>
        <w:t>。</w:t>
      </w:r>
    </w:p>
    <w:p w14:paraId="65A1ED82" w14:textId="77777777" w:rsidR="00831728" w:rsidRDefault="00980809" w:rsidP="00754F04">
      <w:pPr>
        <w:spacing w:line="400" w:lineRule="exact"/>
        <w:ind w:firstLineChars="200" w:firstLine="480"/>
        <w:rPr>
          <w:rFonts w:ascii="Times New Roman" w:eastAsia="宋体" w:hAnsi="Times New Roman"/>
          <w:color w:val="000000"/>
          <w:sz w:val="24"/>
          <w:szCs w:val="24"/>
        </w:rPr>
      </w:pPr>
      <w:r w:rsidRPr="004B686D">
        <w:rPr>
          <w:rFonts w:ascii="Times New Roman" w:eastAsia="宋体" w:hAnsi="Times New Roman" w:hint="eastAsia"/>
          <w:color w:val="000000"/>
          <w:sz w:val="24"/>
          <w:szCs w:val="24"/>
        </w:rPr>
        <w:t>中国企业</w:t>
      </w:r>
      <w:r w:rsidRPr="004B686D">
        <w:rPr>
          <w:rFonts w:ascii="Times New Roman" w:eastAsia="宋体" w:hAnsi="Times New Roman" w:hint="eastAsia"/>
          <w:color w:val="000000"/>
          <w:sz w:val="24"/>
          <w:szCs w:val="24"/>
        </w:rPr>
        <w:t>-</w:t>
      </w:r>
      <w:r w:rsidRPr="004B686D">
        <w:rPr>
          <w:rFonts w:ascii="Times New Roman" w:eastAsia="宋体" w:hAnsi="Times New Roman" w:hint="eastAsia"/>
          <w:color w:val="000000"/>
          <w:sz w:val="24"/>
          <w:szCs w:val="24"/>
        </w:rPr>
        <w:t>劳动力匹配调查数据，其多维度的问项为本文的研究提供了坚实的数据基础。该调查集中采集了完成本研究所需的一系列数据：如在识别僵尸企业过程中，反映企业经营绩效、企业融资、政府补贴、税收优惠金额等各项财务数据；企业家精神中，反映企业创新水平的研发情况、技术水平、企业家个人情况、企业的管理招待费用等。同时，</w:t>
      </w:r>
      <w:r w:rsidR="00E90427" w:rsidRPr="004B686D">
        <w:rPr>
          <w:rFonts w:ascii="Times New Roman" w:eastAsia="宋体" w:hAnsi="Times New Roman" w:hint="eastAsia"/>
          <w:color w:val="000000"/>
          <w:sz w:val="24"/>
          <w:szCs w:val="24"/>
        </w:rPr>
        <w:t>本次</w:t>
      </w:r>
      <w:r w:rsidRPr="004B686D">
        <w:rPr>
          <w:rFonts w:ascii="Times New Roman" w:eastAsia="宋体" w:hAnsi="Times New Roman" w:hint="eastAsia"/>
          <w:color w:val="000000"/>
          <w:sz w:val="24"/>
          <w:szCs w:val="24"/>
        </w:rPr>
        <w:t>调查</w:t>
      </w:r>
      <w:r w:rsidR="00E90427" w:rsidRPr="004B686D">
        <w:rPr>
          <w:rFonts w:ascii="Times New Roman" w:eastAsia="宋体" w:hAnsi="Times New Roman" w:hint="eastAsia"/>
          <w:color w:val="000000"/>
          <w:sz w:val="24"/>
          <w:szCs w:val="24"/>
        </w:rPr>
        <w:t>问卷中</w:t>
      </w:r>
      <w:r w:rsidRPr="004B686D">
        <w:rPr>
          <w:rFonts w:ascii="Times New Roman" w:eastAsia="宋体" w:hAnsi="Times New Roman" w:hint="eastAsia"/>
          <w:color w:val="000000"/>
          <w:sz w:val="24"/>
          <w:szCs w:val="24"/>
        </w:rPr>
        <w:t>还收集了企业</w:t>
      </w:r>
      <w:r w:rsidR="00E90427" w:rsidRPr="004B686D">
        <w:rPr>
          <w:rFonts w:ascii="Times New Roman" w:eastAsia="宋体" w:hAnsi="Times New Roman" w:hint="eastAsia"/>
          <w:color w:val="000000"/>
          <w:sz w:val="24"/>
          <w:szCs w:val="24"/>
        </w:rPr>
        <w:t>行业、注册类型、规模</w:t>
      </w:r>
      <w:r w:rsidRPr="004B686D">
        <w:rPr>
          <w:rFonts w:ascii="Times New Roman" w:eastAsia="宋体" w:hAnsi="Times New Roman" w:hint="eastAsia"/>
          <w:color w:val="000000"/>
          <w:sz w:val="24"/>
          <w:szCs w:val="24"/>
        </w:rPr>
        <w:t>等</w:t>
      </w:r>
      <w:r w:rsidR="00E90427" w:rsidRPr="004B686D">
        <w:rPr>
          <w:rFonts w:ascii="Times New Roman" w:eastAsia="宋体" w:hAnsi="Times New Roman" w:hint="eastAsia"/>
          <w:color w:val="000000"/>
          <w:sz w:val="24"/>
          <w:szCs w:val="24"/>
        </w:rPr>
        <w:t>指标</w:t>
      </w:r>
      <w:r w:rsidRPr="004B686D">
        <w:rPr>
          <w:rFonts w:ascii="Times New Roman" w:eastAsia="宋体" w:hAnsi="Times New Roman" w:hint="eastAsia"/>
          <w:color w:val="000000"/>
          <w:sz w:val="24"/>
          <w:szCs w:val="24"/>
        </w:rPr>
        <w:t>，用于控制</w:t>
      </w:r>
      <w:r w:rsidR="00E90427" w:rsidRPr="004B686D">
        <w:rPr>
          <w:rFonts w:ascii="Times New Roman" w:eastAsia="宋体" w:hAnsi="Times New Roman" w:hint="eastAsia"/>
          <w:color w:val="000000"/>
          <w:sz w:val="24"/>
          <w:szCs w:val="24"/>
        </w:rPr>
        <w:t>企业本身的异质性</w:t>
      </w:r>
      <w:r w:rsidRPr="004B686D">
        <w:rPr>
          <w:rFonts w:ascii="Times New Roman" w:eastAsia="宋体" w:hAnsi="Times New Roman" w:hint="eastAsia"/>
          <w:color w:val="000000"/>
          <w:sz w:val="24"/>
          <w:szCs w:val="24"/>
        </w:rPr>
        <w:t>对导致僵尸企业形成的影响。</w:t>
      </w:r>
    </w:p>
    <w:p w14:paraId="10217689" w14:textId="77777777" w:rsidR="006A4FE9" w:rsidRPr="004B686D" w:rsidRDefault="006A4FE9" w:rsidP="006A4FE9">
      <w:pPr>
        <w:spacing w:line="400" w:lineRule="exact"/>
        <w:rPr>
          <w:rFonts w:ascii="Times New Roman" w:eastAsia="宋体" w:hAnsi="Times New Roman"/>
          <w:color w:val="000000"/>
          <w:sz w:val="24"/>
          <w:szCs w:val="24"/>
        </w:rPr>
      </w:pPr>
    </w:p>
    <w:p w14:paraId="6ECD253B" w14:textId="77777777" w:rsidR="008C2B28" w:rsidRPr="004B686D" w:rsidRDefault="00AF22F5" w:rsidP="00754F04">
      <w:pPr>
        <w:pStyle w:val="2"/>
        <w:spacing w:line="400" w:lineRule="exact"/>
        <w:rPr>
          <w:rFonts w:ascii="Times New Roman" w:hAnsi="Times New Roman"/>
        </w:rPr>
      </w:pPr>
      <w:bookmarkStart w:id="45" w:name="_Toc511899174"/>
      <w:r w:rsidRPr="004B686D">
        <w:rPr>
          <w:rFonts w:ascii="Times New Roman" w:hAnsi="Times New Roman"/>
        </w:rPr>
        <w:t>3.2</w:t>
      </w:r>
      <w:r w:rsidRPr="004B686D">
        <w:rPr>
          <w:rFonts w:ascii="Times New Roman" w:hAnsi="Times New Roman" w:hint="eastAsia"/>
        </w:rPr>
        <w:t xml:space="preserve"> </w:t>
      </w:r>
      <w:r w:rsidR="00F16836" w:rsidRPr="004B686D">
        <w:rPr>
          <w:rFonts w:ascii="Times New Roman" w:hAnsi="Times New Roman" w:hint="eastAsia"/>
        </w:rPr>
        <w:t>主要指标</w:t>
      </w:r>
      <w:r w:rsidRPr="004B686D">
        <w:rPr>
          <w:rFonts w:ascii="Times New Roman" w:hAnsi="Times New Roman" w:hint="eastAsia"/>
        </w:rPr>
        <w:t>选取</w:t>
      </w:r>
      <w:r w:rsidR="009176E4" w:rsidRPr="004B686D">
        <w:rPr>
          <w:rFonts w:ascii="Times New Roman" w:hAnsi="Times New Roman" w:hint="eastAsia"/>
        </w:rPr>
        <w:t>与测度</w:t>
      </w:r>
      <w:bookmarkEnd w:id="45"/>
    </w:p>
    <w:p w14:paraId="4F1A42DE" w14:textId="77777777" w:rsidR="003E2EC1" w:rsidRPr="004B686D" w:rsidRDefault="00AF22F5" w:rsidP="00754F04">
      <w:pPr>
        <w:pStyle w:val="3"/>
        <w:spacing w:line="400" w:lineRule="exact"/>
        <w:rPr>
          <w:rFonts w:ascii="Times New Roman" w:hAnsi="Times New Roman"/>
        </w:rPr>
      </w:pPr>
      <w:bookmarkStart w:id="46" w:name="_Toc511899175"/>
      <w:r w:rsidRPr="004B686D">
        <w:rPr>
          <w:rFonts w:ascii="Times New Roman" w:hAnsi="Times New Roman" w:hint="eastAsia"/>
        </w:rPr>
        <w:t xml:space="preserve">3.2.1 </w:t>
      </w:r>
      <w:r w:rsidR="003E2EC1" w:rsidRPr="004B686D">
        <w:rPr>
          <w:rFonts w:ascii="Times New Roman" w:hAnsi="Times New Roman" w:hint="eastAsia"/>
        </w:rPr>
        <w:t>被解释变量：</w:t>
      </w:r>
      <w:r w:rsidRPr="004B686D">
        <w:rPr>
          <w:rFonts w:ascii="Times New Roman" w:hAnsi="Times New Roman" w:hint="eastAsia"/>
        </w:rPr>
        <w:t>僵尸企业</w:t>
      </w:r>
      <w:bookmarkEnd w:id="46"/>
    </w:p>
    <w:p w14:paraId="3D8410FF" w14:textId="77777777" w:rsidR="008E1899" w:rsidRPr="004B686D" w:rsidRDefault="00205DD8"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本文的被解释变量为“是</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否僵尸企业”，是一个虚拟变量。</w:t>
      </w:r>
      <w:r w:rsidR="00E90427" w:rsidRPr="004B686D">
        <w:rPr>
          <w:rFonts w:ascii="Times New Roman" w:eastAsia="宋体" w:hAnsi="Times New Roman" w:hint="eastAsia"/>
          <w:sz w:val="24"/>
          <w:szCs w:val="24"/>
        </w:rPr>
        <w:t>对已有关于僵尸企业识别方法的研究归纳给予本文僵尸企业识别标准的确定有重要的借鉴意义</w:t>
      </w:r>
      <w:r w:rsidR="00AF22F5" w:rsidRPr="004B686D">
        <w:rPr>
          <w:rFonts w:ascii="Times New Roman" w:eastAsia="宋体" w:hAnsi="Times New Roman" w:hint="eastAsia"/>
          <w:sz w:val="24"/>
          <w:szCs w:val="24"/>
        </w:rPr>
        <w:t>。</w:t>
      </w:r>
      <w:r w:rsidR="00E90427" w:rsidRPr="004B686D">
        <w:rPr>
          <w:rFonts w:ascii="Times New Roman" w:eastAsia="宋体" w:hAnsi="Times New Roman" w:hint="eastAsia"/>
          <w:sz w:val="24"/>
          <w:szCs w:val="24"/>
        </w:rPr>
        <w:t>从文献中可以知道，在不同的判定方法中，企业的经营情况及外部的资本</w:t>
      </w:r>
      <w:r w:rsidR="001D385A" w:rsidRPr="004B686D">
        <w:rPr>
          <w:rFonts w:ascii="Times New Roman" w:eastAsia="宋体" w:hAnsi="Times New Roman" w:hint="eastAsia"/>
          <w:sz w:val="24"/>
          <w:szCs w:val="24"/>
        </w:rPr>
        <w:t>情况都是重要的组成部分</w:t>
      </w:r>
      <w:r w:rsidR="00002732" w:rsidRPr="004B686D">
        <w:rPr>
          <w:rFonts w:ascii="Times New Roman" w:eastAsia="宋体" w:hAnsi="Times New Roman" w:hint="eastAsia"/>
          <w:sz w:val="24"/>
          <w:szCs w:val="24"/>
        </w:rPr>
        <w:t>。</w:t>
      </w:r>
      <w:r w:rsidR="001D385A" w:rsidRPr="004B686D">
        <w:rPr>
          <w:rFonts w:ascii="Times New Roman" w:eastAsia="宋体" w:hAnsi="Times New Roman" w:hint="eastAsia"/>
          <w:sz w:val="24"/>
          <w:szCs w:val="24"/>
        </w:rPr>
        <w:t>因此本文</w:t>
      </w:r>
      <w:r w:rsidR="00002732" w:rsidRPr="004B686D">
        <w:rPr>
          <w:rFonts w:ascii="Times New Roman" w:eastAsia="宋体" w:hAnsi="Times New Roman" w:hint="eastAsia"/>
          <w:sz w:val="24"/>
          <w:szCs w:val="24"/>
        </w:rPr>
        <w:t>结合现有文献对僵尸企业的评判标准，从“盈利能力”与“信贷水平”两个维度对僵尸企业</w:t>
      </w:r>
      <w:r w:rsidR="001D385A" w:rsidRPr="004B686D">
        <w:rPr>
          <w:rFonts w:ascii="Times New Roman" w:eastAsia="宋体" w:hAnsi="Times New Roman" w:hint="eastAsia"/>
          <w:sz w:val="24"/>
          <w:szCs w:val="24"/>
        </w:rPr>
        <w:t>综合进行</w:t>
      </w:r>
      <w:r w:rsidR="00002732" w:rsidRPr="004B686D">
        <w:rPr>
          <w:rFonts w:ascii="Times New Roman" w:eastAsia="宋体" w:hAnsi="Times New Roman" w:hint="eastAsia"/>
          <w:sz w:val="24"/>
          <w:szCs w:val="24"/>
        </w:rPr>
        <w:t>评判</w:t>
      </w:r>
      <w:r w:rsidR="000E2422" w:rsidRPr="004B686D">
        <w:rPr>
          <w:rFonts w:ascii="Times New Roman" w:eastAsia="宋体" w:hAnsi="Times New Roman" w:hint="eastAsia"/>
          <w:sz w:val="24"/>
          <w:szCs w:val="24"/>
        </w:rPr>
        <w:t>（见</w:t>
      </w:r>
      <w:r w:rsidR="00F33F6E" w:rsidRPr="004B686D">
        <w:rPr>
          <w:rFonts w:ascii="Times New Roman" w:eastAsia="宋体" w:hAnsi="Times New Roman" w:hint="eastAsia"/>
          <w:sz w:val="24"/>
          <w:szCs w:val="24"/>
        </w:rPr>
        <w:t>表</w:t>
      </w:r>
      <w:r w:rsidR="00F33F6E" w:rsidRPr="004B686D">
        <w:rPr>
          <w:rFonts w:ascii="Times New Roman" w:eastAsia="宋体" w:hAnsi="Times New Roman" w:hint="eastAsia"/>
          <w:sz w:val="24"/>
          <w:szCs w:val="24"/>
        </w:rPr>
        <w:t>3-</w:t>
      </w:r>
      <w:r w:rsidR="00F33F6E" w:rsidRPr="004B686D">
        <w:rPr>
          <w:rFonts w:ascii="Times New Roman" w:eastAsia="宋体" w:hAnsi="Times New Roman"/>
          <w:sz w:val="24"/>
          <w:szCs w:val="24"/>
        </w:rPr>
        <w:t>1</w:t>
      </w:r>
      <w:r w:rsidR="000E2422" w:rsidRPr="004B686D">
        <w:rPr>
          <w:rFonts w:ascii="Times New Roman" w:eastAsia="宋体" w:hAnsi="Times New Roman" w:hint="eastAsia"/>
          <w:sz w:val="24"/>
          <w:szCs w:val="24"/>
        </w:rPr>
        <w:t>）</w:t>
      </w:r>
      <w:r w:rsidR="00002732" w:rsidRPr="004B686D">
        <w:rPr>
          <w:rFonts w:ascii="Times New Roman" w:eastAsia="宋体" w:hAnsi="Times New Roman" w:hint="eastAsia"/>
          <w:sz w:val="24"/>
          <w:szCs w:val="24"/>
        </w:rPr>
        <w:t>。盈利能力是企业</w:t>
      </w:r>
      <w:r w:rsidR="00714896" w:rsidRPr="004B686D">
        <w:rPr>
          <w:rFonts w:ascii="Times New Roman" w:eastAsia="宋体" w:hAnsi="Times New Roman" w:hint="eastAsia"/>
          <w:sz w:val="24"/>
          <w:szCs w:val="24"/>
        </w:rPr>
        <w:t>目前经营现状的表现，本文采用企业投资回报率（</w:t>
      </w:r>
      <w:r w:rsidR="00714896" w:rsidRPr="004B686D">
        <w:rPr>
          <w:rFonts w:ascii="Times New Roman" w:eastAsia="宋体" w:hAnsi="Times New Roman" w:hint="eastAsia"/>
          <w:sz w:val="24"/>
          <w:szCs w:val="24"/>
        </w:rPr>
        <w:t>ROI</w:t>
      </w:r>
      <w:r w:rsidR="00714896" w:rsidRPr="004B686D">
        <w:rPr>
          <w:rFonts w:ascii="Times New Roman" w:eastAsia="宋体" w:hAnsi="Times New Roman" w:hint="eastAsia"/>
          <w:sz w:val="24"/>
          <w:szCs w:val="24"/>
        </w:rPr>
        <w:t>）作为企业盈利能力的代理变量，若企业当年的投资回报率低于当年银行的基本存款利率，即企业的</w:t>
      </w:r>
      <w:r w:rsidR="00714896" w:rsidRPr="004B686D">
        <w:rPr>
          <w:rFonts w:ascii="Times New Roman" w:eastAsia="宋体" w:hAnsi="Times New Roman" w:hint="eastAsia"/>
          <w:sz w:val="24"/>
          <w:szCs w:val="24"/>
        </w:rPr>
        <w:lastRenderedPageBreak/>
        <w:t>投资回报低于将资金直接存放于银行的回报时，本文认为该企业的盈利能力低。反映了企业接受外部资助的程度，一般来说，</w:t>
      </w:r>
      <w:r w:rsidR="001D385A" w:rsidRPr="004B686D">
        <w:rPr>
          <w:rFonts w:ascii="Times New Roman" w:eastAsia="宋体" w:hAnsi="Times New Roman" w:hint="eastAsia"/>
          <w:sz w:val="24"/>
          <w:szCs w:val="24"/>
        </w:rPr>
        <w:t>用</w:t>
      </w:r>
      <w:r w:rsidR="00714896" w:rsidRPr="004B686D">
        <w:rPr>
          <w:rFonts w:ascii="Times New Roman" w:eastAsia="宋体" w:hAnsi="Times New Roman" w:hint="eastAsia"/>
          <w:sz w:val="24"/>
          <w:szCs w:val="24"/>
        </w:rPr>
        <w:t>负债率来衡量</w:t>
      </w:r>
      <w:r w:rsidR="001D385A" w:rsidRPr="004B686D">
        <w:rPr>
          <w:rFonts w:ascii="Times New Roman" w:eastAsia="宋体" w:hAnsi="Times New Roman" w:hint="eastAsia"/>
          <w:sz w:val="24"/>
          <w:szCs w:val="24"/>
        </w:rPr>
        <w:t>企业的信贷水平</w:t>
      </w:r>
      <w:r w:rsidR="00714896" w:rsidRPr="004B686D">
        <w:rPr>
          <w:rFonts w:ascii="Times New Roman" w:eastAsia="宋体" w:hAnsi="Times New Roman" w:hint="eastAsia"/>
          <w:sz w:val="24"/>
          <w:szCs w:val="24"/>
        </w:rPr>
        <w:t>。</w:t>
      </w:r>
      <w:r w:rsidR="001D385A" w:rsidRPr="004B686D">
        <w:rPr>
          <w:rFonts w:ascii="Times New Roman" w:eastAsia="宋体" w:hAnsi="Times New Roman" w:hint="eastAsia"/>
          <w:sz w:val="24"/>
          <w:szCs w:val="24"/>
        </w:rPr>
        <w:t>综上，本文将</w:t>
      </w:r>
      <w:r w:rsidR="000E2422" w:rsidRPr="004B686D">
        <w:rPr>
          <w:rFonts w:ascii="Times New Roman" w:eastAsia="宋体" w:hAnsi="Times New Roman"/>
          <w:sz w:val="24"/>
          <w:szCs w:val="24"/>
        </w:rPr>
        <w:t>同时满足盈利能力维度标准及</w:t>
      </w:r>
      <w:r w:rsidR="000E2422" w:rsidRPr="004B686D">
        <w:rPr>
          <w:rFonts w:ascii="Times New Roman" w:eastAsia="宋体" w:hAnsi="Times New Roman" w:hint="eastAsia"/>
          <w:sz w:val="24"/>
          <w:szCs w:val="24"/>
        </w:rPr>
        <w:t>信贷水平</w:t>
      </w:r>
      <w:r w:rsidR="000E2422" w:rsidRPr="004B686D">
        <w:rPr>
          <w:rFonts w:ascii="Times New Roman" w:eastAsia="宋体" w:hAnsi="Times New Roman"/>
          <w:sz w:val="24"/>
          <w:szCs w:val="24"/>
        </w:rPr>
        <w:t>维度标准的企业</w:t>
      </w:r>
      <w:r w:rsidR="001D385A" w:rsidRPr="004B686D">
        <w:rPr>
          <w:rFonts w:ascii="Times New Roman" w:eastAsia="宋体" w:hAnsi="Times New Roman" w:hint="eastAsia"/>
          <w:sz w:val="24"/>
          <w:szCs w:val="24"/>
        </w:rPr>
        <w:t>判定为</w:t>
      </w:r>
      <w:r w:rsidR="000E2422" w:rsidRPr="004B686D">
        <w:rPr>
          <w:rFonts w:ascii="Times New Roman" w:eastAsia="宋体" w:hAnsi="Times New Roman" w:hint="eastAsia"/>
          <w:sz w:val="24"/>
          <w:szCs w:val="24"/>
        </w:rPr>
        <w:t>僵尸企业。</w:t>
      </w:r>
      <w:r w:rsidR="001D385A" w:rsidRPr="004B686D">
        <w:rPr>
          <w:rFonts w:ascii="Times New Roman" w:eastAsia="宋体" w:hAnsi="Times New Roman" w:hint="eastAsia"/>
          <w:sz w:val="24"/>
          <w:szCs w:val="24"/>
        </w:rPr>
        <w:t>具体的判定标准见表</w:t>
      </w:r>
      <w:r w:rsidR="001D385A" w:rsidRPr="004B686D">
        <w:rPr>
          <w:rFonts w:ascii="Times New Roman" w:eastAsia="宋体" w:hAnsi="Times New Roman" w:hint="eastAsia"/>
          <w:sz w:val="24"/>
          <w:szCs w:val="24"/>
        </w:rPr>
        <w:t>3-</w:t>
      </w:r>
      <w:r w:rsidR="001D385A" w:rsidRPr="004B686D">
        <w:rPr>
          <w:rFonts w:ascii="Times New Roman" w:eastAsia="宋体" w:hAnsi="Times New Roman"/>
          <w:sz w:val="24"/>
          <w:szCs w:val="24"/>
        </w:rPr>
        <w:t>1</w:t>
      </w:r>
      <w:r w:rsidR="001D385A" w:rsidRPr="004B686D">
        <w:rPr>
          <w:rFonts w:ascii="Times New Roman" w:eastAsia="宋体" w:hAnsi="Times New Roman" w:hint="eastAsia"/>
          <w:sz w:val="24"/>
          <w:szCs w:val="24"/>
        </w:rPr>
        <w:t>：</w:t>
      </w:r>
    </w:p>
    <w:p w14:paraId="0E8CD205" w14:textId="77777777" w:rsidR="00205DD8" w:rsidRPr="004B686D" w:rsidRDefault="00205DD8" w:rsidP="00205DD8">
      <w:pPr>
        <w:spacing w:line="360" w:lineRule="auto"/>
        <w:ind w:firstLine="480"/>
        <w:jc w:val="center"/>
        <w:rPr>
          <w:rFonts w:ascii="Times New Roman" w:eastAsia="宋体" w:hAnsi="Times New Roman"/>
          <w:b/>
          <w:color w:val="000000" w:themeColor="text1"/>
          <w:sz w:val="22"/>
          <w:szCs w:val="24"/>
        </w:rPr>
      </w:pPr>
      <w:r w:rsidRPr="004B686D">
        <w:rPr>
          <w:rFonts w:ascii="Times New Roman" w:eastAsia="宋体" w:hAnsi="Times New Roman" w:hint="eastAsia"/>
          <w:b/>
          <w:color w:val="000000" w:themeColor="text1"/>
          <w:sz w:val="22"/>
          <w:szCs w:val="24"/>
        </w:rPr>
        <w:t>表</w:t>
      </w:r>
      <w:r w:rsidR="00F33F6E" w:rsidRPr="004B686D">
        <w:rPr>
          <w:rFonts w:ascii="Times New Roman" w:eastAsia="宋体" w:hAnsi="Times New Roman"/>
          <w:b/>
          <w:color w:val="000000" w:themeColor="text1"/>
          <w:sz w:val="22"/>
          <w:szCs w:val="24"/>
        </w:rPr>
        <w:t>3</w:t>
      </w:r>
      <w:r w:rsidR="00F33F6E" w:rsidRPr="004B686D">
        <w:rPr>
          <w:rFonts w:ascii="Times New Roman" w:eastAsia="宋体" w:hAnsi="Times New Roman" w:hint="eastAsia"/>
          <w:b/>
          <w:color w:val="000000" w:themeColor="text1"/>
          <w:sz w:val="22"/>
          <w:szCs w:val="24"/>
        </w:rPr>
        <w:t>-</w:t>
      </w:r>
      <w:r w:rsidR="00F33F6E" w:rsidRPr="004B686D">
        <w:rPr>
          <w:rFonts w:ascii="Times New Roman" w:eastAsia="宋体" w:hAnsi="Times New Roman"/>
          <w:b/>
          <w:color w:val="000000" w:themeColor="text1"/>
          <w:sz w:val="22"/>
          <w:szCs w:val="24"/>
        </w:rPr>
        <w:t>1</w:t>
      </w:r>
      <w:r w:rsidRPr="004B686D">
        <w:rPr>
          <w:rFonts w:ascii="Times New Roman" w:eastAsia="宋体" w:hAnsi="Times New Roman" w:hint="eastAsia"/>
          <w:b/>
          <w:color w:val="000000" w:themeColor="text1"/>
          <w:sz w:val="22"/>
          <w:szCs w:val="24"/>
        </w:rPr>
        <w:t>僵尸企业的两维度判定条件</w:t>
      </w:r>
    </w:p>
    <w:tbl>
      <w:tblPr>
        <w:tblStyle w:val="a7"/>
        <w:tblW w:w="0" w:type="auto"/>
        <w:tblLook w:val="04A0" w:firstRow="1" w:lastRow="0" w:firstColumn="1" w:lastColumn="0" w:noHBand="0" w:noVBand="1"/>
      </w:tblPr>
      <w:tblGrid>
        <w:gridCol w:w="1413"/>
        <w:gridCol w:w="6883"/>
      </w:tblGrid>
      <w:tr w:rsidR="00205DD8" w:rsidRPr="004B686D" w14:paraId="6E5276D9" w14:textId="77777777" w:rsidTr="00980809">
        <w:trPr>
          <w:trHeight w:val="395"/>
        </w:trPr>
        <w:tc>
          <w:tcPr>
            <w:tcW w:w="1413" w:type="dxa"/>
          </w:tcPr>
          <w:p w14:paraId="4B61B2F4" w14:textId="77777777" w:rsidR="00205DD8" w:rsidRPr="004B686D" w:rsidRDefault="00205DD8" w:rsidP="00980809">
            <w:pPr>
              <w:spacing w:line="360" w:lineRule="auto"/>
              <w:jc w:val="center"/>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判断维度</w:t>
            </w:r>
          </w:p>
        </w:tc>
        <w:tc>
          <w:tcPr>
            <w:tcW w:w="6883" w:type="dxa"/>
          </w:tcPr>
          <w:p w14:paraId="7E1B09C3" w14:textId="77777777" w:rsidR="00205DD8" w:rsidRPr="004B686D" w:rsidRDefault="00205DD8" w:rsidP="00205DD8">
            <w:pPr>
              <w:spacing w:line="360" w:lineRule="auto"/>
              <w:jc w:val="center"/>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具体描述</w:t>
            </w:r>
          </w:p>
        </w:tc>
      </w:tr>
      <w:tr w:rsidR="00205DD8" w:rsidRPr="004B686D" w14:paraId="08FE8030" w14:textId="77777777" w:rsidTr="008E1899">
        <w:trPr>
          <w:trHeight w:val="502"/>
        </w:trPr>
        <w:tc>
          <w:tcPr>
            <w:tcW w:w="1413" w:type="dxa"/>
          </w:tcPr>
          <w:p w14:paraId="6CA64A28" w14:textId="77777777" w:rsidR="00205DD8" w:rsidRPr="004B686D" w:rsidRDefault="00205DD8" w:rsidP="00980809">
            <w:pPr>
              <w:spacing w:line="360" w:lineRule="auto"/>
              <w:jc w:val="center"/>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盈利能力</w:t>
            </w:r>
          </w:p>
        </w:tc>
        <w:tc>
          <w:tcPr>
            <w:tcW w:w="6883" w:type="dxa"/>
          </w:tcPr>
          <w:p w14:paraId="4277CCF4" w14:textId="77777777" w:rsidR="00205DD8" w:rsidRPr="004B686D" w:rsidRDefault="00205DD8" w:rsidP="00205DD8">
            <w:pPr>
              <w:spacing w:line="360" w:lineRule="auto"/>
              <w:rPr>
                <w:rFonts w:ascii="Times New Roman" w:eastAsia="宋体" w:hAnsi="Times New Roman"/>
                <w:color w:val="000000" w:themeColor="text1"/>
                <w:sz w:val="24"/>
                <w:szCs w:val="24"/>
              </w:rPr>
            </w:pPr>
            <w:r w:rsidRPr="004B686D">
              <w:rPr>
                <w:rFonts w:ascii="Times New Roman" w:eastAsia="宋体" w:hAnsi="Times New Roman"/>
                <w:color w:val="000000" w:themeColor="text1"/>
                <w:sz w:val="24"/>
                <w:szCs w:val="24"/>
              </w:rPr>
              <w:t>企业</w:t>
            </w:r>
            <w:r w:rsidR="008E1899" w:rsidRPr="004B686D">
              <w:rPr>
                <w:rFonts w:ascii="Times New Roman" w:eastAsia="宋体" w:hAnsi="Times New Roman" w:hint="eastAsia"/>
                <w:color w:val="000000" w:themeColor="text1"/>
                <w:sz w:val="24"/>
                <w:szCs w:val="24"/>
              </w:rPr>
              <w:t>的</w:t>
            </w:r>
            <w:r w:rsidR="008E1899" w:rsidRPr="004B686D">
              <w:rPr>
                <w:rFonts w:ascii="Times New Roman" w:eastAsia="宋体" w:hAnsi="Times New Roman"/>
                <w:color w:val="000000" w:themeColor="text1"/>
                <w:sz w:val="24"/>
                <w:szCs w:val="24"/>
              </w:rPr>
              <w:t>投资回报率</w:t>
            </w:r>
            <w:r w:rsidRPr="004B686D">
              <w:rPr>
                <w:rFonts w:ascii="Times New Roman" w:eastAsia="宋体" w:hAnsi="Times New Roman"/>
                <w:color w:val="000000" w:themeColor="text1"/>
                <w:sz w:val="24"/>
                <w:szCs w:val="24"/>
              </w:rPr>
              <w:t>连续</w:t>
            </w:r>
            <w:r w:rsidRPr="004B686D">
              <w:rPr>
                <w:rFonts w:ascii="Times New Roman" w:eastAsia="宋体" w:hAnsi="Times New Roman"/>
                <w:color w:val="000000" w:themeColor="text1"/>
                <w:sz w:val="24"/>
                <w:szCs w:val="24"/>
              </w:rPr>
              <w:t>3</w:t>
            </w:r>
            <w:r w:rsidRPr="004B686D">
              <w:rPr>
                <w:rFonts w:ascii="Times New Roman" w:eastAsia="宋体" w:hAnsi="Times New Roman"/>
                <w:color w:val="000000" w:themeColor="text1"/>
                <w:sz w:val="24"/>
                <w:szCs w:val="24"/>
              </w:rPr>
              <w:t>年小于当年的银行基本存款利率</w:t>
            </w:r>
          </w:p>
        </w:tc>
      </w:tr>
      <w:tr w:rsidR="00205DD8" w:rsidRPr="004B686D" w14:paraId="628CA2F8" w14:textId="77777777" w:rsidTr="00224DFE">
        <w:trPr>
          <w:trHeight w:val="425"/>
        </w:trPr>
        <w:tc>
          <w:tcPr>
            <w:tcW w:w="1413" w:type="dxa"/>
          </w:tcPr>
          <w:p w14:paraId="26887938" w14:textId="77777777" w:rsidR="00205DD8" w:rsidRPr="004B686D" w:rsidRDefault="00205DD8" w:rsidP="00980809">
            <w:pPr>
              <w:spacing w:line="360" w:lineRule="auto"/>
              <w:jc w:val="center"/>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信贷水平</w:t>
            </w:r>
          </w:p>
        </w:tc>
        <w:tc>
          <w:tcPr>
            <w:tcW w:w="6883" w:type="dxa"/>
          </w:tcPr>
          <w:p w14:paraId="5C9F33A2" w14:textId="77777777" w:rsidR="00205DD8" w:rsidRPr="004B686D" w:rsidRDefault="008E1899" w:rsidP="000E2422">
            <w:pPr>
              <w:spacing w:line="360" w:lineRule="auto"/>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企业</w:t>
            </w:r>
            <w:r w:rsidR="00224DFE" w:rsidRPr="004B686D">
              <w:rPr>
                <w:rFonts w:ascii="Times New Roman" w:eastAsia="宋体" w:hAnsi="Times New Roman" w:hint="eastAsia"/>
                <w:color w:val="000000" w:themeColor="text1"/>
                <w:sz w:val="24"/>
                <w:szCs w:val="24"/>
              </w:rPr>
              <w:t>背负</w:t>
            </w:r>
            <w:r w:rsidRPr="004B686D">
              <w:rPr>
                <w:rFonts w:ascii="Times New Roman" w:eastAsia="宋体" w:hAnsi="Times New Roman" w:hint="eastAsia"/>
                <w:color w:val="000000" w:themeColor="text1"/>
                <w:sz w:val="24"/>
                <w:szCs w:val="24"/>
              </w:rPr>
              <w:t>高负债率</w:t>
            </w:r>
            <w:r w:rsidR="00205DD8" w:rsidRPr="004B686D">
              <w:rPr>
                <w:rFonts w:ascii="Times New Roman" w:eastAsia="宋体" w:hAnsi="Times New Roman"/>
                <w:color w:val="000000" w:themeColor="text1"/>
                <w:sz w:val="24"/>
                <w:szCs w:val="24"/>
              </w:rPr>
              <w:t>，</w:t>
            </w:r>
            <w:r w:rsidR="00224DFE" w:rsidRPr="004B686D">
              <w:rPr>
                <w:rFonts w:ascii="Times New Roman" w:eastAsia="宋体" w:hAnsi="Times New Roman" w:hint="eastAsia"/>
                <w:color w:val="000000" w:themeColor="text1"/>
                <w:sz w:val="24"/>
                <w:szCs w:val="24"/>
              </w:rPr>
              <w:t>且</w:t>
            </w:r>
            <w:r w:rsidR="00205DD8" w:rsidRPr="004B686D">
              <w:rPr>
                <w:rFonts w:ascii="Times New Roman" w:eastAsia="宋体" w:hAnsi="Times New Roman"/>
                <w:color w:val="000000" w:themeColor="text1"/>
                <w:sz w:val="24"/>
                <w:szCs w:val="24"/>
              </w:rPr>
              <w:t>仍在增加负债（</w:t>
            </w:r>
            <w:r w:rsidRPr="004B686D">
              <w:rPr>
                <w:rFonts w:ascii="Times New Roman" w:eastAsia="宋体" w:hAnsi="Times New Roman" w:hint="eastAsia"/>
                <w:color w:val="000000" w:themeColor="text1"/>
                <w:sz w:val="24"/>
                <w:szCs w:val="24"/>
              </w:rPr>
              <w:t>t</w:t>
            </w:r>
            <w:r w:rsidR="00205DD8" w:rsidRPr="004B686D">
              <w:rPr>
                <w:rFonts w:ascii="Times New Roman" w:eastAsia="宋体" w:hAnsi="Times New Roman"/>
                <w:color w:val="000000" w:themeColor="text1"/>
                <w:sz w:val="24"/>
                <w:szCs w:val="24"/>
              </w:rPr>
              <w:t>年负债率</w:t>
            </w:r>
            <w:r w:rsidR="00205DD8" w:rsidRPr="004B686D">
              <w:rPr>
                <w:rFonts w:ascii="Times New Roman" w:eastAsia="宋体" w:hAnsi="Times New Roman"/>
                <w:color w:val="000000" w:themeColor="text1"/>
                <w:sz w:val="24"/>
                <w:szCs w:val="24"/>
              </w:rPr>
              <w:t>&gt;</w:t>
            </w:r>
            <w:r w:rsidRPr="004B686D">
              <w:rPr>
                <w:rFonts w:ascii="Times New Roman" w:eastAsia="宋体" w:hAnsi="Times New Roman" w:hint="eastAsia"/>
                <w:color w:val="000000" w:themeColor="text1"/>
                <w:sz w:val="24"/>
                <w:szCs w:val="24"/>
              </w:rPr>
              <w:t>t-</w:t>
            </w:r>
            <w:r w:rsidRPr="004B686D">
              <w:rPr>
                <w:rFonts w:ascii="Times New Roman" w:eastAsia="宋体" w:hAnsi="Times New Roman"/>
                <w:color w:val="000000" w:themeColor="text1"/>
                <w:sz w:val="24"/>
                <w:szCs w:val="24"/>
              </w:rPr>
              <w:t>2</w:t>
            </w:r>
            <w:r w:rsidR="00205DD8" w:rsidRPr="004B686D">
              <w:rPr>
                <w:rFonts w:ascii="Times New Roman" w:eastAsia="宋体" w:hAnsi="Times New Roman"/>
                <w:color w:val="000000" w:themeColor="text1"/>
                <w:sz w:val="24"/>
                <w:szCs w:val="24"/>
              </w:rPr>
              <w:t>年负债率</w:t>
            </w:r>
            <w:r w:rsidR="00205DD8" w:rsidRPr="004B686D">
              <w:rPr>
                <w:rFonts w:ascii="Times New Roman" w:eastAsia="宋体" w:hAnsi="Times New Roman"/>
                <w:color w:val="000000" w:themeColor="text1"/>
                <w:sz w:val="24"/>
                <w:szCs w:val="24"/>
              </w:rPr>
              <w:t>&gt;50%</w:t>
            </w:r>
            <w:r w:rsidR="00205DD8" w:rsidRPr="004B686D">
              <w:rPr>
                <w:rFonts w:ascii="Times New Roman" w:eastAsia="宋体" w:hAnsi="Times New Roman"/>
                <w:color w:val="000000" w:themeColor="text1"/>
                <w:sz w:val="24"/>
                <w:szCs w:val="24"/>
              </w:rPr>
              <w:t>）</w:t>
            </w:r>
          </w:p>
        </w:tc>
      </w:tr>
    </w:tbl>
    <w:p w14:paraId="4854EB1F" w14:textId="77777777" w:rsidR="000E2422" w:rsidRPr="004B686D" w:rsidRDefault="000E2422"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除此之外，本文在研究中亦对以下三个方面的条件进行了限定：</w:t>
      </w:r>
    </w:p>
    <w:p w14:paraId="7CCCD4BB" w14:textId="77777777" w:rsidR="00002732" w:rsidRPr="004B686D" w:rsidRDefault="000E2422"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第一，</w:t>
      </w:r>
      <w:r w:rsidR="00AF22F5" w:rsidRPr="004B686D">
        <w:rPr>
          <w:rFonts w:ascii="Times New Roman" w:eastAsia="宋体" w:hAnsi="Times New Roman" w:hint="eastAsia"/>
          <w:sz w:val="24"/>
          <w:szCs w:val="24"/>
        </w:rPr>
        <w:t>本文</w:t>
      </w:r>
      <w:r w:rsidR="00002732" w:rsidRPr="004B686D">
        <w:rPr>
          <w:rFonts w:ascii="Times New Roman" w:eastAsia="宋体" w:hAnsi="Times New Roman" w:hint="eastAsia"/>
          <w:sz w:val="24"/>
          <w:szCs w:val="24"/>
        </w:rPr>
        <w:t>与部分国内研究一样（朱鹤，何帆，</w:t>
      </w:r>
      <w:r w:rsidR="00002732" w:rsidRPr="004B686D">
        <w:rPr>
          <w:rFonts w:ascii="Times New Roman" w:eastAsia="宋体" w:hAnsi="Times New Roman" w:hint="eastAsia"/>
          <w:sz w:val="24"/>
          <w:szCs w:val="24"/>
        </w:rPr>
        <w:t>2016</w:t>
      </w:r>
      <w:r w:rsidR="00002732" w:rsidRPr="004B686D">
        <w:rPr>
          <w:rFonts w:ascii="Times New Roman" w:eastAsia="宋体" w:hAnsi="Times New Roman" w:hint="eastAsia"/>
          <w:sz w:val="24"/>
          <w:szCs w:val="24"/>
        </w:rPr>
        <w:t>；</w:t>
      </w:r>
      <w:proofErr w:type="gramStart"/>
      <w:r w:rsidR="00002732" w:rsidRPr="004B686D">
        <w:rPr>
          <w:rFonts w:ascii="Times New Roman" w:eastAsia="宋体" w:hAnsi="Times New Roman" w:hint="eastAsia"/>
          <w:sz w:val="24"/>
          <w:szCs w:val="24"/>
        </w:rPr>
        <w:t>张栋等</w:t>
      </w:r>
      <w:proofErr w:type="gramEnd"/>
      <w:r w:rsidR="00002732" w:rsidRPr="004B686D">
        <w:rPr>
          <w:rFonts w:ascii="Times New Roman" w:eastAsia="宋体" w:hAnsi="Times New Roman" w:hint="eastAsia"/>
          <w:sz w:val="24"/>
          <w:szCs w:val="24"/>
        </w:rPr>
        <w:t>，</w:t>
      </w:r>
      <w:r w:rsidR="00002732" w:rsidRPr="004B686D">
        <w:rPr>
          <w:rFonts w:ascii="Times New Roman" w:eastAsia="宋体" w:hAnsi="Times New Roman" w:hint="eastAsia"/>
          <w:sz w:val="24"/>
          <w:szCs w:val="24"/>
        </w:rPr>
        <w:t>2016</w:t>
      </w:r>
      <w:r w:rsidR="00002732" w:rsidRPr="004B686D">
        <w:rPr>
          <w:rFonts w:ascii="Times New Roman" w:eastAsia="宋体" w:hAnsi="Times New Roman" w:hint="eastAsia"/>
          <w:sz w:val="24"/>
          <w:szCs w:val="24"/>
        </w:rPr>
        <w:t>），认为在对中国本土的僵尸企业进行定义时，除了考虑银行的资助，还应该考虑政府补贴行为（主要是税收优惠及补贴）的影响</w:t>
      </w:r>
      <w:r w:rsidR="00714896" w:rsidRPr="004B686D">
        <w:rPr>
          <w:rFonts w:ascii="Times New Roman" w:eastAsia="宋体" w:hAnsi="Times New Roman" w:hint="eastAsia"/>
          <w:sz w:val="24"/>
          <w:szCs w:val="24"/>
        </w:rPr>
        <w:t>。因此，本文在计算企业的投资回报率时，首先将企业所接受的税收优惠及补贴从利润额中剥除，然后再进行计算</w:t>
      </w:r>
      <w:r w:rsidRPr="004B686D">
        <w:rPr>
          <w:rFonts w:ascii="Times New Roman" w:eastAsia="宋体" w:hAnsi="Times New Roman" w:hint="eastAsia"/>
          <w:sz w:val="24"/>
          <w:szCs w:val="24"/>
        </w:rPr>
        <w:t>，避免识别不出那些依靠政府补贴存活的僵尸企业。</w:t>
      </w:r>
    </w:p>
    <w:p w14:paraId="590A0D48" w14:textId="77777777" w:rsidR="000E2422" w:rsidRPr="004B686D" w:rsidRDefault="000E2422"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第二，本文与</w:t>
      </w:r>
      <w:r w:rsidRPr="004B686D">
        <w:rPr>
          <w:rFonts w:ascii="Times New Roman" w:eastAsia="宋体" w:hAnsi="Times New Roman"/>
          <w:sz w:val="24"/>
          <w:szCs w:val="24"/>
        </w:rPr>
        <w:t xml:space="preserve"> Imai</w:t>
      </w:r>
      <w:r w:rsidRPr="004B686D">
        <w:rPr>
          <w:rFonts w:ascii="Times New Roman" w:eastAsia="宋体" w:hAnsi="Times New Roman"/>
          <w:sz w:val="24"/>
          <w:szCs w:val="24"/>
        </w:rPr>
        <w:t>（</w:t>
      </w:r>
      <w:r w:rsidRPr="004B686D">
        <w:rPr>
          <w:rFonts w:ascii="Times New Roman" w:eastAsia="宋体" w:hAnsi="Times New Roman"/>
          <w:sz w:val="24"/>
          <w:szCs w:val="24"/>
        </w:rPr>
        <w:t>2016</w:t>
      </w:r>
      <w:r w:rsidRPr="004B686D">
        <w:rPr>
          <w:rFonts w:ascii="Times New Roman" w:eastAsia="宋体" w:hAnsi="Times New Roman"/>
          <w:sz w:val="24"/>
          <w:szCs w:val="24"/>
        </w:rPr>
        <w:t>）一样</w:t>
      </w:r>
      <w:r w:rsidRPr="004B686D">
        <w:rPr>
          <w:rFonts w:ascii="Times New Roman" w:eastAsia="宋体" w:hAnsi="Times New Roman" w:hint="eastAsia"/>
          <w:sz w:val="24"/>
          <w:szCs w:val="24"/>
        </w:rPr>
        <w:t>，</w:t>
      </w:r>
      <w:r w:rsidRPr="004B686D">
        <w:rPr>
          <w:rFonts w:ascii="Times New Roman" w:eastAsia="宋体" w:hAnsi="Times New Roman"/>
          <w:sz w:val="24"/>
          <w:szCs w:val="24"/>
        </w:rPr>
        <w:t>本文考虑企业多年期的盈利状况</w:t>
      </w:r>
      <w:r w:rsidRPr="004B686D">
        <w:rPr>
          <w:rFonts w:ascii="Times New Roman" w:eastAsia="宋体" w:hAnsi="Times New Roman" w:hint="eastAsia"/>
          <w:sz w:val="24"/>
          <w:szCs w:val="24"/>
        </w:rPr>
        <w:t>，所用的数据均为企业</w:t>
      </w:r>
      <w:r w:rsidRPr="004B686D">
        <w:rPr>
          <w:rFonts w:ascii="Times New Roman" w:eastAsia="宋体" w:hAnsi="Times New Roman" w:hint="eastAsia"/>
          <w:sz w:val="24"/>
          <w:szCs w:val="24"/>
        </w:rPr>
        <w:t>201</w:t>
      </w:r>
      <w:r w:rsidRPr="004B686D">
        <w:rPr>
          <w:rFonts w:ascii="Times New Roman" w:eastAsia="宋体" w:hAnsi="Times New Roman"/>
          <w:sz w:val="24"/>
          <w:szCs w:val="24"/>
        </w:rPr>
        <w:t>3</w:t>
      </w:r>
      <w:r w:rsidRPr="004B686D">
        <w:rPr>
          <w:rFonts w:ascii="Times New Roman" w:eastAsia="宋体" w:hAnsi="Times New Roman" w:hint="eastAsia"/>
          <w:sz w:val="24"/>
          <w:szCs w:val="24"/>
        </w:rPr>
        <w:t>-</w:t>
      </w:r>
      <w:r w:rsidRPr="004B686D">
        <w:rPr>
          <w:rFonts w:ascii="Times New Roman" w:eastAsia="宋体" w:hAnsi="Times New Roman"/>
          <w:sz w:val="24"/>
          <w:szCs w:val="24"/>
        </w:rPr>
        <w:t>2015</w:t>
      </w:r>
      <w:r w:rsidRPr="004B686D">
        <w:rPr>
          <w:rFonts w:ascii="Times New Roman" w:eastAsia="宋体" w:hAnsi="Times New Roman" w:hint="eastAsia"/>
          <w:sz w:val="24"/>
          <w:szCs w:val="24"/>
        </w:rPr>
        <w:t>年连续三年的数据，以</w:t>
      </w:r>
      <w:r w:rsidRPr="004B686D">
        <w:rPr>
          <w:rFonts w:ascii="Times New Roman" w:eastAsia="宋体" w:hAnsi="Times New Roman"/>
          <w:sz w:val="24"/>
          <w:szCs w:val="24"/>
        </w:rPr>
        <w:t>避免</w:t>
      </w:r>
      <w:r w:rsidR="00224DFE" w:rsidRPr="004B686D">
        <w:rPr>
          <w:rFonts w:ascii="Times New Roman" w:eastAsia="宋体" w:hAnsi="Times New Roman" w:hint="eastAsia"/>
          <w:sz w:val="24"/>
          <w:szCs w:val="24"/>
        </w:rPr>
        <w:t>本应是</w:t>
      </w:r>
      <w:r w:rsidRPr="004B686D">
        <w:rPr>
          <w:rFonts w:ascii="Times New Roman" w:eastAsia="宋体" w:hAnsi="Times New Roman"/>
          <w:sz w:val="24"/>
          <w:szCs w:val="24"/>
        </w:rPr>
        <w:t>僵尸企业</w:t>
      </w:r>
      <w:r w:rsidR="00224DFE" w:rsidRPr="004B686D">
        <w:rPr>
          <w:rFonts w:ascii="Times New Roman" w:eastAsia="宋体" w:hAnsi="Times New Roman" w:hint="eastAsia"/>
          <w:sz w:val="24"/>
          <w:szCs w:val="24"/>
        </w:rPr>
        <w:t>的企业</w:t>
      </w:r>
      <w:r w:rsidRPr="004B686D">
        <w:rPr>
          <w:rFonts w:ascii="Times New Roman" w:eastAsia="宋体" w:hAnsi="Times New Roman"/>
          <w:sz w:val="24"/>
          <w:szCs w:val="24"/>
        </w:rPr>
        <w:t>在某一个年份</w:t>
      </w:r>
      <w:r w:rsidR="001D385A" w:rsidRPr="004B686D">
        <w:rPr>
          <w:rFonts w:ascii="Times New Roman" w:eastAsia="宋体" w:hAnsi="Times New Roman" w:hint="eastAsia"/>
          <w:sz w:val="24"/>
          <w:szCs w:val="24"/>
        </w:rPr>
        <w:t>中</w:t>
      </w:r>
      <w:r w:rsidRPr="004B686D">
        <w:rPr>
          <w:rFonts w:ascii="Times New Roman" w:eastAsia="宋体" w:hAnsi="Times New Roman"/>
          <w:sz w:val="24"/>
          <w:szCs w:val="24"/>
        </w:rPr>
        <w:t>偶然</w:t>
      </w:r>
      <w:r w:rsidR="00224DFE" w:rsidRPr="004B686D">
        <w:rPr>
          <w:rFonts w:ascii="Times New Roman" w:eastAsia="宋体" w:hAnsi="Times New Roman" w:hint="eastAsia"/>
          <w:sz w:val="24"/>
          <w:szCs w:val="24"/>
        </w:rPr>
        <w:t>获得</w:t>
      </w:r>
      <w:r w:rsidRPr="004B686D">
        <w:rPr>
          <w:rFonts w:ascii="Times New Roman" w:eastAsia="宋体" w:hAnsi="Times New Roman"/>
          <w:sz w:val="24"/>
          <w:szCs w:val="24"/>
        </w:rPr>
        <w:t>盈利</w:t>
      </w:r>
      <w:r w:rsidR="001D385A" w:rsidRPr="004B686D">
        <w:rPr>
          <w:rFonts w:ascii="Times New Roman" w:eastAsia="宋体" w:hAnsi="Times New Roman" w:hint="eastAsia"/>
          <w:sz w:val="24"/>
          <w:szCs w:val="24"/>
        </w:rPr>
        <w:t>，</w:t>
      </w:r>
      <w:r w:rsidRPr="004B686D">
        <w:rPr>
          <w:rFonts w:ascii="Times New Roman" w:eastAsia="宋体" w:hAnsi="Times New Roman"/>
          <w:sz w:val="24"/>
          <w:szCs w:val="24"/>
        </w:rPr>
        <w:t>而</w:t>
      </w:r>
      <w:r w:rsidR="001D385A" w:rsidRPr="004B686D">
        <w:rPr>
          <w:rFonts w:ascii="Times New Roman" w:eastAsia="宋体" w:hAnsi="Times New Roman" w:hint="eastAsia"/>
          <w:sz w:val="24"/>
          <w:szCs w:val="24"/>
        </w:rPr>
        <w:t>由于方法的限定</w:t>
      </w:r>
      <w:r w:rsidRPr="004B686D">
        <w:rPr>
          <w:rFonts w:ascii="Times New Roman" w:eastAsia="宋体" w:hAnsi="Times New Roman"/>
          <w:sz w:val="24"/>
          <w:szCs w:val="24"/>
        </w:rPr>
        <w:t>将其排除的错误</w:t>
      </w:r>
      <w:r w:rsidRPr="004B686D">
        <w:rPr>
          <w:rFonts w:ascii="Times New Roman" w:eastAsia="宋体" w:hAnsi="Times New Roman" w:hint="eastAsia"/>
          <w:sz w:val="24"/>
          <w:szCs w:val="24"/>
        </w:rPr>
        <w:t>。</w:t>
      </w:r>
    </w:p>
    <w:p w14:paraId="71AC6D07" w14:textId="77777777" w:rsidR="008C2B28" w:rsidRPr="004B686D" w:rsidRDefault="000E2422"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第三，</w:t>
      </w:r>
      <w:r w:rsidR="00224DFE" w:rsidRPr="004B686D">
        <w:rPr>
          <w:rFonts w:ascii="Times New Roman" w:eastAsia="宋体" w:hAnsi="Times New Roman" w:hint="eastAsia"/>
          <w:sz w:val="24"/>
          <w:szCs w:val="24"/>
        </w:rPr>
        <w:t>鉴于</w:t>
      </w:r>
      <w:r w:rsidR="001D385A" w:rsidRPr="004B686D">
        <w:rPr>
          <w:rFonts w:ascii="Times New Roman" w:eastAsia="宋体" w:hAnsi="Times New Roman" w:hint="eastAsia"/>
          <w:sz w:val="24"/>
          <w:szCs w:val="24"/>
        </w:rPr>
        <w:t>创业型</w:t>
      </w:r>
      <w:r w:rsidRPr="004B686D">
        <w:rPr>
          <w:rFonts w:ascii="Times New Roman" w:eastAsia="宋体" w:hAnsi="Times New Roman" w:hint="eastAsia"/>
          <w:sz w:val="24"/>
          <w:szCs w:val="24"/>
        </w:rPr>
        <w:t>企业在</w:t>
      </w:r>
      <w:r w:rsidR="001D385A" w:rsidRPr="004B686D">
        <w:rPr>
          <w:rFonts w:ascii="Times New Roman" w:eastAsia="宋体" w:hAnsi="Times New Roman" w:hint="eastAsia"/>
          <w:sz w:val="24"/>
          <w:szCs w:val="24"/>
        </w:rPr>
        <w:t>成立初期，</w:t>
      </w:r>
      <w:r w:rsidR="00224DFE" w:rsidRPr="004B686D">
        <w:rPr>
          <w:rFonts w:ascii="Times New Roman" w:eastAsia="宋体" w:hAnsi="Times New Roman" w:hint="eastAsia"/>
          <w:sz w:val="24"/>
          <w:szCs w:val="24"/>
        </w:rPr>
        <w:t>会</w:t>
      </w:r>
      <w:r w:rsidR="001D385A" w:rsidRPr="004B686D">
        <w:rPr>
          <w:rFonts w:ascii="Times New Roman" w:eastAsia="宋体" w:hAnsi="Times New Roman" w:hint="eastAsia"/>
          <w:sz w:val="24"/>
          <w:szCs w:val="24"/>
        </w:rPr>
        <w:t>投入大量的固定资产而又</w:t>
      </w:r>
      <w:r w:rsidRPr="004B686D">
        <w:rPr>
          <w:rFonts w:ascii="Times New Roman" w:eastAsia="宋体" w:hAnsi="Times New Roman" w:hint="eastAsia"/>
          <w:sz w:val="24"/>
          <w:szCs w:val="24"/>
        </w:rPr>
        <w:t>尚未</w:t>
      </w:r>
      <w:r w:rsidR="001D385A" w:rsidRPr="004B686D">
        <w:rPr>
          <w:rFonts w:ascii="Times New Roman" w:eastAsia="宋体" w:hAnsi="Times New Roman" w:hint="eastAsia"/>
          <w:sz w:val="24"/>
          <w:szCs w:val="24"/>
        </w:rPr>
        <w:t>开始</w:t>
      </w:r>
      <w:r w:rsidRPr="004B686D">
        <w:rPr>
          <w:rFonts w:ascii="Times New Roman" w:eastAsia="宋体" w:hAnsi="Times New Roman" w:hint="eastAsia"/>
          <w:sz w:val="24"/>
          <w:szCs w:val="24"/>
        </w:rPr>
        <w:t>盈利</w:t>
      </w:r>
      <w:r w:rsidR="001D385A" w:rsidRPr="004B686D">
        <w:rPr>
          <w:rFonts w:ascii="Times New Roman" w:eastAsia="宋体" w:hAnsi="Times New Roman" w:hint="eastAsia"/>
          <w:sz w:val="24"/>
          <w:szCs w:val="24"/>
        </w:rPr>
        <w:t>，本文的判定标准</w:t>
      </w:r>
      <w:r w:rsidRPr="004B686D">
        <w:rPr>
          <w:rFonts w:ascii="Times New Roman" w:eastAsia="宋体" w:hAnsi="Times New Roman" w:hint="eastAsia"/>
          <w:sz w:val="24"/>
          <w:szCs w:val="24"/>
        </w:rPr>
        <w:t>容易</w:t>
      </w:r>
      <w:r w:rsidR="001D385A" w:rsidRPr="004B686D">
        <w:rPr>
          <w:rFonts w:ascii="Times New Roman" w:eastAsia="宋体" w:hAnsi="Times New Roman" w:hint="eastAsia"/>
          <w:sz w:val="24"/>
          <w:szCs w:val="24"/>
        </w:rPr>
        <w:t>将这一正常的企业现象</w:t>
      </w:r>
      <w:r w:rsidRPr="004B686D">
        <w:rPr>
          <w:rFonts w:ascii="Times New Roman" w:eastAsia="宋体" w:hAnsi="Times New Roman" w:hint="eastAsia"/>
          <w:sz w:val="24"/>
          <w:szCs w:val="24"/>
        </w:rPr>
        <w:t>误识为僵尸企业，因此本文在对僵尸企业进行识别时，剔除了那些注册时间未满三年的企业。</w:t>
      </w:r>
    </w:p>
    <w:p w14:paraId="7EDF98A1" w14:textId="77777777" w:rsidR="003E2EC1" w:rsidRPr="004B686D" w:rsidRDefault="00AF22F5" w:rsidP="00754F04">
      <w:pPr>
        <w:pStyle w:val="3"/>
        <w:spacing w:line="400" w:lineRule="exact"/>
        <w:rPr>
          <w:rFonts w:ascii="Times New Roman" w:hAnsi="Times New Roman"/>
        </w:rPr>
      </w:pPr>
      <w:bookmarkStart w:id="47" w:name="_Toc511899176"/>
      <w:r w:rsidRPr="004B686D">
        <w:rPr>
          <w:rFonts w:ascii="Times New Roman" w:hAnsi="Times New Roman" w:hint="eastAsia"/>
        </w:rPr>
        <w:t xml:space="preserve">3.2.2 </w:t>
      </w:r>
      <w:r w:rsidR="003E2EC1" w:rsidRPr="004B686D">
        <w:rPr>
          <w:rFonts w:ascii="Times New Roman" w:hAnsi="Times New Roman" w:hint="eastAsia"/>
        </w:rPr>
        <w:t>解释变量：</w:t>
      </w:r>
      <w:r w:rsidRPr="004B686D">
        <w:rPr>
          <w:rFonts w:ascii="Times New Roman" w:hAnsi="Times New Roman" w:hint="eastAsia"/>
        </w:rPr>
        <w:t>企业家精神配置</w:t>
      </w:r>
      <w:bookmarkEnd w:id="47"/>
    </w:p>
    <w:p w14:paraId="62EF58B0" w14:textId="77777777" w:rsidR="008C2B28" w:rsidRPr="004B686D" w:rsidRDefault="00A21561"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本文拟通过不同企业间企业家精神的差异来解释僵尸企业的形成原因，因此本文的解释变量为企业家精神配置，在企业家精神配置理论的指导下，</w:t>
      </w:r>
      <w:r w:rsidR="00A0539D" w:rsidRPr="004B686D">
        <w:rPr>
          <w:rFonts w:ascii="Times New Roman" w:eastAsia="宋体" w:hAnsi="Times New Roman" w:hint="eastAsia"/>
          <w:sz w:val="24"/>
          <w:szCs w:val="24"/>
        </w:rPr>
        <w:t>通过文献</w:t>
      </w:r>
      <w:r w:rsidR="001D385A" w:rsidRPr="004B686D">
        <w:rPr>
          <w:rFonts w:ascii="Times New Roman" w:eastAsia="宋体" w:hAnsi="Times New Roman" w:hint="eastAsia"/>
          <w:sz w:val="24"/>
          <w:szCs w:val="24"/>
        </w:rPr>
        <w:t>可知</w:t>
      </w:r>
      <w:r w:rsidR="00A0539D" w:rsidRPr="004B686D">
        <w:rPr>
          <w:rFonts w:ascii="Times New Roman" w:eastAsia="宋体" w:hAnsi="Times New Roman" w:hint="eastAsia"/>
          <w:sz w:val="24"/>
          <w:szCs w:val="24"/>
        </w:rPr>
        <w:t>，企业家精神的配置</w:t>
      </w:r>
      <w:r w:rsidR="001D385A" w:rsidRPr="004B686D">
        <w:rPr>
          <w:rFonts w:ascii="Times New Roman" w:eastAsia="宋体" w:hAnsi="Times New Roman" w:hint="eastAsia"/>
          <w:sz w:val="24"/>
          <w:szCs w:val="24"/>
        </w:rPr>
        <w:t>可分为</w:t>
      </w:r>
      <w:r w:rsidR="00AF22F5" w:rsidRPr="004B686D">
        <w:rPr>
          <w:rFonts w:ascii="Times New Roman" w:eastAsia="宋体" w:hAnsi="Times New Roman" w:hint="eastAsia"/>
          <w:sz w:val="24"/>
          <w:szCs w:val="24"/>
        </w:rPr>
        <w:t>生产性活动与非生产性活动</w:t>
      </w:r>
      <w:r w:rsidR="001D385A" w:rsidRPr="004B686D">
        <w:rPr>
          <w:rFonts w:ascii="Times New Roman" w:eastAsia="宋体" w:hAnsi="Times New Roman" w:hint="eastAsia"/>
          <w:sz w:val="24"/>
          <w:szCs w:val="24"/>
        </w:rPr>
        <w:t>，因此在检验时，本文也将分别用两个变量进行验证</w:t>
      </w:r>
      <w:r w:rsidR="00AF22F5" w:rsidRPr="004B686D">
        <w:rPr>
          <w:rFonts w:ascii="Times New Roman" w:eastAsia="宋体" w:hAnsi="Times New Roman" w:hint="eastAsia"/>
          <w:sz w:val="24"/>
          <w:szCs w:val="24"/>
        </w:rPr>
        <w:t>。</w:t>
      </w:r>
    </w:p>
    <w:p w14:paraId="132A500D"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sz w:val="24"/>
          <w:szCs w:val="24"/>
        </w:rPr>
        <w:t>1</w:t>
      </w:r>
      <w:r w:rsidRPr="004B686D">
        <w:rPr>
          <w:rFonts w:ascii="Times New Roman" w:eastAsia="宋体" w:hAnsi="Times New Roman"/>
          <w:sz w:val="24"/>
          <w:szCs w:val="24"/>
        </w:rPr>
        <w:t>）生产性活动。</w:t>
      </w:r>
      <w:r w:rsidR="00A21561" w:rsidRPr="004B686D">
        <w:rPr>
          <w:rFonts w:ascii="Times New Roman" w:eastAsia="宋体" w:hAnsi="Times New Roman" w:hint="eastAsia"/>
          <w:sz w:val="24"/>
          <w:szCs w:val="24"/>
        </w:rPr>
        <w:t>在鲍莫尔的分类中，</w:t>
      </w:r>
      <w:bookmarkStart w:id="48" w:name="_Hlk508807937"/>
      <w:r w:rsidR="00A21561" w:rsidRPr="004B686D">
        <w:rPr>
          <w:rFonts w:ascii="Times New Roman" w:eastAsia="宋体" w:hAnsi="Times New Roman" w:hint="eastAsia"/>
          <w:sz w:val="24"/>
          <w:szCs w:val="24"/>
        </w:rPr>
        <w:t>将生产性活动定义为企业家行为对生产率净贡献率大于</w:t>
      </w:r>
      <w:r w:rsidR="00A21561" w:rsidRPr="004B686D">
        <w:rPr>
          <w:rFonts w:ascii="Times New Roman" w:eastAsia="宋体" w:hAnsi="Times New Roman" w:hint="eastAsia"/>
          <w:sz w:val="24"/>
          <w:szCs w:val="24"/>
        </w:rPr>
        <w:t>0</w:t>
      </w:r>
      <w:r w:rsidR="00A21561" w:rsidRPr="004B686D">
        <w:rPr>
          <w:rFonts w:ascii="Times New Roman" w:eastAsia="宋体" w:hAnsi="Times New Roman" w:hint="eastAsia"/>
          <w:sz w:val="24"/>
          <w:szCs w:val="24"/>
        </w:rPr>
        <w:t>的</w:t>
      </w:r>
      <w:r w:rsidR="001D385A" w:rsidRPr="004B686D">
        <w:rPr>
          <w:rFonts w:ascii="Times New Roman" w:eastAsia="宋体" w:hAnsi="Times New Roman" w:hint="eastAsia"/>
          <w:sz w:val="24"/>
          <w:szCs w:val="24"/>
        </w:rPr>
        <w:t>创新</w:t>
      </w:r>
      <w:r w:rsidR="00A21561" w:rsidRPr="004B686D">
        <w:rPr>
          <w:rFonts w:ascii="Times New Roman" w:eastAsia="宋体" w:hAnsi="Times New Roman" w:hint="eastAsia"/>
          <w:sz w:val="24"/>
          <w:szCs w:val="24"/>
        </w:rPr>
        <w:t>活动</w:t>
      </w:r>
      <w:bookmarkEnd w:id="48"/>
      <w:r w:rsidR="00A21561" w:rsidRPr="004B686D">
        <w:rPr>
          <w:rFonts w:ascii="Times New Roman" w:eastAsia="宋体" w:hAnsi="Times New Roman" w:hint="eastAsia"/>
          <w:sz w:val="24"/>
          <w:szCs w:val="24"/>
        </w:rPr>
        <w:t>。</w:t>
      </w:r>
      <w:r w:rsidR="009E151D" w:rsidRPr="004B686D">
        <w:rPr>
          <w:rFonts w:ascii="Times New Roman" w:eastAsia="宋体" w:hAnsi="Times New Roman"/>
          <w:sz w:val="24"/>
          <w:szCs w:val="24"/>
        </w:rPr>
        <w:t>熊彼特</w:t>
      </w:r>
      <w:r w:rsidR="009E151D" w:rsidRPr="004B686D">
        <w:rPr>
          <w:rFonts w:ascii="Times New Roman" w:eastAsia="宋体" w:hAnsi="Times New Roman" w:hint="eastAsia"/>
          <w:sz w:val="24"/>
          <w:szCs w:val="24"/>
        </w:rPr>
        <w:t>指出，创新</w:t>
      </w:r>
      <w:r w:rsidRPr="004B686D">
        <w:rPr>
          <w:rFonts w:ascii="Times New Roman" w:eastAsia="宋体" w:hAnsi="Times New Roman"/>
          <w:sz w:val="24"/>
          <w:szCs w:val="24"/>
        </w:rPr>
        <w:t>主要</w:t>
      </w:r>
      <w:r w:rsidR="00A21561" w:rsidRPr="004B686D">
        <w:rPr>
          <w:rFonts w:ascii="Times New Roman" w:eastAsia="宋体" w:hAnsi="Times New Roman" w:hint="eastAsia"/>
          <w:sz w:val="24"/>
          <w:szCs w:val="24"/>
        </w:rPr>
        <w:t>表现</w:t>
      </w:r>
      <w:r w:rsidRPr="004B686D">
        <w:rPr>
          <w:rFonts w:ascii="Times New Roman" w:eastAsia="宋体" w:hAnsi="Times New Roman"/>
          <w:sz w:val="24"/>
          <w:szCs w:val="24"/>
        </w:rPr>
        <w:t>在</w:t>
      </w:r>
      <w:r w:rsidR="00A21561" w:rsidRPr="004B686D">
        <w:rPr>
          <w:rFonts w:ascii="Times New Roman" w:eastAsia="宋体" w:hAnsi="Times New Roman" w:hint="eastAsia"/>
          <w:sz w:val="24"/>
          <w:szCs w:val="24"/>
        </w:rPr>
        <w:t>新</w:t>
      </w:r>
      <w:r w:rsidRPr="004B686D">
        <w:rPr>
          <w:rFonts w:ascii="Times New Roman" w:eastAsia="宋体" w:hAnsi="Times New Roman"/>
          <w:sz w:val="24"/>
          <w:szCs w:val="24"/>
        </w:rPr>
        <w:t>产品、</w:t>
      </w:r>
      <w:r w:rsidR="00A21561" w:rsidRPr="004B686D">
        <w:rPr>
          <w:rFonts w:ascii="Times New Roman" w:eastAsia="宋体" w:hAnsi="Times New Roman" w:hint="eastAsia"/>
          <w:sz w:val="24"/>
          <w:szCs w:val="24"/>
        </w:rPr>
        <w:t>新</w:t>
      </w:r>
      <w:r w:rsidRPr="004B686D">
        <w:rPr>
          <w:rFonts w:ascii="Times New Roman" w:eastAsia="宋体" w:hAnsi="Times New Roman"/>
          <w:sz w:val="24"/>
          <w:szCs w:val="24"/>
        </w:rPr>
        <w:t>市场、组织形式</w:t>
      </w:r>
      <w:r w:rsidR="00A21561" w:rsidRPr="004B686D">
        <w:rPr>
          <w:rFonts w:ascii="Times New Roman" w:eastAsia="宋体" w:hAnsi="Times New Roman" w:hint="eastAsia"/>
          <w:sz w:val="24"/>
          <w:szCs w:val="24"/>
        </w:rPr>
        <w:t>、新市场以及新供给</w:t>
      </w:r>
      <w:r w:rsidRPr="004B686D">
        <w:rPr>
          <w:rFonts w:ascii="Times New Roman" w:eastAsia="宋体" w:hAnsi="Times New Roman"/>
          <w:sz w:val="24"/>
          <w:szCs w:val="24"/>
        </w:rPr>
        <w:t>五个方面的创新。</w:t>
      </w:r>
      <w:r w:rsidR="00224DFE" w:rsidRPr="004B686D">
        <w:rPr>
          <w:rFonts w:ascii="Times New Roman" w:eastAsia="宋体" w:hAnsi="Times New Roman" w:hint="eastAsia"/>
          <w:sz w:val="24"/>
          <w:szCs w:val="24"/>
        </w:rPr>
        <w:t>在研究企业的创新时</w:t>
      </w:r>
      <w:r w:rsidR="00A21561" w:rsidRPr="004B686D">
        <w:rPr>
          <w:rFonts w:ascii="Times New Roman" w:eastAsia="宋体" w:hAnsi="Times New Roman" w:hint="eastAsia"/>
          <w:sz w:val="24"/>
          <w:szCs w:val="24"/>
        </w:rPr>
        <w:t>，通常</w:t>
      </w:r>
      <w:r w:rsidR="009E151D" w:rsidRPr="004B686D">
        <w:rPr>
          <w:rFonts w:ascii="Times New Roman" w:eastAsia="宋体" w:hAnsi="Times New Roman" w:hint="eastAsia"/>
          <w:sz w:val="24"/>
          <w:szCs w:val="24"/>
        </w:rPr>
        <w:t>将</w:t>
      </w:r>
      <w:r w:rsidR="00224DFE" w:rsidRPr="004B686D">
        <w:rPr>
          <w:rFonts w:ascii="Times New Roman" w:eastAsia="宋体" w:hAnsi="Times New Roman" w:hint="eastAsia"/>
          <w:sz w:val="24"/>
          <w:szCs w:val="24"/>
        </w:rPr>
        <w:t>企业的</w:t>
      </w:r>
      <w:r w:rsidR="00A21561" w:rsidRPr="004B686D">
        <w:rPr>
          <w:rFonts w:ascii="Times New Roman" w:eastAsia="宋体" w:hAnsi="Times New Roman"/>
          <w:sz w:val="24"/>
          <w:szCs w:val="24"/>
        </w:rPr>
        <w:t>研发支出</w:t>
      </w:r>
      <w:r w:rsidR="00224DFE" w:rsidRPr="004B686D">
        <w:rPr>
          <w:rFonts w:ascii="Times New Roman" w:eastAsia="宋体" w:hAnsi="Times New Roman" w:hint="eastAsia"/>
          <w:sz w:val="24"/>
          <w:szCs w:val="24"/>
        </w:rPr>
        <w:t>费用</w:t>
      </w:r>
      <w:r w:rsidR="009E151D" w:rsidRPr="004B686D">
        <w:rPr>
          <w:rFonts w:ascii="Times New Roman" w:eastAsia="宋体" w:hAnsi="Times New Roman" w:hint="eastAsia"/>
          <w:sz w:val="24"/>
          <w:szCs w:val="24"/>
        </w:rPr>
        <w:t>作为反映</w:t>
      </w:r>
      <w:r w:rsidR="00A21561" w:rsidRPr="004B686D">
        <w:rPr>
          <w:rFonts w:ascii="Times New Roman" w:eastAsia="宋体" w:hAnsi="Times New Roman" w:hint="eastAsia"/>
          <w:sz w:val="24"/>
          <w:szCs w:val="24"/>
        </w:rPr>
        <w:t>企业</w:t>
      </w:r>
      <w:r w:rsidR="00224DFE" w:rsidRPr="004B686D">
        <w:rPr>
          <w:rFonts w:ascii="Times New Roman" w:eastAsia="宋体" w:hAnsi="Times New Roman" w:hint="eastAsia"/>
          <w:sz w:val="24"/>
          <w:szCs w:val="24"/>
        </w:rPr>
        <w:t>对创新的重视程度</w:t>
      </w:r>
      <w:r w:rsidR="00A21561" w:rsidRPr="004B686D">
        <w:rPr>
          <w:rFonts w:ascii="Times New Roman" w:eastAsia="宋体" w:hAnsi="Times New Roman" w:hint="eastAsia"/>
          <w:color w:val="000000" w:themeColor="text1"/>
          <w:sz w:val="24"/>
          <w:szCs w:val="24"/>
        </w:rPr>
        <w:t>（</w:t>
      </w:r>
      <w:r w:rsidR="007A00C9" w:rsidRPr="004B686D">
        <w:rPr>
          <w:rFonts w:ascii="Times New Roman" w:eastAsia="宋体" w:hAnsi="Times New Roman" w:hint="eastAsia"/>
          <w:color w:val="000000" w:themeColor="text1"/>
          <w:sz w:val="24"/>
          <w:szCs w:val="24"/>
        </w:rPr>
        <w:t>Ace</w:t>
      </w:r>
      <w:r w:rsidR="007A00C9" w:rsidRPr="004B686D">
        <w:rPr>
          <w:rFonts w:ascii="Times New Roman" w:eastAsia="宋体" w:hAnsi="Times New Roman" w:hint="eastAsia"/>
          <w:color w:val="000000" w:themeColor="text1"/>
          <w:sz w:val="24"/>
          <w:szCs w:val="24"/>
        </w:rPr>
        <w:t>，</w:t>
      </w:r>
      <w:r w:rsidR="007A00C9" w:rsidRPr="004B686D">
        <w:rPr>
          <w:rFonts w:ascii="Times New Roman" w:eastAsia="宋体" w:hAnsi="Times New Roman" w:hint="eastAsia"/>
          <w:color w:val="000000" w:themeColor="text1"/>
          <w:sz w:val="24"/>
          <w:szCs w:val="24"/>
        </w:rPr>
        <w:t>1</w:t>
      </w:r>
      <w:r w:rsidR="007A00C9" w:rsidRPr="004B686D">
        <w:rPr>
          <w:rFonts w:ascii="Times New Roman" w:eastAsia="宋体" w:hAnsi="Times New Roman"/>
          <w:color w:val="000000" w:themeColor="text1"/>
          <w:sz w:val="24"/>
          <w:szCs w:val="24"/>
        </w:rPr>
        <w:t>996</w:t>
      </w:r>
      <w:r w:rsidR="00A21561" w:rsidRPr="004B686D">
        <w:rPr>
          <w:rFonts w:ascii="Times New Roman" w:eastAsia="宋体" w:hAnsi="Times New Roman" w:hint="eastAsia"/>
          <w:color w:val="000000" w:themeColor="text1"/>
          <w:sz w:val="24"/>
          <w:szCs w:val="24"/>
        </w:rPr>
        <w:t>）</w:t>
      </w:r>
      <w:r w:rsidR="00A21561" w:rsidRPr="004B686D">
        <w:rPr>
          <w:rFonts w:ascii="Times New Roman" w:eastAsia="宋体" w:hAnsi="Times New Roman" w:hint="eastAsia"/>
          <w:sz w:val="24"/>
          <w:szCs w:val="24"/>
        </w:rPr>
        <w:t>。</w:t>
      </w:r>
      <w:r w:rsidR="007A00C9" w:rsidRPr="004B686D">
        <w:rPr>
          <w:rFonts w:ascii="Times New Roman" w:eastAsia="宋体" w:hAnsi="Times New Roman" w:hint="eastAsia"/>
          <w:sz w:val="24"/>
          <w:szCs w:val="24"/>
        </w:rPr>
        <w:t>现有的实证研究对企业家创新精神的衡量主要也是围绕企业的创新活动来选择</w:t>
      </w:r>
      <w:r w:rsidR="009E151D" w:rsidRPr="004B686D">
        <w:rPr>
          <w:rFonts w:ascii="Times New Roman" w:eastAsia="宋体" w:hAnsi="Times New Roman" w:hint="eastAsia"/>
          <w:sz w:val="24"/>
          <w:szCs w:val="24"/>
        </w:rPr>
        <w:t>，</w:t>
      </w:r>
      <w:r w:rsidR="007A00C9" w:rsidRPr="004B686D">
        <w:rPr>
          <w:rFonts w:ascii="Times New Roman" w:eastAsia="宋体" w:hAnsi="Times New Roman" w:hint="eastAsia"/>
          <w:sz w:val="24"/>
          <w:szCs w:val="24"/>
        </w:rPr>
        <w:t>使用得最为普遍的是企业的专利或发明数量（</w:t>
      </w:r>
      <w:r w:rsidR="007A00C9" w:rsidRPr="004B686D">
        <w:rPr>
          <w:rFonts w:ascii="Times New Roman" w:eastAsia="宋体" w:hAnsi="Times New Roman"/>
          <w:sz w:val="24"/>
          <w:szCs w:val="24"/>
        </w:rPr>
        <w:t xml:space="preserve">Acs , 1996 ;Wong et al ., 2005 </w:t>
      </w:r>
      <w:r w:rsidR="007A00C9" w:rsidRPr="004B686D">
        <w:rPr>
          <w:rFonts w:ascii="Times New Roman" w:eastAsia="宋体" w:hAnsi="Times New Roman"/>
          <w:sz w:val="24"/>
          <w:szCs w:val="24"/>
        </w:rPr>
        <w:t>等</w:t>
      </w:r>
      <w:r w:rsidR="007A00C9" w:rsidRPr="004B686D">
        <w:rPr>
          <w:rFonts w:ascii="Times New Roman" w:eastAsia="宋体" w:hAnsi="Times New Roman" w:hint="eastAsia"/>
          <w:sz w:val="24"/>
          <w:szCs w:val="24"/>
        </w:rPr>
        <w:t>）</w:t>
      </w:r>
      <w:r w:rsidR="007A00C9" w:rsidRPr="004B686D">
        <w:rPr>
          <w:rFonts w:ascii="Times New Roman" w:eastAsia="宋体" w:hAnsi="Times New Roman"/>
          <w:sz w:val="24"/>
          <w:szCs w:val="24"/>
        </w:rPr>
        <w:t>，这主要是</w:t>
      </w:r>
      <w:r w:rsidR="007A00C9" w:rsidRPr="004B686D">
        <w:rPr>
          <w:rFonts w:ascii="Times New Roman" w:eastAsia="宋体" w:hAnsi="Times New Roman"/>
          <w:sz w:val="24"/>
          <w:szCs w:val="24"/>
        </w:rPr>
        <w:lastRenderedPageBreak/>
        <w:t>因为专利的数据比较好统计与获取。但是本文认为，相比专利数量而言，企业的研发投入强度</w:t>
      </w:r>
      <w:r w:rsidR="00224DFE" w:rsidRPr="004B686D">
        <w:rPr>
          <w:rFonts w:ascii="Times New Roman" w:eastAsia="宋体" w:hAnsi="Times New Roman" w:hint="eastAsia"/>
          <w:sz w:val="24"/>
          <w:szCs w:val="24"/>
        </w:rPr>
        <w:t>能够更好的反映出企业的创新水平</w:t>
      </w:r>
      <w:r w:rsidR="007A00C9" w:rsidRPr="004B686D">
        <w:rPr>
          <w:rFonts w:ascii="Times New Roman" w:eastAsia="宋体" w:hAnsi="Times New Roman" w:hint="eastAsia"/>
          <w:sz w:val="24"/>
          <w:szCs w:val="24"/>
        </w:rPr>
        <w:t>，</w:t>
      </w:r>
      <w:r w:rsidRPr="004B686D">
        <w:rPr>
          <w:rFonts w:ascii="Times New Roman" w:eastAsia="宋体" w:hAnsi="Times New Roman"/>
          <w:sz w:val="24"/>
          <w:szCs w:val="24"/>
        </w:rPr>
        <w:t>因此本文采用研发强度</w:t>
      </w:r>
      <w:r w:rsidR="008760DE" w:rsidRPr="004B686D">
        <w:rPr>
          <w:rFonts w:ascii="Times New Roman" w:eastAsia="宋体" w:hAnsi="Times New Roman"/>
          <w:sz w:val="24"/>
          <w:szCs w:val="24"/>
        </w:rPr>
        <w:t>R</w:t>
      </w:r>
      <w:r w:rsidR="008760DE" w:rsidRPr="004B686D">
        <w:rPr>
          <w:rFonts w:ascii="Times New Roman" w:eastAsia="宋体" w:hAnsi="Times New Roman" w:hint="eastAsia"/>
          <w:sz w:val="24"/>
          <w:szCs w:val="24"/>
        </w:rPr>
        <w:t>&amp;</w:t>
      </w:r>
      <w:r w:rsidR="008760DE" w:rsidRPr="004B686D">
        <w:rPr>
          <w:rFonts w:ascii="Times New Roman" w:eastAsia="宋体" w:hAnsi="Times New Roman"/>
          <w:sz w:val="24"/>
          <w:szCs w:val="24"/>
        </w:rPr>
        <w:t>D</w:t>
      </w:r>
      <w:r w:rsidR="00224DFE" w:rsidRPr="004B686D">
        <w:rPr>
          <w:rFonts w:ascii="Times New Roman" w:eastAsia="宋体" w:hAnsi="Times New Roman" w:hint="eastAsia"/>
          <w:sz w:val="24"/>
          <w:szCs w:val="24"/>
        </w:rPr>
        <w:t>这一指标作</w:t>
      </w:r>
      <w:r w:rsidRPr="004B686D">
        <w:rPr>
          <w:rFonts w:ascii="Times New Roman" w:eastAsia="宋体" w:hAnsi="Times New Roman"/>
          <w:sz w:val="24"/>
          <w:szCs w:val="24"/>
        </w:rPr>
        <w:t>为企业生产性活动的代理变量。</w:t>
      </w:r>
      <w:r w:rsidR="008760DE" w:rsidRPr="004B686D">
        <w:rPr>
          <w:rFonts w:ascii="Times New Roman" w:eastAsia="宋体" w:hAnsi="Times New Roman" w:hint="eastAsia"/>
          <w:sz w:val="24"/>
          <w:szCs w:val="24"/>
        </w:rPr>
        <w:t>一般来说，企业的研发强度越高，这意味着该企业的创新能力越强，企业在生产经营效率方面的表现会更好。</w:t>
      </w:r>
    </w:p>
    <w:p w14:paraId="594DBCB7" w14:textId="77777777" w:rsidR="008C2B28" w:rsidRPr="004B686D" w:rsidRDefault="00AF22F5"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sz w:val="24"/>
          <w:szCs w:val="24"/>
        </w:rPr>
        <w:t>2</w:t>
      </w:r>
      <w:r w:rsidRPr="004B686D">
        <w:rPr>
          <w:rFonts w:ascii="Times New Roman" w:eastAsia="宋体" w:hAnsi="Times New Roman"/>
          <w:sz w:val="24"/>
          <w:szCs w:val="24"/>
        </w:rPr>
        <w:t>）非生产性活动。在企业家活动配置理论中，</w:t>
      </w:r>
      <w:r w:rsidR="008760DE" w:rsidRPr="004B686D">
        <w:rPr>
          <w:rFonts w:ascii="Times New Roman" w:eastAsia="宋体" w:hAnsi="Times New Roman" w:hint="eastAsia"/>
          <w:sz w:val="24"/>
          <w:szCs w:val="24"/>
        </w:rPr>
        <w:t>将生产性活动定义为企业家行为对生产率净贡献率小于</w:t>
      </w:r>
      <w:r w:rsidR="008760DE" w:rsidRPr="004B686D">
        <w:rPr>
          <w:rFonts w:ascii="Times New Roman" w:eastAsia="宋体" w:hAnsi="Times New Roman"/>
          <w:sz w:val="24"/>
          <w:szCs w:val="24"/>
        </w:rPr>
        <w:t>0</w:t>
      </w:r>
      <w:r w:rsidR="008760DE" w:rsidRPr="004B686D">
        <w:rPr>
          <w:rFonts w:ascii="Times New Roman" w:eastAsia="宋体" w:hAnsi="Times New Roman" w:hint="eastAsia"/>
          <w:sz w:val="24"/>
          <w:szCs w:val="24"/>
        </w:rPr>
        <w:t>或者是等于</w:t>
      </w:r>
      <w:r w:rsidR="008760DE" w:rsidRPr="004B686D">
        <w:rPr>
          <w:rFonts w:ascii="Times New Roman" w:eastAsia="宋体" w:hAnsi="Times New Roman" w:hint="eastAsia"/>
          <w:sz w:val="24"/>
          <w:szCs w:val="24"/>
        </w:rPr>
        <w:t>0</w:t>
      </w:r>
      <w:r w:rsidR="008760DE" w:rsidRPr="004B686D">
        <w:rPr>
          <w:rFonts w:ascii="Times New Roman" w:eastAsia="宋体" w:hAnsi="Times New Roman"/>
          <w:sz w:val="24"/>
          <w:szCs w:val="24"/>
        </w:rPr>
        <w:t>的活动</w:t>
      </w:r>
      <w:r w:rsidR="008760DE" w:rsidRPr="004B686D">
        <w:rPr>
          <w:rFonts w:ascii="Times New Roman" w:eastAsia="宋体" w:hAnsi="Times New Roman" w:hint="eastAsia"/>
          <w:sz w:val="24"/>
          <w:szCs w:val="24"/>
        </w:rPr>
        <w:t>，主要</w:t>
      </w:r>
      <w:r w:rsidRPr="004B686D">
        <w:rPr>
          <w:rFonts w:ascii="Times New Roman" w:eastAsia="宋体" w:hAnsi="Times New Roman"/>
          <w:sz w:val="24"/>
          <w:szCs w:val="24"/>
        </w:rPr>
        <w:t>是</w:t>
      </w:r>
      <w:r w:rsidR="009E151D" w:rsidRPr="004B686D">
        <w:rPr>
          <w:rFonts w:ascii="Times New Roman" w:eastAsia="宋体" w:hAnsi="Times New Roman" w:hint="eastAsia"/>
          <w:sz w:val="24"/>
          <w:szCs w:val="24"/>
        </w:rPr>
        <w:t>指与</w:t>
      </w:r>
      <w:r w:rsidRPr="004B686D">
        <w:rPr>
          <w:rFonts w:ascii="Times New Roman" w:eastAsia="宋体" w:hAnsi="Times New Roman"/>
          <w:sz w:val="24"/>
          <w:szCs w:val="24"/>
        </w:rPr>
        <w:t>寻租</w:t>
      </w:r>
      <w:r w:rsidR="009E151D" w:rsidRPr="004B686D">
        <w:rPr>
          <w:rFonts w:ascii="Times New Roman" w:eastAsia="宋体" w:hAnsi="Times New Roman" w:hint="eastAsia"/>
          <w:sz w:val="24"/>
          <w:szCs w:val="24"/>
        </w:rPr>
        <w:t>相关的行为。</w:t>
      </w:r>
      <w:r w:rsidRPr="004B686D">
        <w:rPr>
          <w:rFonts w:ascii="Times New Roman" w:eastAsia="宋体" w:hAnsi="Times New Roman"/>
          <w:sz w:val="24"/>
          <w:szCs w:val="24"/>
        </w:rPr>
        <w:t>企业的寻租行为通常</w:t>
      </w:r>
      <w:r w:rsidR="00224DFE" w:rsidRPr="004B686D">
        <w:rPr>
          <w:rFonts w:ascii="Times New Roman" w:eastAsia="宋体" w:hAnsi="Times New Roman" w:hint="eastAsia"/>
          <w:sz w:val="24"/>
          <w:szCs w:val="24"/>
        </w:rPr>
        <w:t>是</w:t>
      </w:r>
      <w:r w:rsidR="009E151D" w:rsidRPr="004B686D">
        <w:rPr>
          <w:rFonts w:ascii="Times New Roman" w:eastAsia="宋体" w:hAnsi="Times New Roman" w:hint="eastAsia"/>
          <w:sz w:val="24"/>
          <w:szCs w:val="24"/>
        </w:rPr>
        <w:t>非公开的隐秘行为</w:t>
      </w:r>
      <w:r w:rsidR="008760DE" w:rsidRPr="004B686D">
        <w:rPr>
          <w:rFonts w:ascii="Times New Roman" w:eastAsia="宋体" w:hAnsi="Times New Roman" w:hint="eastAsia"/>
          <w:sz w:val="24"/>
          <w:szCs w:val="24"/>
        </w:rPr>
        <w:t>，所以</w:t>
      </w:r>
      <w:r w:rsidR="00224DFE" w:rsidRPr="004B686D">
        <w:rPr>
          <w:rFonts w:ascii="Times New Roman" w:eastAsia="宋体" w:hAnsi="Times New Roman" w:hint="eastAsia"/>
          <w:sz w:val="24"/>
          <w:szCs w:val="24"/>
        </w:rPr>
        <w:t>很难对</w:t>
      </w:r>
      <w:r w:rsidR="009E151D" w:rsidRPr="004B686D">
        <w:rPr>
          <w:rFonts w:ascii="Times New Roman" w:eastAsia="宋体" w:hAnsi="Times New Roman" w:hint="eastAsia"/>
          <w:sz w:val="24"/>
          <w:szCs w:val="24"/>
        </w:rPr>
        <w:t>非生产性活动</w:t>
      </w:r>
      <w:r w:rsidR="00224DFE" w:rsidRPr="004B686D">
        <w:rPr>
          <w:rFonts w:ascii="Times New Roman" w:eastAsia="宋体" w:hAnsi="Times New Roman" w:hint="eastAsia"/>
          <w:sz w:val="24"/>
          <w:szCs w:val="24"/>
        </w:rPr>
        <w:t>进行</w:t>
      </w:r>
      <w:r w:rsidR="009E151D" w:rsidRPr="004B686D">
        <w:rPr>
          <w:rFonts w:ascii="Times New Roman" w:eastAsia="宋体" w:hAnsi="Times New Roman" w:hint="eastAsia"/>
          <w:sz w:val="24"/>
          <w:szCs w:val="24"/>
        </w:rPr>
        <w:t>定量估计。</w:t>
      </w:r>
      <w:r w:rsidRPr="004B686D">
        <w:rPr>
          <w:rFonts w:ascii="Times New Roman" w:eastAsia="宋体" w:hAnsi="Times New Roman"/>
          <w:sz w:val="24"/>
          <w:szCs w:val="24"/>
        </w:rPr>
        <w:t>以往的研究认为，</w:t>
      </w:r>
      <w:r w:rsidR="008760DE" w:rsidRPr="004B686D">
        <w:rPr>
          <w:rFonts w:ascii="Times New Roman" w:eastAsia="宋体" w:hAnsi="Times New Roman" w:hint="eastAsia"/>
          <w:sz w:val="24"/>
          <w:szCs w:val="24"/>
        </w:rPr>
        <w:t>从</w:t>
      </w:r>
      <w:r w:rsidR="009E151D" w:rsidRPr="004B686D">
        <w:rPr>
          <w:rFonts w:ascii="Times New Roman" w:eastAsia="宋体" w:hAnsi="Times New Roman" w:hint="eastAsia"/>
          <w:sz w:val="24"/>
          <w:szCs w:val="24"/>
        </w:rPr>
        <w:t>企业财务</w:t>
      </w:r>
      <w:r w:rsidR="008760DE" w:rsidRPr="004B686D">
        <w:rPr>
          <w:rFonts w:ascii="Times New Roman" w:eastAsia="宋体" w:hAnsi="Times New Roman" w:hint="eastAsia"/>
          <w:sz w:val="24"/>
          <w:szCs w:val="24"/>
        </w:rPr>
        <w:t>会计结算</w:t>
      </w:r>
      <w:r w:rsidR="009E151D" w:rsidRPr="004B686D">
        <w:rPr>
          <w:rFonts w:ascii="Times New Roman" w:eastAsia="宋体" w:hAnsi="Times New Roman" w:hint="eastAsia"/>
          <w:sz w:val="24"/>
          <w:szCs w:val="24"/>
        </w:rPr>
        <w:t>的要求来看</w:t>
      </w:r>
      <w:r w:rsidR="008760DE" w:rsidRPr="004B686D">
        <w:rPr>
          <w:rFonts w:ascii="Times New Roman" w:eastAsia="宋体" w:hAnsi="Times New Roman" w:hint="eastAsia"/>
          <w:sz w:val="24"/>
          <w:szCs w:val="24"/>
        </w:rPr>
        <w:t>，</w:t>
      </w:r>
      <w:r w:rsidR="009E151D" w:rsidRPr="004B686D">
        <w:rPr>
          <w:rFonts w:ascii="Times New Roman" w:eastAsia="宋体" w:hAnsi="Times New Roman"/>
          <w:sz w:val="24"/>
          <w:szCs w:val="24"/>
        </w:rPr>
        <w:t>企业的经营管理费用</w:t>
      </w:r>
      <w:r w:rsidR="009E151D" w:rsidRPr="004B686D">
        <w:rPr>
          <w:rFonts w:ascii="Times New Roman" w:eastAsia="宋体" w:hAnsi="Times New Roman" w:hint="eastAsia"/>
          <w:sz w:val="24"/>
          <w:szCs w:val="24"/>
        </w:rPr>
        <w:t>最有可能包含了那些</w:t>
      </w:r>
      <w:r w:rsidR="008760DE" w:rsidRPr="004B686D">
        <w:rPr>
          <w:rFonts w:ascii="Times New Roman" w:eastAsia="宋体" w:hAnsi="Times New Roman" w:hint="eastAsia"/>
          <w:sz w:val="24"/>
          <w:szCs w:val="24"/>
        </w:rPr>
        <w:t>用于</w:t>
      </w:r>
      <w:r w:rsidRPr="004B686D">
        <w:rPr>
          <w:rFonts w:ascii="Times New Roman" w:eastAsia="宋体" w:hAnsi="Times New Roman"/>
          <w:sz w:val="24"/>
          <w:szCs w:val="24"/>
        </w:rPr>
        <w:t>非生产性</w:t>
      </w:r>
      <w:r w:rsidR="008760DE" w:rsidRPr="004B686D">
        <w:rPr>
          <w:rFonts w:ascii="Times New Roman" w:eastAsia="宋体" w:hAnsi="Times New Roman" w:hint="eastAsia"/>
          <w:sz w:val="24"/>
          <w:szCs w:val="24"/>
        </w:rPr>
        <w:t>活动所支出</w:t>
      </w:r>
      <w:r w:rsidRPr="004B686D">
        <w:rPr>
          <w:rFonts w:ascii="Times New Roman" w:eastAsia="宋体" w:hAnsi="Times New Roman"/>
          <w:sz w:val="24"/>
          <w:szCs w:val="24"/>
        </w:rPr>
        <w:t>的公关费、招待费</w:t>
      </w:r>
      <w:r w:rsidR="008760DE" w:rsidRPr="004B686D">
        <w:rPr>
          <w:rFonts w:ascii="Times New Roman" w:eastAsia="宋体" w:hAnsi="Times New Roman" w:hint="eastAsia"/>
          <w:sz w:val="24"/>
          <w:szCs w:val="24"/>
        </w:rPr>
        <w:t>（</w:t>
      </w:r>
      <w:proofErr w:type="gramStart"/>
      <w:r w:rsidR="008760DE" w:rsidRPr="004B686D">
        <w:rPr>
          <w:rFonts w:ascii="Times New Roman" w:eastAsia="宋体" w:hAnsi="Times New Roman" w:hint="eastAsia"/>
          <w:sz w:val="24"/>
          <w:szCs w:val="24"/>
        </w:rPr>
        <w:t>卿智群</w:t>
      </w:r>
      <w:proofErr w:type="gramEnd"/>
      <w:r w:rsidR="008760DE" w:rsidRPr="004B686D">
        <w:rPr>
          <w:rFonts w:ascii="Times New Roman" w:eastAsia="宋体" w:hAnsi="Times New Roman" w:hint="eastAsia"/>
          <w:sz w:val="24"/>
          <w:szCs w:val="24"/>
        </w:rPr>
        <w:t>，</w:t>
      </w:r>
      <w:r w:rsidR="008760DE" w:rsidRPr="004B686D">
        <w:rPr>
          <w:rFonts w:ascii="Times New Roman" w:eastAsia="宋体" w:hAnsi="Times New Roman"/>
          <w:sz w:val="24"/>
          <w:szCs w:val="24"/>
        </w:rPr>
        <w:t>冯延超</w:t>
      </w:r>
      <w:r w:rsidR="008760DE" w:rsidRPr="004B686D">
        <w:rPr>
          <w:rFonts w:ascii="Times New Roman" w:eastAsia="宋体" w:hAnsi="Times New Roman" w:hint="eastAsia"/>
          <w:sz w:val="24"/>
          <w:szCs w:val="24"/>
        </w:rPr>
        <w:t>，</w:t>
      </w:r>
      <w:r w:rsidR="008760DE" w:rsidRPr="004B686D">
        <w:rPr>
          <w:rFonts w:ascii="Times New Roman" w:eastAsia="宋体" w:hAnsi="Times New Roman" w:hint="eastAsia"/>
          <w:sz w:val="24"/>
          <w:szCs w:val="24"/>
        </w:rPr>
        <w:t>2013</w:t>
      </w:r>
      <w:r w:rsidR="008760DE" w:rsidRPr="004B686D">
        <w:rPr>
          <w:rFonts w:ascii="Times New Roman" w:eastAsia="宋体" w:hAnsi="Times New Roman" w:hint="eastAsia"/>
          <w:sz w:val="24"/>
          <w:szCs w:val="24"/>
        </w:rPr>
        <w:t>）</w:t>
      </w:r>
      <w:r w:rsidRPr="004B686D">
        <w:rPr>
          <w:rFonts w:ascii="Times New Roman" w:eastAsia="宋体" w:hAnsi="Times New Roman"/>
          <w:sz w:val="24"/>
          <w:szCs w:val="24"/>
        </w:rPr>
        <w:t>，</w:t>
      </w:r>
      <w:r w:rsidR="008760DE" w:rsidRPr="004B686D">
        <w:rPr>
          <w:rFonts w:ascii="Times New Roman" w:eastAsia="宋体" w:hAnsi="Times New Roman" w:hint="eastAsia"/>
          <w:sz w:val="24"/>
          <w:szCs w:val="24"/>
        </w:rPr>
        <w:t>为了方便与企业的生产性活动相比较，</w:t>
      </w:r>
      <w:r w:rsidRPr="004B686D">
        <w:rPr>
          <w:rFonts w:ascii="Times New Roman" w:eastAsia="宋体" w:hAnsi="Times New Roman"/>
          <w:sz w:val="24"/>
          <w:szCs w:val="24"/>
        </w:rPr>
        <w:t>因此本文采用企业管理费用支出</w:t>
      </w:r>
      <w:r w:rsidR="008760DE" w:rsidRPr="004B686D">
        <w:rPr>
          <w:rFonts w:ascii="Times New Roman" w:eastAsia="宋体" w:hAnsi="Times New Roman" w:hint="eastAsia"/>
          <w:sz w:val="24"/>
          <w:szCs w:val="24"/>
        </w:rPr>
        <w:t>与企业销售额的比值作为企业非生产性活动的代理变量。在相同的生产经营环境下，某一企业的管理费用支出异常突出</w:t>
      </w:r>
      <w:r w:rsidR="00002732" w:rsidRPr="004B686D">
        <w:rPr>
          <w:rFonts w:ascii="Times New Roman" w:eastAsia="宋体" w:hAnsi="Times New Roman" w:hint="eastAsia"/>
          <w:sz w:val="24"/>
          <w:szCs w:val="24"/>
        </w:rPr>
        <w:t>，则意味着该企业进行非生产性活动就越频繁和深入。</w:t>
      </w:r>
    </w:p>
    <w:p w14:paraId="164DA8F3" w14:textId="77777777" w:rsidR="008C2B28" w:rsidRPr="004B686D" w:rsidRDefault="00AF22F5" w:rsidP="00754F04">
      <w:pPr>
        <w:pStyle w:val="3"/>
        <w:spacing w:line="400" w:lineRule="exact"/>
        <w:rPr>
          <w:rFonts w:ascii="Times New Roman" w:hAnsi="Times New Roman"/>
        </w:rPr>
      </w:pPr>
      <w:bookmarkStart w:id="49" w:name="_Toc511899177"/>
      <w:r w:rsidRPr="004B686D">
        <w:rPr>
          <w:rFonts w:ascii="Times New Roman" w:hAnsi="Times New Roman" w:hint="eastAsia"/>
        </w:rPr>
        <w:t>3.2.</w:t>
      </w:r>
      <w:r w:rsidR="00A21561" w:rsidRPr="004B686D">
        <w:rPr>
          <w:rFonts w:ascii="Times New Roman" w:hAnsi="Times New Roman"/>
        </w:rPr>
        <w:t>3</w:t>
      </w:r>
      <w:r w:rsidR="00F16836" w:rsidRPr="004B686D">
        <w:rPr>
          <w:rFonts w:ascii="Times New Roman" w:hAnsi="Times New Roman"/>
        </w:rPr>
        <w:t xml:space="preserve"> </w:t>
      </w:r>
      <w:r w:rsidRPr="004B686D">
        <w:rPr>
          <w:rFonts w:ascii="Times New Roman" w:hAnsi="Times New Roman" w:hint="eastAsia"/>
        </w:rPr>
        <w:t>中介变量</w:t>
      </w:r>
      <w:r w:rsidR="009176E4" w:rsidRPr="004B686D">
        <w:rPr>
          <w:rFonts w:ascii="Times New Roman" w:hAnsi="Times New Roman" w:hint="eastAsia"/>
        </w:rPr>
        <w:t>：自生能力</w:t>
      </w:r>
      <w:bookmarkEnd w:id="49"/>
    </w:p>
    <w:p w14:paraId="3C573E68" w14:textId="77777777" w:rsidR="00C27373" w:rsidRPr="004B686D" w:rsidRDefault="00091678"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所谓中介效应，是指自变量</w:t>
      </w:r>
      <w:r w:rsidRPr="004B686D">
        <w:rPr>
          <w:rFonts w:ascii="Times New Roman" w:eastAsia="宋体" w:hAnsi="Times New Roman"/>
          <w:sz w:val="24"/>
          <w:szCs w:val="24"/>
        </w:rPr>
        <w:t>X</w:t>
      </w:r>
      <w:r w:rsidRPr="004B686D">
        <w:rPr>
          <w:rFonts w:ascii="Times New Roman" w:eastAsia="宋体" w:hAnsi="Times New Roman"/>
          <w:sz w:val="24"/>
          <w:szCs w:val="24"/>
        </w:rPr>
        <w:t>对因变量</w:t>
      </w:r>
      <w:r w:rsidRPr="004B686D">
        <w:rPr>
          <w:rFonts w:ascii="Times New Roman" w:eastAsia="宋体" w:hAnsi="Times New Roman"/>
          <w:sz w:val="24"/>
          <w:szCs w:val="24"/>
        </w:rPr>
        <w:t>Y</w:t>
      </w:r>
      <w:r w:rsidRPr="004B686D">
        <w:rPr>
          <w:rFonts w:ascii="Times New Roman" w:eastAsia="宋体" w:hAnsi="Times New Roman"/>
          <w:sz w:val="24"/>
          <w:szCs w:val="24"/>
        </w:rPr>
        <w:t>的影</w:t>
      </w:r>
      <w:r w:rsidRPr="004B686D">
        <w:rPr>
          <w:rFonts w:ascii="Times New Roman" w:eastAsia="宋体" w:hAnsi="Times New Roman" w:hint="eastAsia"/>
          <w:sz w:val="24"/>
          <w:szCs w:val="24"/>
        </w:rPr>
        <w:t>响，是通过影响变量</w:t>
      </w:r>
      <w:r w:rsidRPr="004B686D">
        <w:rPr>
          <w:rFonts w:ascii="Times New Roman" w:eastAsia="宋体" w:hAnsi="Times New Roman"/>
          <w:sz w:val="24"/>
          <w:szCs w:val="24"/>
        </w:rPr>
        <w:t>M</w:t>
      </w:r>
      <w:r w:rsidRPr="004B686D">
        <w:rPr>
          <w:rFonts w:ascii="Times New Roman" w:eastAsia="宋体" w:hAnsi="Times New Roman"/>
          <w:sz w:val="24"/>
          <w:szCs w:val="24"/>
        </w:rPr>
        <w:t>来实现的，</w:t>
      </w:r>
      <w:r w:rsidRPr="004B686D">
        <w:rPr>
          <w:rFonts w:ascii="Times New Roman" w:eastAsia="宋体" w:hAnsi="Times New Roman"/>
          <w:sz w:val="24"/>
          <w:szCs w:val="24"/>
        </w:rPr>
        <w:t>M</w:t>
      </w:r>
      <w:r w:rsidRPr="004B686D">
        <w:rPr>
          <w:rFonts w:ascii="Times New Roman" w:eastAsia="宋体" w:hAnsi="Times New Roman"/>
          <w:sz w:val="24"/>
          <w:szCs w:val="24"/>
        </w:rPr>
        <w:t>就是其中的中</w:t>
      </w:r>
      <w:r w:rsidRPr="004B686D">
        <w:rPr>
          <w:rFonts w:ascii="Times New Roman" w:eastAsia="宋体" w:hAnsi="Times New Roman" w:hint="eastAsia"/>
          <w:sz w:val="24"/>
          <w:szCs w:val="24"/>
        </w:rPr>
        <w:t>介变量</w:t>
      </w:r>
      <w:r w:rsidR="00546D92" w:rsidRPr="004B686D">
        <w:rPr>
          <w:rFonts w:ascii="Times New Roman" w:eastAsia="宋体" w:hAnsi="Times New Roman" w:hint="eastAsia"/>
          <w:sz w:val="24"/>
          <w:szCs w:val="24"/>
        </w:rPr>
        <w:t>。</w:t>
      </w:r>
      <w:r w:rsidR="00C27373" w:rsidRPr="004B686D">
        <w:rPr>
          <w:rFonts w:ascii="Times New Roman" w:eastAsia="宋体" w:hAnsi="Times New Roman" w:hint="eastAsia"/>
          <w:sz w:val="24"/>
          <w:szCs w:val="24"/>
        </w:rPr>
        <w:t>本文的中介变量是企业自生能力，指</w:t>
      </w:r>
      <w:r w:rsidR="00224DFE" w:rsidRPr="004B686D">
        <w:rPr>
          <w:rFonts w:ascii="Times New Roman" w:eastAsia="宋体" w:hAnsi="Times New Roman" w:hint="eastAsia"/>
          <w:sz w:val="24"/>
          <w:szCs w:val="24"/>
        </w:rPr>
        <w:t>企业具有维持企业长期生存的盈利能力</w:t>
      </w:r>
      <w:r w:rsidR="00C27373" w:rsidRPr="004B686D">
        <w:rPr>
          <w:rFonts w:ascii="Times New Roman" w:eastAsia="宋体" w:hAnsi="Times New Roman" w:hint="eastAsia"/>
          <w:sz w:val="24"/>
          <w:szCs w:val="24"/>
        </w:rPr>
        <w:t>。</w:t>
      </w:r>
      <w:r w:rsidR="00224DFE" w:rsidRPr="004B686D">
        <w:rPr>
          <w:rFonts w:ascii="Times New Roman" w:eastAsia="宋体" w:hAnsi="Times New Roman" w:hint="eastAsia"/>
          <w:sz w:val="24"/>
          <w:szCs w:val="24"/>
        </w:rPr>
        <w:t>本文认为，</w:t>
      </w:r>
      <w:r w:rsidR="00C27373" w:rsidRPr="004B686D">
        <w:rPr>
          <w:rFonts w:ascii="Times New Roman" w:eastAsia="宋体" w:hAnsi="Times New Roman" w:hint="eastAsia"/>
          <w:sz w:val="24"/>
          <w:szCs w:val="24"/>
        </w:rPr>
        <w:t>企业具有“自生能力”并不是指该企业是产业中的佼佼者，而是指该企业具有成为行业佼佼者的潜力。从文献中可以发现，企业自生能力是一个综合的概念，主要表现在企业的技术优势、竞争优势等方面。因此，本文将企业自生能力具体拆分为两个维度：企业技术水平以及企业的产品竞争优势。</w:t>
      </w:r>
    </w:p>
    <w:p w14:paraId="7A01E43C" w14:textId="77777777" w:rsidR="00C27373" w:rsidRPr="004B686D" w:rsidRDefault="00C27373" w:rsidP="00754F04">
      <w:pPr>
        <w:pStyle w:val="a8"/>
        <w:numPr>
          <w:ilvl w:val="0"/>
          <w:numId w:val="4"/>
        </w:numPr>
        <w:spacing w:line="400" w:lineRule="exact"/>
        <w:ind w:firstLineChars="0"/>
        <w:rPr>
          <w:rFonts w:ascii="Times New Roman" w:eastAsia="宋体" w:hAnsi="Times New Roman"/>
          <w:sz w:val="24"/>
          <w:szCs w:val="24"/>
        </w:rPr>
      </w:pPr>
      <w:r w:rsidRPr="004B686D">
        <w:rPr>
          <w:rFonts w:ascii="Times New Roman" w:eastAsia="宋体" w:hAnsi="Times New Roman" w:hint="eastAsia"/>
          <w:sz w:val="24"/>
          <w:szCs w:val="24"/>
        </w:rPr>
        <w:t>企业技术水平</w:t>
      </w:r>
    </w:p>
    <w:p w14:paraId="359DC470" w14:textId="77777777" w:rsidR="00C27373" w:rsidRPr="004B686D" w:rsidRDefault="009E151D"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企业的自主技术水平</w:t>
      </w:r>
      <w:r w:rsidR="00C27373" w:rsidRPr="004B686D">
        <w:rPr>
          <w:rFonts w:ascii="Times New Roman" w:eastAsia="宋体" w:hAnsi="Times New Roman"/>
          <w:sz w:val="24"/>
          <w:szCs w:val="24"/>
        </w:rPr>
        <w:t>会直接影响</w:t>
      </w:r>
      <w:r w:rsidRPr="004B686D">
        <w:rPr>
          <w:rFonts w:ascii="Times New Roman" w:eastAsia="宋体" w:hAnsi="Times New Roman" w:hint="eastAsia"/>
          <w:sz w:val="24"/>
          <w:szCs w:val="24"/>
        </w:rPr>
        <w:t>企业的产品水平以及资源利用效率，</w:t>
      </w:r>
      <w:r w:rsidR="00690C6F" w:rsidRPr="004B686D">
        <w:rPr>
          <w:rFonts w:ascii="Times New Roman" w:eastAsia="宋体" w:hAnsi="Times New Roman" w:hint="eastAsia"/>
          <w:sz w:val="24"/>
          <w:szCs w:val="24"/>
        </w:rPr>
        <w:t>对核心技术的掌握</w:t>
      </w:r>
      <w:r w:rsidR="00C27373" w:rsidRPr="004B686D">
        <w:rPr>
          <w:rFonts w:ascii="Times New Roman" w:eastAsia="宋体" w:hAnsi="Times New Roman" w:hint="eastAsia"/>
          <w:sz w:val="24"/>
          <w:szCs w:val="24"/>
        </w:rPr>
        <w:t>有助于企业</w:t>
      </w:r>
      <w:r w:rsidR="00690C6F" w:rsidRPr="004B686D">
        <w:rPr>
          <w:rFonts w:ascii="Times New Roman" w:eastAsia="宋体" w:hAnsi="Times New Roman" w:hint="eastAsia"/>
          <w:sz w:val="24"/>
          <w:szCs w:val="24"/>
        </w:rPr>
        <w:t>优化</w:t>
      </w:r>
      <w:r w:rsidR="00C27373" w:rsidRPr="004B686D">
        <w:rPr>
          <w:rFonts w:ascii="Times New Roman" w:eastAsia="宋体" w:hAnsi="Times New Roman" w:hint="eastAsia"/>
          <w:sz w:val="24"/>
          <w:szCs w:val="24"/>
        </w:rPr>
        <w:t>产品的成本地位</w:t>
      </w:r>
      <w:r w:rsidR="00690C6F" w:rsidRPr="004B686D">
        <w:rPr>
          <w:rFonts w:ascii="Times New Roman" w:eastAsia="宋体" w:hAnsi="Times New Roman" w:hint="eastAsia"/>
          <w:sz w:val="24"/>
          <w:szCs w:val="24"/>
        </w:rPr>
        <w:t>，异质化的产品将从同质化的竞争中脱颖而出，</w:t>
      </w:r>
      <w:r w:rsidR="00C27373" w:rsidRPr="004B686D">
        <w:rPr>
          <w:rFonts w:ascii="Times New Roman" w:eastAsia="宋体" w:hAnsi="Times New Roman"/>
          <w:sz w:val="24"/>
          <w:szCs w:val="24"/>
        </w:rPr>
        <w:t>最终使企业获得超</w:t>
      </w:r>
      <w:r w:rsidR="00C27373" w:rsidRPr="004B686D">
        <w:rPr>
          <w:rFonts w:ascii="Times New Roman" w:eastAsia="宋体" w:hAnsi="Times New Roman" w:hint="eastAsia"/>
          <w:sz w:val="24"/>
          <w:szCs w:val="24"/>
        </w:rPr>
        <w:t>额收益</w:t>
      </w:r>
      <w:r w:rsidR="00690C6F" w:rsidRPr="004B686D">
        <w:rPr>
          <w:rFonts w:ascii="Times New Roman" w:eastAsia="宋体" w:hAnsi="Times New Roman" w:hint="eastAsia"/>
          <w:sz w:val="24"/>
          <w:szCs w:val="24"/>
        </w:rPr>
        <w:t>。企业的技术水平</w:t>
      </w:r>
      <w:r w:rsidR="00C27373" w:rsidRPr="004B686D">
        <w:rPr>
          <w:rFonts w:ascii="Times New Roman" w:eastAsia="宋体" w:hAnsi="Times New Roman"/>
          <w:sz w:val="24"/>
          <w:szCs w:val="24"/>
        </w:rPr>
        <w:t>主要</w:t>
      </w:r>
      <w:r w:rsidR="005D4F1C" w:rsidRPr="004B686D">
        <w:rPr>
          <w:rFonts w:ascii="Times New Roman" w:eastAsia="宋体" w:hAnsi="Times New Roman" w:hint="eastAsia"/>
          <w:sz w:val="24"/>
          <w:szCs w:val="24"/>
        </w:rPr>
        <w:t>通过</w:t>
      </w:r>
      <w:r w:rsidR="00C27373" w:rsidRPr="004B686D">
        <w:rPr>
          <w:rFonts w:ascii="Times New Roman" w:eastAsia="宋体" w:hAnsi="Times New Roman" w:hint="eastAsia"/>
          <w:sz w:val="24"/>
          <w:szCs w:val="24"/>
        </w:rPr>
        <w:t>先进</w:t>
      </w:r>
      <w:r w:rsidR="00C27373" w:rsidRPr="004B686D">
        <w:rPr>
          <w:rFonts w:ascii="Times New Roman" w:eastAsia="宋体" w:hAnsi="Times New Roman"/>
          <w:sz w:val="24"/>
          <w:szCs w:val="24"/>
        </w:rPr>
        <w:t>设备</w:t>
      </w:r>
      <w:r w:rsidR="002C2E5F" w:rsidRPr="004B686D">
        <w:rPr>
          <w:rFonts w:ascii="Times New Roman" w:eastAsia="宋体" w:hAnsi="Times New Roman" w:hint="eastAsia"/>
          <w:sz w:val="24"/>
          <w:szCs w:val="24"/>
        </w:rPr>
        <w:t>，</w:t>
      </w:r>
      <w:r w:rsidR="00690C6F" w:rsidRPr="004B686D">
        <w:rPr>
          <w:rFonts w:ascii="Times New Roman" w:eastAsia="宋体" w:hAnsi="Times New Roman"/>
          <w:sz w:val="24"/>
          <w:szCs w:val="24"/>
        </w:rPr>
        <w:t>科研人员</w:t>
      </w:r>
      <w:r w:rsidR="00690C6F" w:rsidRPr="004B686D">
        <w:rPr>
          <w:rFonts w:ascii="Times New Roman" w:eastAsia="宋体" w:hAnsi="Times New Roman" w:hint="eastAsia"/>
          <w:sz w:val="24"/>
          <w:szCs w:val="24"/>
        </w:rPr>
        <w:t>数量，</w:t>
      </w:r>
      <w:r w:rsidR="00690C6F" w:rsidRPr="004B686D">
        <w:rPr>
          <w:rFonts w:ascii="Times New Roman" w:eastAsia="宋体" w:hAnsi="Times New Roman"/>
          <w:sz w:val="24"/>
          <w:szCs w:val="24"/>
        </w:rPr>
        <w:t>研发费</w:t>
      </w:r>
      <w:r w:rsidR="00690C6F" w:rsidRPr="004B686D">
        <w:rPr>
          <w:rFonts w:ascii="Times New Roman" w:eastAsia="宋体" w:hAnsi="Times New Roman" w:hint="eastAsia"/>
          <w:sz w:val="24"/>
          <w:szCs w:val="24"/>
        </w:rPr>
        <w:t>用，新产品</w:t>
      </w:r>
      <w:r w:rsidR="00C27373" w:rsidRPr="004B686D">
        <w:rPr>
          <w:rFonts w:ascii="Times New Roman" w:eastAsia="宋体" w:hAnsi="Times New Roman" w:hint="eastAsia"/>
          <w:sz w:val="24"/>
          <w:szCs w:val="24"/>
        </w:rPr>
        <w:t>等方面来评价。</w:t>
      </w:r>
      <w:r w:rsidR="005D4F1C" w:rsidRPr="004B686D">
        <w:rPr>
          <w:rFonts w:ascii="Times New Roman" w:eastAsia="宋体" w:hAnsi="Times New Roman" w:hint="eastAsia"/>
          <w:sz w:val="24"/>
          <w:szCs w:val="24"/>
        </w:rPr>
        <w:t>根据文献</w:t>
      </w:r>
      <w:r w:rsidR="00690C6F" w:rsidRPr="004B686D">
        <w:rPr>
          <w:rFonts w:ascii="Times New Roman" w:eastAsia="宋体" w:hAnsi="Times New Roman" w:hint="eastAsia"/>
          <w:sz w:val="24"/>
          <w:szCs w:val="24"/>
        </w:rPr>
        <w:t>可知</w:t>
      </w:r>
      <w:r w:rsidR="005D4F1C" w:rsidRPr="004B686D">
        <w:rPr>
          <w:rFonts w:ascii="Times New Roman" w:eastAsia="宋体" w:hAnsi="Times New Roman" w:hint="eastAsia"/>
          <w:sz w:val="24"/>
          <w:szCs w:val="24"/>
        </w:rPr>
        <w:t>，</w:t>
      </w:r>
      <w:r w:rsidR="0024035E" w:rsidRPr="004B686D">
        <w:rPr>
          <w:rFonts w:ascii="Times New Roman" w:eastAsia="宋体" w:hAnsi="Times New Roman" w:hint="eastAsia"/>
          <w:sz w:val="24"/>
          <w:szCs w:val="24"/>
        </w:rPr>
        <w:t>先进的生产设备为企业的技术创新提供了优良</w:t>
      </w:r>
      <w:r w:rsidR="00690C6F" w:rsidRPr="004B686D">
        <w:rPr>
          <w:rFonts w:ascii="Times New Roman" w:eastAsia="宋体" w:hAnsi="Times New Roman" w:hint="eastAsia"/>
          <w:sz w:val="24"/>
          <w:szCs w:val="24"/>
        </w:rPr>
        <w:t>的物资条件和开发平台</w:t>
      </w:r>
      <w:r w:rsidR="0024035E" w:rsidRPr="004B686D">
        <w:rPr>
          <w:rFonts w:ascii="Times New Roman" w:eastAsia="宋体" w:hAnsi="Times New Roman"/>
          <w:sz w:val="24"/>
          <w:szCs w:val="24"/>
        </w:rPr>
        <w:t xml:space="preserve">, </w:t>
      </w:r>
      <w:r w:rsidR="0024035E" w:rsidRPr="004B686D">
        <w:rPr>
          <w:rFonts w:ascii="Times New Roman" w:eastAsia="宋体" w:hAnsi="Times New Roman"/>
          <w:sz w:val="24"/>
          <w:szCs w:val="24"/>
        </w:rPr>
        <w:t>影响着企业的</w:t>
      </w:r>
      <w:r w:rsidR="00690C6F" w:rsidRPr="004B686D">
        <w:rPr>
          <w:rFonts w:ascii="Times New Roman" w:eastAsia="宋体" w:hAnsi="Times New Roman" w:hint="eastAsia"/>
          <w:sz w:val="24"/>
          <w:szCs w:val="24"/>
        </w:rPr>
        <w:t>自主</w:t>
      </w:r>
      <w:r w:rsidR="0024035E" w:rsidRPr="004B686D">
        <w:rPr>
          <w:rFonts w:ascii="Times New Roman" w:eastAsia="宋体" w:hAnsi="Times New Roman"/>
          <w:sz w:val="24"/>
          <w:szCs w:val="24"/>
        </w:rPr>
        <w:t>能力</w:t>
      </w:r>
      <w:r w:rsidR="00690C6F" w:rsidRPr="004B686D">
        <w:rPr>
          <w:rFonts w:ascii="Times New Roman" w:eastAsia="宋体" w:hAnsi="Times New Roman" w:hint="eastAsia"/>
          <w:sz w:val="24"/>
          <w:szCs w:val="24"/>
        </w:rPr>
        <w:t>及核心技术的掌握</w:t>
      </w:r>
      <w:r w:rsidR="0024035E" w:rsidRPr="004B686D">
        <w:rPr>
          <w:rFonts w:ascii="Times New Roman" w:eastAsia="宋体" w:hAnsi="Times New Roman"/>
          <w:sz w:val="24"/>
          <w:szCs w:val="24"/>
        </w:rPr>
        <w:t>。</w:t>
      </w:r>
      <w:r w:rsidR="0024035E" w:rsidRPr="004B686D">
        <w:rPr>
          <w:rFonts w:ascii="Times New Roman" w:eastAsia="宋体" w:hAnsi="Times New Roman" w:hint="eastAsia"/>
          <w:sz w:val="24"/>
          <w:szCs w:val="24"/>
        </w:rPr>
        <w:t>因此，</w:t>
      </w:r>
      <w:r w:rsidR="005D4F1C" w:rsidRPr="004B686D">
        <w:rPr>
          <w:rFonts w:ascii="Times New Roman" w:eastAsia="宋体" w:hAnsi="Times New Roman" w:hint="eastAsia"/>
          <w:sz w:val="24"/>
          <w:szCs w:val="24"/>
        </w:rPr>
        <w:t>本文选取数控机器占比（汪建新等，</w:t>
      </w:r>
      <w:r w:rsidR="005D4F1C" w:rsidRPr="004B686D">
        <w:rPr>
          <w:rFonts w:ascii="Times New Roman" w:eastAsia="宋体" w:hAnsi="Times New Roman" w:hint="eastAsia"/>
          <w:sz w:val="24"/>
          <w:szCs w:val="24"/>
        </w:rPr>
        <w:t>2015</w:t>
      </w:r>
      <w:r w:rsidR="005D4F1C" w:rsidRPr="004B686D">
        <w:rPr>
          <w:rFonts w:ascii="Times New Roman" w:eastAsia="宋体" w:hAnsi="Times New Roman" w:hint="eastAsia"/>
          <w:sz w:val="24"/>
          <w:szCs w:val="24"/>
        </w:rPr>
        <w:t>）</w:t>
      </w:r>
      <w:r w:rsidR="00690C6F" w:rsidRPr="004B686D">
        <w:rPr>
          <w:rFonts w:ascii="Times New Roman" w:eastAsia="宋体" w:hAnsi="Times New Roman" w:hint="eastAsia"/>
          <w:sz w:val="24"/>
          <w:szCs w:val="24"/>
        </w:rPr>
        <w:t>这一</w:t>
      </w:r>
      <w:r w:rsidR="0024035E" w:rsidRPr="004B686D">
        <w:rPr>
          <w:rFonts w:ascii="Times New Roman" w:eastAsia="宋体" w:hAnsi="Times New Roman" w:hint="eastAsia"/>
          <w:sz w:val="24"/>
          <w:szCs w:val="24"/>
        </w:rPr>
        <w:t>变量作为企业自生能力中技术水平维度的代理变量。</w:t>
      </w:r>
    </w:p>
    <w:p w14:paraId="0085D33C" w14:textId="77777777" w:rsidR="0024035E" w:rsidRPr="004B686D" w:rsidRDefault="0024035E" w:rsidP="00754F04">
      <w:pPr>
        <w:pStyle w:val="a8"/>
        <w:numPr>
          <w:ilvl w:val="0"/>
          <w:numId w:val="4"/>
        </w:numPr>
        <w:spacing w:line="400" w:lineRule="exact"/>
        <w:ind w:firstLineChars="0"/>
        <w:rPr>
          <w:rFonts w:ascii="Times New Roman" w:eastAsia="宋体" w:hAnsi="Times New Roman"/>
          <w:color w:val="000000" w:themeColor="text1"/>
          <w:sz w:val="24"/>
          <w:szCs w:val="24"/>
        </w:rPr>
      </w:pPr>
      <w:r w:rsidRPr="004B686D">
        <w:rPr>
          <w:rFonts w:ascii="Times New Roman" w:eastAsia="宋体" w:hAnsi="Times New Roman" w:hint="eastAsia"/>
          <w:color w:val="000000" w:themeColor="text1"/>
          <w:sz w:val="24"/>
          <w:szCs w:val="24"/>
        </w:rPr>
        <w:t>企业产品</w:t>
      </w:r>
      <w:r w:rsidR="00790DC0" w:rsidRPr="004B686D">
        <w:rPr>
          <w:rFonts w:ascii="Times New Roman" w:eastAsia="宋体" w:hAnsi="Times New Roman" w:hint="eastAsia"/>
          <w:color w:val="000000" w:themeColor="text1"/>
          <w:sz w:val="24"/>
          <w:szCs w:val="24"/>
        </w:rPr>
        <w:t>能力</w:t>
      </w:r>
    </w:p>
    <w:p w14:paraId="29055068" w14:textId="77777777" w:rsidR="003E2EC1" w:rsidRDefault="00510CD4"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color w:val="000000" w:themeColor="text1"/>
          <w:sz w:val="24"/>
          <w:szCs w:val="24"/>
        </w:rPr>
        <w:t>市场优势评价理论认为，企业的整体实力表现为企业在产品及服务方面的优势，企业不断提高竞争能力的目的就是</w:t>
      </w:r>
      <w:r w:rsidR="00A37AE4" w:rsidRPr="004B686D">
        <w:rPr>
          <w:rFonts w:ascii="Times New Roman" w:eastAsia="宋体" w:hAnsi="Times New Roman" w:hint="eastAsia"/>
          <w:color w:val="000000" w:themeColor="text1"/>
          <w:sz w:val="24"/>
          <w:szCs w:val="24"/>
        </w:rPr>
        <w:t>希望在市场中</w:t>
      </w:r>
      <w:r w:rsidRPr="004B686D">
        <w:rPr>
          <w:rFonts w:ascii="Times New Roman" w:eastAsia="宋体" w:hAnsi="Times New Roman" w:hint="eastAsia"/>
          <w:color w:val="000000" w:themeColor="text1"/>
          <w:sz w:val="24"/>
          <w:szCs w:val="24"/>
        </w:rPr>
        <w:t>获得</w:t>
      </w:r>
      <w:r w:rsidR="00A37AE4" w:rsidRPr="004B686D">
        <w:rPr>
          <w:rFonts w:ascii="Times New Roman" w:eastAsia="宋体" w:hAnsi="Times New Roman" w:hint="eastAsia"/>
          <w:color w:val="000000" w:themeColor="text1"/>
          <w:sz w:val="24"/>
          <w:szCs w:val="24"/>
        </w:rPr>
        <w:t>主导地位</w:t>
      </w:r>
      <w:r w:rsidRPr="004B686D">
        <w:rPr>
          <w:rFonts w:ascii="Times New Roman" w:eastAsia="宋体" w:hAnsi="Times New Roman" w:hint="eastAsia"/>
          <w:color w:val="000000" w:themeColor="text1"/>
          <w:sz w:val="24"/>
          <w:szCs w:val="24"/>
        </w:rPr>
        <w:t>，从而获得</w:t>
      </w:r>
      <w:r w:rsidR="00A37AE4" w:rsidRPr="004B686D">
        <w:rPr>
          <w:rFonts w:ascii="Times New Roman" w:eastAsia="宋体" w:hAnsi="Times New Roman" w:hint="eastAsia"/>
          <w:color w:val="000000" w:themeColor="text1"/>
          <w:sz w:val="24"/>
          <w:szCs w:val="24"/>
        </w:rPr>
        <w:t>高额的</w:t>
      </w:r>
      <w:r w:rsidRPr="004B686D">
        <w:rPr>
          <w:rFonts w:ascii="Times New Roman" w:eastAsia="宋体" w:hAnsi="Times New Roman" w:hint="eastAsia"/>
          <w:color w:val="000000" w:themeColor="text1"/>
          <w:sz w:val="24"/>
          <w:szCs w:val="24"/>
        </w:rPr>
        <w:t>利润</w:t>
      </w:r>
      <w:r w:rsidRPr="004B686D">
        <w:rPr>
          <w:rFonts w:ascii="Times New Roman" w:eastAsia="宋体" w:hAnsi="Times New Roman" w:hint="eastAsia"/>
          <w:sz w:val="24"/>
          <w:szCs w:val="24"/>
        </w:rPr>
        <w:t>，这促使企业在产品质量、营销活动、服务优化等方面不断做出改善。</w:t>
      </w:r>
      <w:r w:rsidRPr="004B686D">
        <w:rPr>
          <w:rFonts w:ascii="Times New Roman" w:eastAsia="宋体" w:hAnsi="Times New Roman" w:hint="eastAsia"/>
          <w:sz w:val="24"/>
          <w:szCs w:val="24"/>
        </w:rPr>
        <w:lastRenderedPageBreak/>
        <w:t>因此本文综合选择了企业的产品一次检验不合格率、产品市场份额、品牌以及退货</w:t>
      </w:r>
      <w:proofErr w:type="gramStart"/>
      <w:r w:rsidRPr="004B686D">
        <w:rPr>
          <w:rFonts w:ascii="Times New Roman" w:eastAsia="宋体" w:hAnsi="Times New Roman" w:hint="eastAsia"/>
          <w:sz w:val="24"/>
          <w:szCs w:val="24"/>
        </w:rPr>
        <w:t>货</w:t>
      </w:r>
      <w:proofErr w:type="gramEnd"/>
      <w:r w:rsidRPr="004B686D">
        <w:rPr>
          <w:rFonts w:ascii="Times New Roman" w:eastAsia="宋体" w:hAnsi="Times New Roman" w:hint="eastAsia"/>
          <w:sz w:val="24"/>
          <w:szCs w:val="24"/>
        </w:rPr>
        <w:t>值四个</w:t>
      </w:r>
      <w:r w:rsidR="00A37AE4" w:rsidRPr="004B686D">
        <w:rPr>
          <w:rFonts w:ascii="Times New Roman" w:eastAsia="宋体" w:hAnsi="Times New Roman" w:hint="eastAsia"/>
          <w:sz w:val="24"/>
          <w:szCs w:val="24"/>
        </w:rPr>
        <w:t>反映企业产品能力的</w:t>
      </w:r>
      <w:r w:rsidRPr="004B686D">
        <w:rPr>
          <w:rFonts w:ascii="Times New Roman" w:eastAsia="宋体" w:hAnsi="Times New Roman" w:hint="eastAsia"/>
          <w:sz w:val="24"/>
          <w:szCs w:val="24"/>
        </w:rPr>
        <w:t>指标，采用主成分分析法，提取出一个综合的代理变量。</w:t>
      </w:r>
      <w:r w:rsidR="00A37AE4" w:rsidRPr="004B686D">
        <w:rPr>
          <w:rFonts w:ascii="Times New Roman" w:eastAsia="宋体" w:hAnsi="Times New Roman" w:hint="eastAsia"/>
          <w:sz w:val="24"/>
          <w:szCs w:val="24"/>
        </w:rPr>
        <w:t>其中，企业产品的市场份额是指本企业生产产品在企业覆盖地区市场的占有率，是企业产品在市场中竞争力的直接结果。</w:t>
      </w:r>
      <w:r w:rsidRPr="004B686D">
        <w:rPr>
          <w:rFonts w:ascii="Times New Roman" w:eastAsia="宋体" w:hAnsi="Times New Roman" w:hint="eastAsia"/>
          <w:sz w:val="24"/>
          <w:szCs w:val="24"/>
        </w:rPr>
        <w:t>产品一次检验不合格率及退货</w:t>
      </w:r>
      <w:proofErr w:type="gramStart"/>
      <w:r w:rsidRPr="004B686D">
        <w:rPr>
          <w:rFonts w:ascii="Times New Roman" w:eastAsia="宋体" w:hAnsi="Times New Roman" w:hint="eastAsia"/>
          <w:sz w:val="24"/>
          <w:szCs w:val="24"/>
        </w:rPr>
        <w:t>货</w:t>
      </w:r>
      <w:proofErr w:type="gramEnd"/>
      <w:r w:rsidRPr="004B686D">
        <w:rPr>
          <w:rFonts w:ascii="Times New Roman" w:eastAsia="宋体" w:hAnsi="Times New Roman" w:hint="eastAsia"/>
          <w:sz w:val="24"/>
          <w:szCs w:val="24"/>
        </w:rPr>
        <w:t>值是企业产品质量水平的直接体现</w:t>
      </w:r>
      <w:r w:rsidR="009648D6" w:rsidRPr="004B686D">
        <w:rPr>
          <w:rFonts w:ascii="Times New Roman" w:eastAsia="宋体" w:hAnsi="Times New Roman" w:hint="eastAsia"/>
          <w:sz w:val="24"/>
          <w:szCs w:val="24"/>
        </w:rPr>
        <w:t>，是企业内部衡量产品品质的重要指标（张世端，李国维，</w:t>
      </w:r>
      <w:r w:rsidR="009648D6" w:rsidRPr="004B686D">
        <w:rPr>
          <w:rFonts w:ascii="Times New Roman" w:eastAsia="宋体" w:hAnsi="Times New Roman" w:hint="eastAsia"/>
          <w:sz w:val="24"/>
          <w:szCs w:val="24"/>
        </w:rPr>
        <w:t>1997</w:t>
      </w:r>
      <w:r w:rsidR="009648D6" w:rsidRPr="004B686D">
        <w:rPr>
          <w:rFonts w:ascii="Times New Roman" w:eastAsia="宋体" w:hAnsi="Times New Roman" w:hint="eastAsia"/>
          <w:sz w:val="24"/>
          <w:szCs w:val="24"/>
        </w:rPr>
        <w:t>）。企业的产品品牌是衡量企业产品层次的重要指标，一般来说，企业的品牌数量越多，企业的产品层次更加丰富，在市场上的表现更好（</w:t>
      </w:r>
      <w:r w:rsidR="009648D6" w:rsidRPr="004B686D">
        <w:rPr>
          <w:rFonts w:ascii="Times New Roman" w:eastAsia="宋体" w:hAnsi="Times New Roman" w:hint="eastAsia"/>
          <w:sz w:val="24"/>
          <w:szCs w:val="24"/>
        </w:rPr>
        <w:t>Erdem</w:t>
      </w:r>
      <w:r w:rsidR="009648D6" w:rsidRPr="004B686D">
        <w:rPr>
          <w:rFonts w:ascii="Times New Roman" w:eastAsia="宋体" w:hAnsi="Times New Roman"/>
          <w:sz w:val="24"/>
          <w:szCs w:val="24"/>
        </w:rPr>
        <w:t xml:space="preserve"> </w:t>
      </w:r>
      <w:r w:rsidR="009648D6" w:rsidRPr="004B686D">
        <w:rPr>
          <w:rFonts w:ascii="Times New Roman" w:eastAsia="宋体" w:hAnsi="Times New Roman" w:hint="eastAsia"/>
          <w:sz w:val="24"/>
          <w:szCs w:val="24"/>
        </w:rPr>
        <w:t>and</w:t>
      </w:r>
      <w:r w:rsidR="009648D6" w:rsidRPr="004B686D">
        <w:rPr>
          <w:rFonts w:ascii="Times New Roman" w:eastAsia="宋体" w:hAnsi="Times New Roman"/>
          <w:sz w:val="24"/>
          <w:szCs w:val="24"/>
        </w:rPr>
        <w:t xml:space="preserve"> S</w:t>
      </w:r>
      <w:r w:rsidR="009648D6" w:rsidRPr="004B686D">
        <w:rPr>
          <w:rFonts w:ascii="Times New Roman" w:eastAsia="宋体" w:hAnsi="Times New Roman" w:hint="eastAsia"/>
          <w:sz w:val="24"/>
          <w:szCs w:val="24"/>
        </w:rPr>
        <w:t>wait</w:t>
      </w:r>
      <w:r w:rsidR="009648D6" w:rsidRPr="004B686D">
        <w:rPr>
          <w:rFonts w:ascii="Times New Roman" w:eastAsia="宋体" w:hAnsi="Times New Roman" w:hint="eastAsia"/>
          <w:sz w:val="24"/>
          <w:szCs w:val="24"/>
        </w:rPr>
        <w:t>，</w:t>
      </w:r>
      <w:r w:rsidR="009648D6" w:rsidRPr="004B686D">
        <w:rPr>
          <w:rFonts w:ascii="Times New Roman" w:eastAsia="宋体" w:hAnsi="Times New Roman" w:hint="eastAsia"/>
          <w:sz w:val="24"/>
          <w:szCs w:val="24"/>
        </w:rPr>
        <w:t>1998</w:t>
      </w:r>
      <w:r w:rsidR="009648D6" w:rsidRPr="004B686D">
        <w:rPr>
          <w:rFonts w:ascii="Times New Roman" w:eastAsia="宋体" w:hAnsi="Times New Roman" w:hint="eastAsia"/>
          <w:sz w:val="24"/>
          <w:szCs w:val="24"/>
        </w:rPr>
        <w:t>）。本文将根据这四个指标进行主成分分析</w:t>
      </w:r>
      <w:r w:rsidR="00A21561" w:rsidRPr="004B686D">
        <w:rPr>
          <w:rFonts w:ascii="Times New Roman" w:eastAsia="宋体" w:hAnsi="Times New Roman" w:hint="eastAsia"/>
          <w:sz w:val="24"/>
          <w:szCs w:val="24"/>
        </w:rPr>
        <w:t>，在提取出主成分的基础上，计算出企业的产品的综合得分，作为企业产品竞争优势的代理变量。</w:t>
      </w:r>
    </w:p>
    <w:p w14:paraId="4BEA74AE" w14:textId="77777777" w:rsidR="006A4FE9" w:rsidRPr="004B686D" w:rsidRDefault="006A4FE9" w:rsidP="006A4FE9">
      <w:pPr>
        <w:spacing w:line="400" w:lineRule="exact"/>
        <w:rPr>
          <w:rFonts w:ascii="Times New Roman" w:eastAsia="宋体" w:hAnsi="Times New Roman"/>
          <w:sz w:val="24"/>
          <w:szCs w:val="24"/>
        </w:rPr>
      </w:pPr>
    </w:p>
    <w:p w14:paraId="7C8B26D0" w14:textId="77777777" w:rsidR="008C2B28" w:rsidRPr="004B686D" w:rsidRDefault="00AF22F5" w:rsidP="00754F04">
      <w:pPr>
        <w:pStyle w:val="2"/>
        <w:spacing w:line="400" w:lineRule="exact"/>
        <w:rPr>
          <w:rFonts w:ascii="Times New Roman" w:hAnsi="Times New Roman"/>
        </w:rPr>
      </w:pPr>
      <w:bookmarkStart w:id="50" w:name="_Toc511899178"/>
      <w:r w:rsidRPr="004B686D">
        <w:rPr>
          <w:rFonts w:ascii="Times New Roman" w:hAnsi="Times New Roman" w:hint="eastAsia"/>
        </w:rPr>
        <w:t xml:space="preserve">3.3 </w:t>
      </w:r>
      <w:r w:rsidRPr="004B686D">
        <w:rPr>
          <w:rFonts w:ascii="Times New Roman" w:hAnsi="Times New Roman" w:hint="eastAsia"/>
        </w:rPr>
        <w:t>特征性事实</w:t>
      </w:r>
      <w:bookmarkEnd w:id="50"/>
    </w:p>
    <w:p w14:paraId="015CFBCB" w14:textId="77777777" w:rsidR="008C2B28" w:rsidRPr="004B686D" w:rsidRDefault="00AF22F5" w:rsidP="00754F04">
      <w:pPr>
        <w:pStyle w:val="3"/>
        <w:spacing w:line="400" w:lineRule="exact"/>
        <w:rPr>
          <w:rFonts w:ascii="Times New Roman" w:hAnsi="Times New Roman"/>
        </w:rPr>
      </w:pPr>
      <w:bookmarkStart w:id="51" w:name="_Toc511899179"/>
      <w:r w:rsidRPr="004B686D">
        <w:rPr>
          <w:rFonts w:ascii="Times New Roman" w:hAnsi="Times New Roman" w:hint="eastAsia"/>
        </w:rPr>
        <w:t xml:space="preserve">3.3.1 </w:t>
      </w:r>
      <w:r w:rsidRPr="004B686D">
        <w:rPr>
          <w:rFonts w:ascii="Times New Roman" w:hAnsi="Times New Roman" w:hint="eastAsia"/>
        </w:rPr>
        <w:t>僵尸企业的现状及分布</w:t>
      </w:r>
      <w:bookmarkEnd w:id="51"/>
    </w:p>
    <w:p w14:paraId="67344288" w14:textId="77777777" w:rsidR="00C531B9" w:rsidRPr="004B686D" w:rsidRDefault="006B7B2E" w:rsidP="00754F04">
      <w:pPr>
        <w:spacing w:line="400" w:lineRule="exact"/>
        <w:ind w:firstLine="480"/>
        <w:rPr>
          <w:rFonts w:ascii="Times New Roman" w:eastAsia="宋体" w:hAnsi="Times New Roman"/>
          <w:sz w:val="24"/>
          <w:szCs w:val="24"/>
        </w:rPr>
      </w:pPr>
      <w:r w:rsidRPr="004B686D">
        <w:rPr>
          <w:rFonts w:ascii="Times New Roman" w:eastAsia="宋体" w:hAnsi="Times New Roman" w:hint="eastAsia"/>
          <w:sz w:val="24"/>
          <w:szCs w:val="24"/>
        </w:rPr>
        <w:t>本文以中国企业</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劳动力匹配调查（</w:t>
      </w:r>
      <w:r w:rsidRPr="004B686D">
        <w:rPr>
          <w:rFonts w:ascii="Times New Roman" w:eastAsia="宋体" w:hAnsi="Times New Roman" w:hint="eastAsia"/>
          <w:sz w:val="24"/>
          <w:szCs w:val="24"/>
        </w:rPr>
        <w:t>C</w:t>
      </w:r>
      <w:r w:rsidRPr="004B686D">
        <w:rPr>
          <w:rFonts w:ascii="Times New Roman" w:eastAsia="宋体" w:hAnsi="Times New Roman"/>
          <w:sz w:val="24"/>
          <w:szCs w:val="24"/>
        </w:rPr>
        <w:t>EES</w:t>
      </w:r>
      <w:r w:rsidRPr="004B686D">
        <w:rPr>
          <w:rFonts w:ascii="Times New Roman" w:eastAsia="宋体" w:hAnsi="Times New Roman" w:hint="eastAsia"/>
          <w:sz w:val="24"/>
          <w:szCs w:val="24"/>
        </w:rPr>
        <w:t>）中</w:t>
      </w:r>
      <w:r w:rsidRPr="004B686D">
        <w:rPr>
          <w:rFonts w:ascii="Times New Roman" w:eastAsia="宋体" w:hAnsi="Times New Roman" w:hint="eastAsia"/>
          <w:sz w:val="24"/>
          <w:szCs w:val="24"/>
        </w:rPr>
        <w:t>1</w:t>
      </w:r>
      <w:r w:rsidRPr="004B686D">
        <w:rPr>
          <w:rFonts w:ascii="Times New Roman" w:eastAsia="宋体" w:hAnsi="Times New Roman"/>
          <w:sz w:val="24"/>
          <w:szCs w:val="24"/>
        </w:rPr>
        <w:t>210</w:t>
      </w:r>
      <w:r w:rsidRPr="004B686D">
        <w:rPr>
          <w:rFonts w:ascii="Times New Roman" w:eastAsia="宋体" w:hAnsi="Times New Roman" w:hint="eastAsia"/>
          <w:sz w:val="24"/>
          <w:szCs w:val="24"/>
        </w:rPr>
        <w:t>家</w:t>
      </w:r>
      <w:r w:rsidR="006C2F4F" w:rsidRPr="004B686D">
        <w:rPr>
          <w:rFonts w:ascii="Times New Roman" w:eastAsia="宋体" w:hAnsi="Times New Roman" w:hint="eastAsia"/>
          <w:sz w:val="24"/>
          <w:szCs w:val="24"/>
        </w:rPr>
        <w:t>制造业</w:t>
      </w:r>
      <w:r w:rsidRPr="004B686D">
        <w:rPr>
          <w:rFonts w:ascii="Times New Roman" w:eastAsia="宋体" w:hAnsi="Times New Roman" w:hint="eastAsia"/>
          <w:sz w:val="24"/>
          <w:szCs w:val="24"/>
        </w:rPr>
        <w:t>企业为有效样本，结合</w:t>
      </w:r>
      <w:r w:rsidR="00A37AE4" w:rsidRPr="004B686D">
        <w:rPr>
          <w:rFonts w:ascii="Times New Roman" w:eastAsia="宋体" w:hAnsi="Times New Roman" w:hint="eastAsia"/>
          <w:sz w:val="24"/>
          <w:szCs w:val="24"/>
        </w:rPr>
        <w:t>本文的僵尸企业识别方法</w:t>
      </w:r>
      <w:r w:rsidRPr="004B686D">
        <w:rPr>
          <w:rFonts w:ascii="Times New Roman" w:eastAsia="宋体" w:hAnsi="Times New Roman" w:hint="eastAsia"/>
          <w:sz w:val="24"/>
          <w:szCs w:val="24"/>
        </w:rPr>
        <w:t>，</w:t>
      </w:r>
      <w:r w:rsidR="00A37AE4" w:rsidRPr="004B686D">
        <w:rPr>
          <w:rFonts w:ascii="Times New Roman" w:eastAsia="宋体" w:hAnsi="Times New Roman" w:hint="eastAsia"/>
          <w:sz w:val="24"/>
          <w:szCs w:val="24"/>
        </w:rPr>
        <w:t>综合企业的</w:t>
      </w:r>
      <w:r w:rsidRPr="004B686D">
        <w:rPr>
          <w:rFonts w:ascii="Times New Roman" w:eastAsia="宋体" w:hAnsi="Times New Roman" w:hint="eastAsia"/>
          <w:sz w:val="24"/>
          <w:szCs w:val="24"/>
        </w:rPr>
        <w:t>盈利能力和借贷水平两个维度</w:t>
      </w:r>
      <w:r w:rsidR="00A37AE4" w:rsidRPr="004B686D">
        <w:rPr>
          <w:rFonts w:ascii="Times New Roman" w:eastAsia="宋体" w:hAnsi="Times New Roman" w:hint="eastAsia"/>
          <w:sz w:val="24"/>
          <w:szCs w:val="24"/>
        </w:rPr>
        <w:t>对样本企业</w:t>
      </w:r>
      <w:r w:rsidRPr="004B686D">
        <w:rPr>
          <w:rFonts w:ascii="Times New Roman" w:eastAsia="宋体" w:hAnsi="Times New Roman" w:hint="eastAsia"/>
          <w:sz w:val="24"/>
          <w:szCs w:val="24"/>
        </w:rPr>
        <w:t>进行判定，</w:t>
      </w:r>
      <w:r w:rsidR="00A37AE4" w:rsidRPr="004B686D">
        <w:rPr>
          <w:rFonts w:ascii="Times New Roman" w:eastAsia="宋体" w:hAnsi="Times New Roman" w:hint="eastAsia"/>
          <w:sz w:val="24"/>
          <w:szCs w:val="24"/>
        </w:rPr>
        <w:t>判定结果</w:t>
      </w:r>
      <w:r w:rsidRPr="004B686D">
        <w:rPr>
          <w:rFonts w:ascii="Times New Roman" w:eastAsia="宋体" w:hAnsi="Times New Roman" w:hint="eastAsia"/>
          <w:sz w:val="24"/>
          <w:szCs w:val="24"/>
        </w:rPr>
        <w:t>如表</w:t>
      </w:r>
      <w:r w:rsidR="00F33F6E" w:rsidRPr="004B686D">
        <w:rPr>
          <w:rFonts w:ascii="Times New Roman" w:eastAsia="宋体" w:hAnsi="Times New Roman"/>
          <w:sz w:val="24"/>
          <w:szCs w:val="24"/>
        </w:rPr>
        <w:t>3</w:t>
      </w:r>
      <w:r w:rsidR="00F33F6E" w:rsidRPr="004B686D">
        <w:rPr>
          <w:rFonts w:ascii="Times New Roman" w:eastAsia="宋体" w:hAnsi="Times New Roman" w:hint="eastAsia"/>
          <w:sz w:val="24"/>
          <w:szCs w:val="24"/>
        </w:rPr>
        <w:t>-</w:t>
      </w:r>
      <w:r w:rsidR="00F33F6E" w:rsidRPr="004B686D">
        <w:rPr>
          <w:rFonts w:ascii="Times New Roman" w:eastAsia="宋体" w:hAnsi="Times New Roman"/>
          <w:sz w:val="24"/>
          <w:szCs w:val="24"/>
        </w:rPr>
        <w:t>2</w:t>
      </w:r>
      <w:r w:rsidRPr="004B686D">
        <w:rPr>
          <w:rFonts w:ascii="Times New Roman" w:eastAsia="宋体" w:hAnsi="Times New Roman" w:hint="eastAsia"/>
          <w:sz w:val="24"/>
          <w:szCs w:val="24"/>
        </w:rPr>
        <w:t>所示。</w:t>
      </w:r>
    </w:p>
    <w:p w14:paraId="5AE9468E" w14:textId="77777777" w:rsidR="008C2B28" w:rsidRPr="004B686D" w:rsidRDefault="00AF22F5" w:rsidP="00831728">
      <w:pPr>
        <w:spacing w:before="240"/>
        <w:jc w:val="center"/>
        <w:rPr>
          <w:rFonts w:ascii="Times New Roman" w:eastAsia="宋体" w:hAnsi="Times New Roman"/>
          <w:b/>
          <w:sz w:val="22"/>
          <w:szCs w:val="24"/>
        </w:rPr>
      </w:pPr>
      <w:r w:rsidRPr="004B686D">
        <w:rPr>
          <w:rFonts w:ascii="Times New Roman" w:eastAsia="宋体" w:hAnsi="Times New Roman" w:hint="eastAsia"/>
          <w:b/>
          <w:sz w:val="22"/>
          <w:szCs w:val="24"/>
        </w:rPr>
        <w:t>表</w:t>
      </w:r>
      <w:r w:rsidR="00F33F6E" w:rsidRPr="004B686D">
        <w:rPr>
          <w:rFonts w:ascii="Times New Roman" w:eastAsia="宋体" w:hAnsi="Times New Roman"/>
          <w:b/>
          <w:sz w:val="22"/>
          <w:szCs w:val="24"/>
        </w:rPr>
        <w:t>3</w:t>
      </w:r>
      <w:r w:rsidR="00F33F6E" w:rsidRPr="004B686D">
        <w:rPr>
          <w:rFonts w:ascii="Times New Roman" w:eastAsia="宋体" w:hAnsi="Times New Roman" w:hint="eastAsia"/>
          <w:b/>
          <w:sz w:val="22"/>
          <w:szCs w:val="24"/>
        </w:rPr>
        <w:t>-</w:t>
      </w:r>
      <w:r w:rsidR="00F33F6E" w:rsidRPr="004B686D">
        <w:rPr>
          <w:rFonts w:ascii="Times New Roman" w:eastAsia="宋体" w:hAnsi="Times New Roman"/>
          <w:b/>
          <w:sz w:val="22"/>
          <w:szCs w:val="24"/>
        </w:rPr>
        <w:t xml:space="preserve">2 </w:t>
      </w:r>
      <w:r w:rsidRPr="004B686D">
        <w:rPr>
          <w:rFonts w:ascii="Times New Roman" w:eastAsia="宋体" w:hAnsi="Times New Roman" w:hint="eastAsia"/>
          <w:b/>
          <w:sz w:val="22"/>
          <w:szCs w:val="24"/>
        </w:rPr>
        <w:t>僵尸企业的总体情况统计</w:t>
      </w:r>
    </w:p>
    <w:tbl>
      <w:tblPr>
        <w:tblW w:w="6646" w:type="dxa"/>
        <w:jc w:val="center"/>
        <w:tblBorders>
          <w:top w:val="single" w:sz="4" w:space="0" w:color="auto"/>
          <w:bottom w:val="single" w:sz="4" w:space="0" w:color="auto"/>
        </w:tblBorders>
        <w:tblLayout w:type="fixed"/>
        <w:tblLook w:val="04A0" w:firstRow="1" w:lastRow="0" w:firstColumn="1" w:lastColumn="0" w:noHBand="0" w:noVBand="1"/>
      </w:tblPr>
      <w:tblGrid>
        <w:gridCol w:w="1662"/>
        <w:gridCol w:w="1663"/>
        <w:gridCol w:w="2002"/>
        <w:gridCol w:w="1319"/>
      </w:tblGrid>
      <w:tr w:rsidR="008C2B28" w:rsidRPr="004B686D" w14:paraId="44959B2C" w14:textId="77777777">
        <w:trPr>
          <w:trHeight w:val="167"/>
          <w:jc w:val="center"/>
        </w:trPr>
        <w:tc>
          <w:tcPr>
            <w:tcW w:w="1662" w:type="dxa"/>
            <w:tcBorders>
              <w:top w:val="single" w:sz="4" w:space="0" w:color="auto"/>
              <w:bottom w:val="single" w:sz="4" w:space="0" w:color="auto"/>
            </w:tcBorders>
          </w:tcPr>
          <w:p w14:paraId="42449126" w14:textId="77777777" w:rsidR="008C2B28" w:rsidRPr="004B686D" w:rsidRDefault="00AF22F5">
            <w:pPr>
              <w:jc w:val="center"/>
              <w:rPr>
                <w:rFonts w:ascii="Times New Roman" w:eastAsia="宋体" w:hAnsi="Times New Roman" w:cs="Times New Roman"/>
                <w:b/>
                <w:sz w:val="24"/>
                <w:szCs w:val="24"/>
              </w:rPr>
            </w:pPr>
            <w:r w:rsidRPr="004B686D">
              <w:rPr>
                <w:rFonts w:ascii="Times New Roman" w:eastAsia="宋体" w:hAnsi="Times New Roman" w:cs="Times New Roman"/>
                <w:b/>
                <w:sz w:val="24"/>
                <w:szCs w:val="24"/>
              </w:rPr>
              <w:t>判定标准</w:t>
            </w:r>
          </w:p>
        </w:tc>
        <w:tc>
          <w:tcPr>
            <w:tcW w:w="1663" w:type="dxa"/>
            <w:tcBorders>
              <w:top w:val="single" w:sz="4" w:space="0" w:color="auto"/>
              <w:bottom w:val="single" w:sz="4" w:space="0" w:color="auto"/>
            </w:tcBorders>
          </w:tcPr>
          <w:p w14:paraId="5B81374B" w14:textId="77777777" w:rsidR="008C2B28" w:rsidRPr="004B686D" w:rsidRDefault="00224DFE">
            <w:pPr>
              <w:jc w:val="center"/>
              <w:rPr>
                <w:rFonts w:ascii="Times New Roman" w:eastAsia="宋体" w:hAnsi="Times New Roman" w:cs="Times New Roman"/>
                <w:b/>
                <w:sz w:val="24"/>
                <w:szCs w:val="24"/>
              </w:rPr>
            </w:pPr>
            <w:r w:rsidRPr="004B686D">
              <w:rPr>
                <w:rFonts w:ascii="Times New Roman" w:eastAsia="宋体" w:hAnsi="Times New Roman" w:cs="Times New Roman" w:hint="eastAsia"/>
                <w:b/>
                <w:sz w:val="24"/>
                <w:szCs w:val="24"/>
              </w:rPr>
              <w:t>非</w:t>
            </w:r>
            <w:r w:rsidR="00AF22F5" w:rsidRPr="004B686D">
              <w:rPr>
                <w:rFonts w:ascii="Times New Roman" w:eastAsia="宋体" w:hAnsi="Times New Roman" w:cs="Times New Roman"/>
                <w:b/>
                <w:sz w:val="24"/>
                <w:szCs w:val="24"/>
              </w:rPr>
              <w:t>僵尸企业</w:t>
            </w:r>
          </w:p>
        </w:tc>
        <w:tc>
          <w:tcPr>
            <w:tcW w:w="2002" w:type="dxa"/>
            <w:tcBorders>
              <w:top w:val="single" w:sz="4" w:space="0" w:color="auto"/>
              <w:bottom w:val="single" w:sz="4" w:space="0" w:color="auto"/>
            </w:tcBorders>
          </w:tcPr>
          <w:p w14:paraId="073325F2" w14:textId="77777777" w:rsidR="008C2B28" w:rsidRPr="004B686D" w:rsidRDefault="00AF22F5">
            <w:pPr>
              <w:jc w:val="center"/>
              <w:rPr>
                <w:rFonts w:ascii="Times New Roman" w:eastAsia="宋体" w:hAnsi="Times New Roman" w:cs="Times New Roman"/>
                <w:b/>
                <w:sz w:val="24"/>
                <w:szCs w:val="24"/>
              </w:rPr>
            </w:pPr>
            <w:r w:rsidRPr="004B686D">
              <w:rPr>
                <w:rFonts w:ascii="Times New Roman" w:eastAsia="宋体" w:hAnsi="Times New Roman" w:cs="Times New Roman"/>
                <w:b/>
                <w:sz w:val="24"/>
                <w:szCs w:val="24"/>
              </w:rPr>
              <w:t>僵尸企业</w:t>
            </w:r>
          </w:p>
        </w:tc>
        <w:tc>
          <w:tcPr>
            <w:tcW w:w="1319" w:type="dxa"/>
            <w:tcBorders>
              <w:top w:val="single" w:sz="4" w:space="0" w:color="auto"/>
              <w:bottom w:val="single" w:sz="4" w:space="0" w:color="auto"/>
            </w:tcBorders>
          </w:tcPr>
          <w:p w14:paraId="50436564" w14:textId="77777777" w:rsidR="008C2B28" w:rsidRPr="004B686D" w:rsidRDefault="00AF22F5">
            <w:pPr>
              <w:jc w:val="center"/>
              <w:rPr>
                <w:rFonts w:ascii="Times New Roman" w:eastAsia="宋体" w:hAnsi="Times New Roman" w:cs="Times New Roman"/>
                <w:b/>
                <w:sz w:val="24"/>
                <w:szCs w:val="24"/>
              </w:rPr>
            </w:pPr>
            <w:r w:rsidRPr="004B686D">
              <w:rPr>
                <w:rFonts w:ascii="Times New Roman" w:eastAsia="宋体" w:hAnsi="Times New Roman" w:cs="Times New Roman"/>
                <w:b/>
                <w:sz w:val="24"/>
                <w:szCs w:val="24"/>
              </w:rPr>
              <w:t>占比</w:t>
            </w:r>
          </w:p>
        </w:tc>
      </w:tr>
      <w:tr w:rsidR="00224DFE" w:rsidRPr="004B686D" w14:paraId="77EF73D4" w14:textId="77777777">
        <w:trPr>
          <w:trHeight w:val="401"/>
          <w:jc w:val="center"/>
        </w:trPr>
        <w:tc>
          <w:tcPr>
            <w:tcW w:w="1662" w:type="dxa"/>
            <w:tcBorders>
              <w:top w:val="single" w:sz="4" w:space="0" w:color="auto"/>
            </w:tcBorders>
          </w:tcPr>
          <w:p w14:paraId="3A6ECBC3"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盈利</w:t>
            </w:r>
            <w:r w:rsidRPr="004B686D">
              <w:rPr>
                <w:rFonts w:ascii="Times New Roman" w:eastAsia="宋体" w:hAnsi="Times New Roman" w:cs="Times New Roman" w:hint="eastAsia"/>
                <w:sz w:val="24"/>
                <w:szCs w:val="24"/>
              </w:rPr>
              <w:t>能力</w:t>
            </w:r>
          </w:p>
        </w:tc>
        <w:tc>
          <w:tcPr>
            <w:tcW w:w="1663" w:type="dxa"/>
            <w:tcBorders>
              <w:top w:val="single" w:sz="4" w:space="0" w:color="auto"/>
            </w:tcBorders>
          </w:tcPr>
          <w:p w14:paraId="478BDD71"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829</w:t>
            </w:r>
          </w:p>
        </w:tc>
        <w:tc>
          <w:tcPr>
            <w:tcW w:w="2002" w:type="dxa"/>
            <w:tcBorders>
              <w:top w:val="single" w:sz="4" w:space="0" w:color="auto"/>
            </w:tcBorders>
          </w:tcPr>
          <w:p w14:paraId="5BBB1D94"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381</w:t>
            </w:r>
          </w:p>
        </w:tc>
        <w:tc>
          <w:tcPr>
            <w:tcW w:w="1319" w:type="dxa"/>
            <w:tcBorders>
              <w:top w:val="single" w:sz="4" w:space="0" w:color="auto"/>
            </w:tcBorders>
          </w:tcPr>
          <w:p w14:paraId="346A9553"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31.49%</w:t>
            </w:r>
          </w:p>
        </w:tc>
      </w:tr>
      <w:tr w:rsidR="00224DFE" w:rsidRPr="004B686D" w14:paraId="4E5B611D" w14:textId="77777777">
        <w:trPr>
          <w:trHeight w:val="401"/>
          <w:jc w:val="center"/>
        </w:trPr>
        <w:tc>
          <w:tcPr>
            <w:tcW w:w="1662" w:type="dxa"/>
          </w:tcPr>
          <w:p w14:paraId="383B94B0"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借贷水平</w:t>
            </w:r>
          </w:p>
        </w:tc>
        <w:tc>
          <w:tcPr>
            <w:tcW w:w="1663" w:type="dxa"/>
          </w:tcPr>
          <w:p w14:paraId="60C3E366"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933</w:t>
            </w:r>
          </w:p>
        </w:tc>
        <w:tc>
          <w:tcPr>
            <w:tcW w:w="2002" w:type="dxa"/>
          </w:tcPr>
          <w:p w14:paraId="55F7BA7D"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277</w:t>
            </w:r>
          </w:p>
        </w:tc>
        <w:tc>
          <w:tcPr>
            <w:tcW w:w="1319" w:type="dxa"/>
          </w:tcPr>
          <w:p w14:paraId="1BBA1F9C"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22.89%</w:t>
            </w:r>
          </w:p>
        </w:tc>
      </w:tr>
      <w:tr w:rsidR="00224DFE" w:rsidRPr="004B686D" w14:paraId="7AE04DBD" w14:textId="77777777">
        <w:trPr>
          <w:trHeight w:val="401"/>
          <w:jc w:val="center"/>
        </w:trPr>
        <w:tc>
          <w:tcPr>
            <w:tcW w:w="1662" w:type="dxa"/>
          </w:tcPr>
          <w:p w14:paraId="22A96D47"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综合维度</w:t>
            </w:r>
          </w:p>
        </w:tc>
        <w:tc>
          <w:tcPr>
            <w:tcW w:w="1663" w:type="dxa"/>
          </w:tcPr>
          <w:p w14:paraId="58D20B2B"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1088</w:t>
            </w:r>
          </w:p>
        </w:tc>
        <w:tc>
          <w:tcPr>
            <w:tcW w:w="2002" w:type="dxa"/>
          </w:tcPr>
          <w:p w14:paraId="0D034A50"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122</w:t>
            </w:r>
          </w:p>
        </w:tc>
        <w:tc>
          <w:tcPr>
            <w:tcW w:w="1319" w:type="dxa"/>
          </w:tcPr>
          <w:p w14:paraId="5246A2CC" w14:textId="77777777" w:rsidR="00224DFE" w:rsidRPr="004B686D" w:rsidRDefault="00224DFE" w:rsidP="00224DFE">
            <w:pPr>
              <w:jc w:val="center"/>
              <w:rPr>
                <w:rFonts w:ascii="Times New Roman" w:eastAsia="宋体" w:hAnsi="Times New Roman" w:cs="Times New Roman"/>
                <w:sz w:val="24"/>
                <w:szCs w:val="24"/>
              </w:rPr>
            </w:pPr>
            <w:r w:rsidRPr="004B686D">
              <w:rPr>
                <w:rFonts w:ascii="Times New Roman" w:eastAsia="宋体" w:hAnsi="Times New Roman" w:cs="Times New Roman"/>
                <w:sz w:val="24"/>
                <w:szCs w:val="24"/>
              </w:rPr>
              <w:t>10.08%</w:t>
            </w:r>
          </w:p>
        </w:tc>
      </w:tr>
    </w:tbl>
    <w:p w14:paraId="0A133F81" w14:textId="77777777" w:rsidR="008C2B28" w:rsidRPr="004B686D" w:rsidRDefault="00975ABD" w:rsidP="00754F04">
      <w:pPr>
        <w:spacing w:before="240"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根据</w:t>
      </w:r>
      <w:r w:rsidRPr="004B686D">
        <w:rPr>
          <w:rFonts w:ascii="Times New Roman" w:eastAsia="宋体" w:hAnsi="Times New Roman" w:cs="Times New Roman"/>
          <w:sz w:val="24"/>
          <w:szCs w:val="24"/>
        </w:rPr>
        <w:t>僵尸企业的定义，</w:t>
      </w:r>
      <w:r w:rsidRPr="004B686D">
        <w:rPr>
          <w:rFonts w:ascii="Times New Roman" w:eastAsia="宋体" w:hAnsi="Times New Roman" w:cs="Times New Roman" w:hint="eastAsia"/>
          <w:sz w:val="24"/>
          <w:szCs w:val="24"/>
        </w:rPr>
        <w:t>综合</w:t>
      </w:r>
      <w:r w:rsidRPr="004B686D">
        <w:rPr>
          <w:rFonts w:ascii="Times New Roman" w:eastAsia="宋体" w:hAnsi="Times New Roman" w:cs="Times New Roman"/>
          <w:sz w:val="24"/>
          <w:szCs w:val="24"/>
        </w:rPr>
        <w:t>盈利维度与资本维度的划分标准</w:t>
      </w:r>
      <w:r w:rsidRPr="004B686D">
        <w:rPr>
          <w:rFonts w:ascii="Times New Roman" w:eastAsia="宋体" w:hAnsi="Times New Roman" w:cs="Times New Roman" w:hint="eastAsia"/>
          <w:sz w:val="24"/>
          <w:szCs w:val="24"/>
        </w:rPr>
        <w:t>，</w:t>
      </w:r>
      <w:r w:rsidR="00AF22F5" w:rsidRPr="004B686D">
        <w:rPr>
          <w:rFonts w:ascii="Times New Roman" w:eastAsia="宋体" w:hAnsi="Times New Roman" w:cs="Times New Roman" w:hint="eastAsia"/>
          <w:sz w:val="24"/>
          <w:szCs w:val="24"/>
        </w:rPr>
        <w:t>通过</w:t>
      </w:r>
      <w:r w:rsidR="00AF22F5" w:rsidRPr="004B686D">
        <w:rPr>
          <w:rFonts w:ascii="Times New Roman" w:eastAsia="宋体" w:hAnsi="Times New Roman" w:cs="Times New Roman"/>
          <w:sz w:val="24"/>
          <w:szCs w:val="24"/>
        </w:rPr>
        <w:t>对</w:t>
      </w:r>
      <w:r w:rsidR="00AF22F5" w:rsidRPr="004B686D">
        <w:rPr>
          <w:rFonts w:ascii="Times New Roman" w:eastAsia="宋体" w:hAnsi="Times New Roman" w:cs="Times New Roman"/>
          <w:sz w:val="24"/>
          <w:szCs w:val="24"/>
        </w:rPr>
        <w:t>1210</w:t>
      </w:r>
      <w:r w:rsidR="00AF22F5" w:rsidRPr="004B686D">
        <w:rPr>
          <w:rFonts w:ascii="Times New Roman" w:eastAsia="宋体" w:hAnsi="Times New Roman" w:cs="Times New Roman" w:hint="eastAsia"/>
          <w:sz w:val="24"/>
          <w:szCs w:val="24"/>
        </w:rPr>
        <w:t>家</w:t>
      </w:r>
      <w:r w:rsidR="00AF22F5" w:rsidRPr="004B686D">
        <w:rPr>
          <w:rFonts w:ascii="Times New Roman" w:eastAsia="宋体" w:hAnsi="Times New Roman" w:cs="Times New Roman"/>
          <w:sz w:val="24"/>
          <w:szCs w:val="24"/>
        </w:rPr>
        <w:t>企业进行分组</w:t>
      </w:r>
      <w:r w:rsidR="00AF22F5" w:rsidRPr="004B686D">
        <w:rPr>
          <w:rFonts w:ascii="Times New Roman" w:eastAsia="宋体" w:hAnsi="Times New Roman" w:cs="Times New Roman" w:hint="eastAsia"/>
          <w:sz w:val="24"/>
          <w:szCs w:val="24"/>
        </w:rPr>
        <w:t>统计</w:t>
      </w:r>
      <w:r w:rsidR="00AF22F5" w:rsidRPr="004B686D">
        <w:rPr>
          <w:rFonts w:ascii="Times New Roman" w:eastAsia="宋体" w:hAnsi="Times New Roman" w:cs="Times New Roman"/>
          <w:sz w:val="24"/>
          <w:szCs w:val="24"/>
        </w:rPr>
        <w:t>，</w:t>
      </w:r>
      <w:r w:rsidRPr="004B686D">
        <w:rPr>
          <w:rFonts w:ascii="Times New Roman" w:eastAsia="宋体" w:hAnsi="Times New Roman" w:cs="Times New Roman" w:hint="eastAsia"/>
          <w:sz w:val="24"/>
          <w:szCs w:val="24"/>
        </w:rPr>
        <w:t>有</w:t>
      </w:r>
      <w:r w:rsidRPr="004B686D">
        <w:rPr>
          <w:rFonts w:ascii="Times New Roman" w:eastAsia="宋体" w:hAnsi="Times New Roman" w:cs="Times New Roman"/>
          <w:sz w:val="24"/>
          <w:szCs w:val="24"/>
        </w:rPr>
        <w:t>122</w:t>
      </w:r>
      <w:r w:rsidRPr="004B686D">
        <w:rPr>
          <w:rFonts w:ascii="Times New Roman" w:eastAsia="宋体" w:hAnsi="Times New Roman" w:cs="Times New Roman" w:hint="eastAsia"/>
          <w:sz w:val="24"/>
          <w:szCs w:val="24"/>
        </w:rPr>
        <w:t>家企业被判定为僵尸企业，占比</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0.08</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。盈利水平是企业自我“造血”能力的体现，</w:t>
      </w:r>
      <w:r w:rsidR="006B7B2E" w:rsidRPr="004B686D">
        <w:rPr>
          <w:rFonts w:ascii="Times New Roman" w:eastAsia="宋体" w:hAnsi="Times New Roman" w:cs="Times New Roman" w:hint="eastAsia"/>
          <w:sz w:val="24"/>
          <w:szCs w:val="24"/>
        </w:rPr>
        <w:t>从盈利能力的角度来看，</w:t>
      </w:r>
      <w:r w:rsidR="00AF22F5" w:rsidRPr="004B686D">
        <w:rPr>
          <w:rFonts w:ascii="Times New Roman" w:eastAsia="宋体" w:hAnsi="Times New Roman" w:cs="Times New Roman" w:hint="eastAsia"/>
          <w:sz w:val="24"/>
          <w:szCs w:val="24"/>
        </w:rPr>
        <w:t>盈利不佳</w:t>
      </w:r>
      <w:r w:rsidR="00AF22F5" w:rsidRPr="004B686D">
        <w:rPr>
          <w:rFonts w:ascii="Times New Roman" w:eastAsia="宋体" w:hAnsi="Times New Roman" w:cs="Times New Roman"/>
          <w:sz w:val="24"/>
          <w:szCs w:val="24"/>
        </w:rPr>
        <w:t>的企业</w:t>
      </w:r>
      <w:r w:rsidR="00AF22F5" w:rsidRPr="004B686D">
        <w:rPr>
          <w:rFonts w:ascii="Times New Roman" w:eastAsia="宋体" w:hAnsi="Times New Roman" w:cs="Times New Roman" w:hint="eastAsia"/>
          <w:sz w:val="24"/>
          <w:szCs w:val="24"/>
        </w:rPr>
        <w:t>占比</w:t>
      </w:r>
      <w:r w:rsidR="00AF22F5" w:rsidRPr="004B686D">
        <w:rPr>
          <w:rFonts w:ascii="Times New Roman" w:eastAsia="宋体" w:hAnsi="Times New Roman" w:cs="Times New Roman"/>
          <w:sz w:val="24"/>
          <w:szCs w:val="24"/>
        </w:rPr>
        <w:t>达到</w:t>
      </w:r>
      <w:r w:rsidR="00AF22F5" w:rsidRPr="004B686D">
        <w:rPr>
          <w:rFonts w:ascii="Times New Roman" w:eastAsia="宋体" w:hAnsi="Times New Roman" w:cs="Times New Roman"/>
          <w:sz w:val="24"/>
          <w:szCs w:val="24"/>
        </w:rPr>
        <w:t>31.49</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，充分</w:t>
      </w:r>
      <w:r w:rsidR="00AF22F5" w:rsidRPr="004B686D">
        <w:rPr>
          <w:rFonts w:ascii="Times New Roman" w:eastAsia="宋体" w:hAnsi="Times New Roman" w:cs="Times New Roman"/>
          <w:sz w:val="24"/>
          <w:szCs w:val="24"/>
        </w:rPr>
        <w:t>反映</w:t>
      </w:r>
      <w:r w:rsidRPr="004B686D">
        <w:rPr>
          <w:rFonts w:ascii="Times New Roman" w:eastAsia="宋体" w:hAnsi="Times New Roman" w:cs="Times New Roman" w:hint="eastAsia"/>
          <w:sz w:val="24"/>
          <w:szCs w:val="24"/>
        </w:rPr>
        <w:t>出</w:t>
      </w:r>
      <w:r w:rsidR="00AF22F5" w:rsidRPr="004B686D">
        <w:rPr>
          <w:rFonts w:ascii="Times New Roman" w:eastAsia="宋体" w:hAnsi="Times New Roman" w:cs="Times New Roman"/>
          <w:sz w:val="24"/>
          <w:szCs w:val="24"/>
        </w:rPr>
        <w:t>我国</w:t>
      </w:r>
      <w:r w:rsidR="006C2F4F" w:rsidRPr="004B686D">
        <w:rPr>
          <w:rFonts w:ascii="Times New Roman" w:eastAsia="宋体" w:hAnsi="Times New Roman" w:cs="Times New Roman" w:hint="eastAsia"/>
          <w:sz w:val="24"/>
          <w:szCs w:val="24"/>
        </w:rPr>
        <w:t>制造业</w:t>
      </w:r>
      <w:r w:rsidR="00AF22F5" w:rsidRPr="004B686D">
        <w:rPr>
          <w:rFonts w:ascii="Times New Roman" w:eastAsia="宋体" w:hAnsi="Times New Roman" w:cs="Times New Roman" w:hint="eastAsia"/>
          <w:sz w:val="24"/>
          <w:szCs w:val="24"/>
        </w:rPr>
        <w:t>企业</w:t>
      </w:r>
      <w:r w:rsidRPr="004B686D">
        <w:rPr>
          <w:rFonts w:ascii="Times New Roman" w:eastAsia="宋体" w:hAnsi="Times New Roman" w:cs="Times New Roman" w:hint="eastAsia"/>
          <w:sz w:val="24"/>
          <w:szCs w:val="24"/>
        </w:rPr>
        <w:t>在高速增长后，</w:t>
      </w:r>
      <w:r w:rsidR="00A37AE4" w:rsidRPr="004B686D">
        <w:rPr>
          <w:rFonts w:ascii="Times New Roman" w:eastAsia="宋体" w:hAnsi="Times New Roman" w:cs="Times New Roman" w:hint="eastAsia"/>
          <w:sz w:val="24"/>
          <w:szCs w:val="24"/>
        </w:rPr>
        <w:t>后发优势放缓，近三成的制造业企业陷入经营困境</w:t>
      </w:r>
      <w:r w:rsidRPr="004B686D">
        <w:rPr>
          <w:rFonts w:ascii="Times New Roman" w:eastAsia="宋体" w:hAnsi="Times New Roman" w:cs="Times New Roman" w:hint="eastAsia"/>
          <w:sz w:val="24"/>
          <w:szCs w:val="24"/>
        </w:rPr>
        <w:t>。</w:t>
      </w:r>
      <w:r w:rsidR="00A37AE4" w:rsidRPr="004B686D">
        <w:rPr>
          <w:rFonts w:ascii="Times New Roman" w:eastAsia="宋体" w:hAnsi="Times New Roman" w:cs="Times New Roman" w:hint="eastAsia"/>
          <w:sz w:val="24"/>
          <w:szCs w:val="24"/>
        </w:rPr>
        <w:t>从</w:t>
      </w:r>
      <w:r w:rsidRPr="004B686D">
        <w:rPr>
          <w:rFonts w:ascii="Times New Roman" w:eastAsia="宋体" w:hAnsi="Times New Roman" w:cs="Times New Roman" w:hint="eastAsia"/>
          <w:sz w:val="24"/>
          <w:szCs w:val="24"/>
        </w:rPr>
        <w:t>借贷水平</w:t>
      </w:r>
      <w:r w:rsidR="00AF22F5" w:rsidRPr="004B686D">
        <w:rPr>
          <w:rFonts w:ascii="Times New Roman" w:eastAsia="宋体" w:hAnsi="Times New Roman" w:cs="Times New Roman"/>
          <w:sz w:val="24"/>
          <w:szCs w:val="24"/>
        </w:rPr>
        <w:t>的</w:t>
      </w:r>
      <w:r w:rsidR="00A37AE4" w:rsidRPr="004B686D">
        <w:rPr>
          <w:rFonts w:ascii="Times New Roman" w:eastAsia="宋体" w:hAnsi="Times New Roman" w:cs="Times New Roman" w:hint="eastAsia"/>
          <w:sz w:val="24"/>
          <w:szCs w:val="24"/>
        </w:rPr>
        <w:t>角度来看</w:t>
      </w:r>
      <w:r w:rsidR="00AF22F5" w:rsidRPr="004B686D">
        <w:rPr>
          <w:rFonts w:ascii="Times New Roman" w:eastAsia="宋体" w:hAnsi="Times New Roman" w:cs="Times New Roman"/>
          <w:sz w:val="24"/>
          <w:szCs w:val="24"/>
        </w:rPr>
        <w:t>，有</w:t>
      </w:r>
      <w:r w:rsidR="00AF22F5" w:rsidRPr="004B686D">
        <w:rPr>
          <w:rFonts w:ascii="Times New Roman" w:eastAsia="宋体" w:hAnsi="Times New Roman" w:cs="Times New Roman"/>
          <w:sz w:val="24"/>
          <w:szCs w:val="24"/>
        </w:rPr>
        <w:t>22.89%</w:t>
      </w:r>
      <w:r w:rsidR="00A37AE4" w:rsidRPr="004B686D">
        <w:rPr>
          <w:rFonts w:ascii="Times New Roman" w:eastAsia="宋体" w:hAnsi="Times New Roman" w:cs="Times New Roman" w:hint="eastAsia"/>
          <w:sz w:val="24"/>
          <w:szCs w:val="24"/>
        </w:rPr>
        <w:t>的制造业</w:t>
      </w:r>
      <w:r w:rsidR="00AF22F5" w:rsidRPr="004B686D">
        <w:rPr>
          <w:rFonts w:ascii="Times New Roman" w:eastAsia="宋体" w:hAnsi="Times New Roman" w:cs="Times New Roman" w:hint="eastAsia"/>
          <w:sz w:val="24"/>
          <w:szCs w:val="24"/>
        </w:rPr>
        <w:t>企业背负着</w:t>
      </w:r>
      <w:r w:rsidR="00AF22F5" w:rsidRPr="004B686D">
        <w:rPr>
          <w:rFonts w:ascii="Times New Roman" w:eastAsia="宋体" w:hAnsi="Times New Roman" w:cs="Times New Roman"/>
          <w:sz w:val="24"/>
          <w:szCs w:val="24"/>
        </w:rPr>
        <w:t>高负债率</w:t>
      </w:r>
      <w:r w:rsidRPr="004B686D">
        <w:rPr>
          <w:rFonts w:ascii="Times New Roman" w:eastAsia="宋体" w:hAnsi="Times New Roman" w:cs="Times New Roman" w:hint="eastAsia"/>
          <w:sz w:val="24"/>
          <w:szCs w:val="24"/>
        </w:rPr>
        <w:t>，这些企业普遍的负债都高于</w:t>
      </w:r>
      <w:r w:rsidRPr="004B686D">
        <w:rPr>
          <w:rFonts w:ascii="Times New Roman" w:eastAsia="宋体" w:hAnsi="Times New Roman" w:cs="Times New Roman" w:hint="eastAsia"/>
          <w:sz w:val="24"/>
          <w:szCs w:val="24"/>
        </w:rPr>
        <w:t>5</w:t>
      </w:r>
      <w:r w:rsidRPr="004B686D">
        <w:rPr>
          <w:rFonts w:ascii="Times New Roman" w:eastAsia="宋体" w:hAnsi="Times New Roman" w:cs="Times New Roman"/>
          <w:sz w:val="24"/>
          <w:szCs w:val="24"/>
        </w:rPr>
        <w:t>0</w:t>
      </w:r>
      <w:r w:rsidRPr="004B686D">
        <w:rPr>
          <w:rFonts w:ascii="Times New Roman" w:eastAsia="宋体" w:hAnsi="Times New Roman" w:cs="Times New Roman" w:hint="eastAsia"/>
          <w:sz w:val="24"/>
          <w:szCs w:val="24"/>
        </w:rPr>
        <w:t>%</w:t>
      </w:r>
      <w:r w:rsidR="00091678" w:rsidRPr="004B686D">
        <w:rPr>
          <w:rFonts w:ascii="Times New Roman" w:eastAsia="宋体" w:hAnsi="Times New Roman" w:cs="Times New Roman" w:hint="eastAsia"/>
          <w:sz w:val="24"/>
          <w:szCs w:val="24"/>
        </w:rPr>
        <w:t>，</w:t>
      </w:r>
      <w:proofErr w:type="gramStart"/>
      <w:r w:rsidRPr="004B686D">
        <w:rPr>
          <w:rFonts w:ascii="Times New Roman" w:eastAsia="宋体" w:hAnsi="Times New Roman" w:cs="Times New Roman" w:hint="eastAsia"/>
          <w:sz w:val="24"/>
          <w:szCs w:val="24"/>
        </w:rPr>
        <w:t>且仍然</w:t>
      </w:r>
      <w:proofErr w:type="gramEnd"/>
      <w:r w:rsidRPr="004B686D">
        <w:rPr>
          <w:rFonts w:ascii="Times New Roman" w:eastAsia="宋体" w:hAnsi="Times New Roman" w:cs="Times New Roman" w:hint="eastAsia"/>
          <w:sz w:val="24"/>
          <w:szCs w:val="24"/>
        </w:rPr>
        <w:t>在增加负债，这说明当前仍有相当一部分的企业在高杠杆经营，加大了金融和经济运行的风险</w:t>
      </w:r>
      <w:r w:rsidR="00AF22F5" w:rsidRPr="004B686D">
        <w:rPr>
          <w:rFonts w:ascii="Times New Roman" w:eastAsia="宋体" w:hAnsi="Times New Roman" w:cs="Times New Roman" w:hint="eastAsia"/>
          <w:sz w:val="24"/>
          <w:szCs w:val="24"/>
        </w:rPr>
        <w:t>。</w:t>
      </w:r>
    </w:p>
    <w:p w14:paraId="1F77E473" w14:textId="77777777" w:rsidR="00754F04" w:rsidRPr="004B686D" w:rsidRDefault="00AF22F5" w:rsidP="00775349">
      <w:pPr>
        <w:spacing w:after="240"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同时，根据盈利维度和资本维度的两个标准，我们将企业分为僵尸企业和非僵尸企业进行分组，分别计算了</w:t>
      </w:r>
      <w:r w:rsidRPr="004B686D">
        <w:rPr>
          <w:rFonts w:ascii="Times New Roman" w:eastAsia="宋体" w:hAnsi="Times New Roman" w:cs="Times New Roman" w:hint="eastAsia"/>
          <w:sz w:val="24"/>
          <w:szCs w:val="24"/>
        </w:rPr>
        <w:t>2013-2015</w:t>
      </w:r>
      <w:r w:rsidRPr="004B686D">
        <w:rPr>
          <w:rFonts w:ascii="Times New Roman" w:eastAsia="宋体" w:hAnsi="Times New Roman" w:cs="Times New Roman" w:hint="eastAsia"/>
          <w:sz w:val="24"/>
          <w:szCs w:val="24"/>
        </w:rPr>
        <w:t>年三年的企业资本回报率和资</w:t>
      </w:r>
      <w:r w:rsidR="00A37AE4" w:rsidRPr="004B686D">
        <w:rPr>
          <w:rFonts w:ascii="Times New Roman" w:eastAsia="宋体" w:hAnsi="Times New Roman" w:cs="Times New Roman" w:hint="eastAsia"/>
          <w:sz w:val="24"/>
          <w:szCs w:val="24"/>
        </w:rPr>
        <w:t>产</w:t>
      </w:r>
      <w:r w:rsidRPr="004B686D">
        <w:rPr>
          <w:rFonts w:ascii="Times New Roman" w:eastAsia="宋体" w:hAnsi="Times New Roman" w:cs="Times New Roman" w:hint="eastAsia"/>
          <w:sz w:val="24"/>
          <w:szCs w:val="24"/>
        </w:rPr>
        <w:t>负债率的情况，见下表：</w:t>
      </w:r>
    </w:p>
    <w:p w14:paraId="5583C62D" w14:textId="77777777" w:rsidR="008C2B28" w:rsidRPr="004B686D" w:rsidRDefault="00975ABD">
      <w:pPr>
        <w:jc w:val="center"/>
        <w:rPr>
          <w:rFonts w:ascii="Times New Roman" w:eastAsia="宋体" w:hAnsi="Times New Roman"/>
          <w:b/>
          <w:sz w:val="22"/>
          <w:szCs w:val="24"/>
        </w:rPr>
      </w:pPr>
      <w:r w:rsidRPr="004B686D">
        <w:rPr>
          <w:rFonts w:ascii="Times New Roman" w:eastAsia="宋体" w:hAnsi="Times New Roman" w:hint="eastAsia"/>
          <w:b/>
          <w:sz w:val="22"/>
          <w:szCs w:val="24"/>
        </w:rPr>
        <w:lastRenderedPageBreak/>
        <w:t>表</w:t>
      </w:r>
      <w:r w:rsidR="00F33F6E" w:rsidRPr="004B686D">
        <w:rPr>
          <w:rFonts w:ascii="Times New Roman" w:eastAsia="宋体" w:hAnsi="Times New Roman"/>
          <w:b/>
          <w:sz w:val="22"/>
          <w:szCs w:val="24"/>
        </w:rPr>
        <w:t>3</w:t>
      </w:r>
      <w:r w:rsidR="00F33F6E" w:rsidRPr="004B686D">
        <w:rPr>
          <w:rFonts w:ascii="Times New Roman" w:eastAsia="宋体" w:hAnsi="Times New Roman" w:hint="eastAsia"/>
          <w:b/>
          <w:sz w:val="22"/>
          <w:szCs w:val="24"/>
        </w:rPr>
        <w:t>-</w:t>
      </w:r>
      <w:r w:rsidR="00F33F6E" w:rsidRPr="004B686D">
        <w:rPr>
          <w:rFonts w:ascii="Times New Roman" w:eastAsia="宋体" w:hAnsi="Times New Roman"/>
          <w:b/>
          <w:sz w:val="22"/>
          <w:szCs w:val="24"/>
        </w:rPr>
        <w:t xml:space="preserve">3 </w:t>
      </w:r>
      <w:r w:rsidR="00AF22F5" w:rsidRPr="004B686D">
        <w:rPr>
          <w:rFonts w:ascii="Times New Roman" w:eastAsia="宋体" w:hAnsi="Times New Roman" w:hint="eastAsia"/>
          <w:b/>
          <w:sz w:val="22"/>
          <w:szCs w:val="24"/>
        </w:rPr>
        <w:t>僵尸企业与非僵尸企业的经营效率和债务融资比较</w:t>
      </w:r>
    </w:p>
    <w:tbl>
      <w:tblPr>
        <w:tblStyle w:val="a7"/>
        <w:tblW w:w="8000" w:type="dxa"/>
        <w:jc w:val="center"/>
        <w:tblLayout w:type="fixed"/>
        <w:tblLook w:val="04A0" w:firstRow="1" w:lastRow="0" w:firstColumn="1" w:lastColumn="0" w:noHBand="0" w:noVBand="1"/>
      </w:tblPr>
      <w:tblGrid>
        <w:gridCol w:w="1352"/>
        <w:gridCol w:w="1082"/>
        <w:gridCol w:w="946"/>
        <w:gridCol w:w="1044"/>
        <w:gridCol w:w="1224"/>
        <w:gridCol w:w="1164"/>
        <w:gridCol w:w="1188"/>
      </w:tblGrid>
      <w:tr w:rsidR="008C2B28" w:rsidRPr="004B686D" w14:paraId="1796AD29" w14:textId="77777777">
        <w:trPr>
          <w:jc w:val="center"/>
        </w:trPr>
        <w:tc>
          <w:tcPr>
            <w:tcW w:w="1352" w:type="dxa"/>
          </w:tcPr>
          <w:p w14:paraId="3B56813E" w14:textId="77777777" w:rsidR="008C2B28" w:rsidRPr="004B686D" w:rsidRDefault="008C2B28">
            <w:pPr>
              <w:spacing w:line="360" w:lineRule="auto"/>
              <w:jc w:val="center"/>
              <w:rPr>
                <w:rFonts w:ascii="Times New Roman" w:eastAsia="宋体" w:hAnsi="Times New Roman" w:cs="宋体"/>
                <w:b/>
                <w:bCs/>
                <w:szCs w:val="21"/>
              </w:rPr>
            </w:pPr>
          </w:p>
        </w:tc>
        <w:tc>
          <w:tcPr>
            <w:tcW w:w="3072" w:type="dxa"/>
            <w:gridSpan w:val="3"/>
          </w:tcPr>
          <w:p w14:paraId="00A8F9A6" w14:textId="77777777" w:rsidR="008C2B28" w:rsidRPr="004B686D" w:rsidRDefault="00AF22F5">
            <w:pPr>
              <w:spacing w:line="360" w:lineRule="auto"/>
              <w:jc w:val="center"/>
              <w:rPr>
                <w:rFonts w:ascii="Times New Roman" w:eastAsia="宋体" w:hAnsi="Times New Roman" w:cs="宋体"/>
                <w:b/>
                <w:bCs/>
                <w:szCs w:val="21"/>
              </w:rPr>
            </w:pPr>
            <w:r w:rsidRPr="004B686D">
              <w:rPr>
                <w:rFonts w:ascii="Times New Roman" w:eastAsia="宋体" w:hAnsi="Times New Roman" w:cs="宋体" w:hint="eastAsia"/>
                <w:b/>
                <w:bCs/>
                <w:szCs w:val="21"/>
              </w:rPr>
              <w:t>资产回报率</w:t>
            </w:r>
          </w:p>
        </w:tc>
        <w:tc>
          <w:tcPr>
            <w:tcW w:w="3576" w:type="dxa"/>
            <w:gridSpan w:val="3"/>
          </w:tcPr>
          <w:p w14:paraId="6D7E0BC6" w14:textId="77777777" w:rsidR="008C2B28" w:rsidRPr="004B686D" w:rsidRDefault="00AF22F5">
            <w:pPr>
              <w:spacing w:line="360" w:lineRule="auto"/>
              <w:jc w:val="center"/>
              <w:rPr>
                <w:rFonts w:ascii="Times New Roman" w:eastAsia="宋体" w:hAnsi="Times New Roman" w:cs="宋体"/>
                <w:b/>
                <w:bCs/>
                <w:szCs w:val="21"/>
              </w:rPr>
            </w:pPr>
            <w:r w:rsidRPr="004B686D">
              <w:rPr>
                <w:rFonts w:ascii="Times New Roman" w:eastAsia="宋体" w:hAnsi="Times New Roman" w:cs="宋体" w:hint="eastAsia"/>
                <w:b/>
                <w:bCs/>
                <w:szCs w:val="21"/>
              </w:rPr>
              <w:t>资产负债率</w:t>
            </w:r>
          </w:p>
        </w:tc>
      </w:tr>
      <w:tr w:rsidR="008C2B28" w:rsidRPr="004B686D" w14:paraId="3A431753" w14:textId="77777777">
        <w:trPr>
          <w:jc w:val="center"/>
        </w:trPr>
        <w:tc>
          <w:tcPr>
            <w:tcW w:w="1352" w:type="dxa"/>
          </w:tcPr>
          <w:p w14:paraId="0A7DB113"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年份</w:t>
            </w:r>
          </w:p>
        </w:tc>
        <w:tc>
          <w:tcPr>
            <w:tcW w:w="1082" w:type="dxa"/>
          </w:tcPr>
          <w:p w14:paraId="12FEDBB4"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2013</w:t>
            </w:r>
            <w:r w:rsidRPr="004B686D">
              <w:rPr>
                <w:rFonts w:ascii="Times New Roman" w:eastAsia="宋体" w:hAnsi="Times New Roman" w:cs="宋体" w:hint="eastAsia"/>
                <w:b/>
                <w:szCs w:val="21"/>
              </w:rPr>
              <w:t>年</w:t>
            </w:r>
          </w:p>
        </w:tc>
        <w:tc>
          <w:tcPr>
            <w:tcW w:w="946" w:type="dxa"/>
          </w:tcPr>
          <w:p w14:paraId="563F4BE6"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2014</w:t>
            </w:r>
            <w:r w:rsidRPr="004B686D">
              <w:rPr>
                <w:rFonts w:ascii="Times New Roman" w:eastAsia="宋体" w:hAnsi="Times New Roman" w:cs="宋体" w:hint="eastAsia"/>
                <w:b/>
                <w:szCs w:val="21"/>
              </w:rPr>
              <w:t>年</w:t>
            </w:r>
          </w:p>
        </w:tc>
        <w:tc>
          <w:tcPr>
            <w:tcW w:w="1044" w:type="dxa"/>
          </w:tcPr>
          <w:p w14:paraId="554FA9A5"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2015</w:t>
            </w:r>
            <w:r w:rsidRPr="004B686D">
              <w:rPr>
                <w:rFonts w:ascii="Times New Roman" w:eastAsia="宋体" w:hAnsi="Times New Roman" w:cs="宋体" w:hint="eastAsia"/>
                <w:b/>
                <w:szCs w:val="21"/>
              </w:rPr>
              <w:t>年</w:t>
            </w:r>
          </w:p>
        </w:tc>
        <w:tc>
          <w:tcPr>
            <w:tcW w:w="1224" w:type="dxa"/>
          </w:tcPr>
          <w:p w14:paraId="6C2BF8C7"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2013</w:t>
            </w:r>
            <w:r w:rsidRPr="004B686D">
              <w:rPr>
                <w:rFonts w:ascii="Times New Roman" w:eastAsia="宋体" w:hAnsi="Times New Roman" w:cs="宋体" w:hint="eastAsia"/>
                <w:b/>
                <w:szCs w:val="21"/>
              </w:rPr>
              <w:t>年</w:t>
            </w:r>
          </w:p>
        </w:tc>
        <w:tc>
          <w:tcPr>
            <w:tcW w:w="1164" w:type="dxa"/>
          </w:tcPr>
          <w:p w14:paraId="6DF3E253"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2014</w:t>
            </w:r>
            <w:r w:rsidRPr="004B686D">
              <w:rPr>
                <w:rFonts w:ascii="Times New Roman" w:eastAsia="宋体" w:hAnsi="Times New Roman" w:cs="宋体" w:hint="eastAsia"/>
                <w:b/>
                <w:szCs w:val="21"/>
              </w:rPr>
              <w:t>年</w:t>
            </w:r>
          </w:p>
        </w:tc>
        <w:tc>
          <w:tcPr>
            <w:tcW w:w="1188" w:type="dxa"/>
          </w:tcPr>
          <w:p w14:paraId="403E8A0E"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2015</w:t>
            </w:r>
            <w:r w:rsidRPr="004B686D">
              <w:rPr>
                <w:rFonts w:ascii="Times New Roman" w:eastAsia="宋体" w:hAnsi="Times New Roman" w:cs="宋体" w:hint="eastAsia"/>
                <w:b/>
                <w:szCs w:val="21"/>
              </w:rPr>
              <w:t>年</w:t>
            </w:r>
          </w:p>
        </w:tc>
      </w:tr>
      <w:tr w:rsidR="008C2B28" w:rsidRPr="004B686D" w14:paraId="30E49F02" w14:textId="77777777">
        <w:trPr>
          <w:jc w:val="center"/>
        </w:trPr>
        <w:tc>
          <w:tcPr>
            <w:tcW w:w="1352" w:type="dxa"/>
          </w:tcPr>
          <w:p w14:paraId="3AE295A2"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非僵尸企业</w:t>
            </w:r>
          </w:p>
        </w:tc>
        <w:tc>
          <w:tcPr>
            <w:tcW w:w="1082" w:type="dxa"/>
          </w:tcPr>
          <w:p w14:paraId="21933076"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0.072</w:t>
            </w:r>
          </w:p>
        </w:tc>
        <w:tc>
          <w:tcPr>
            <w:tcW w:w="946" w:type="dxa"/>
          </w:tcPr>
          <w:p w14:paraId="26B6D2B8"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0.081</w:t>
            </w:r>
          </w:p>
        </w:tc>
        <w:tc>
          <w:tcPr>
            <w:tcW w:w="1044" w:type="dxa"/>
          </w:tcPr>
          <w:p w14:paraId="4EBEAAFE"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0.081</w:t>
            </w:r>
          </w:p>
        </w:tc>
        <w:tc>
          <w:tcPr>
            <w:tcW w:w="1224" w:type="dxa"/>
          </w:tcPr>
          <w:p w14:paraId="03B2BD6D"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0.533</w:t>
            </w:r>
          </w:p>
        </w:tc>
        <w:tc>
          <w:tcPr>
            <w:tcW w:w="1164" w:type="dxa"/>
          </w:tcPr>
          <w:p w14:paraId="7B19A854"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0.516</w:t>
            </w:r>
          </w:p>
        </w:tc>
        <w:tc>
          <w:tcPr>
            <w:tcW w:w="1188" w:type="dxa"/>
          </w:tcPr>
          <w:p w14:paraId="225BA564"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0.508</w:t>
            </w:r>
          </w:p>
        </w:tc>
      </w:tr>
      <w:tr w:rsidR="008C2B28" w:rsidRPr="004B686D" w14:paraId="266A2AD5" w14:textId="77777777">
        <w:trPr>
          <w:jc w:val="center"/>
        </w:trPr>
        <w:tc>
          <w:tcPr>
            <w:tcW w:w="1352" w:type="dxa"/>
          </w:tcPr>
          <w:p w14:paraId="4DB4D39C"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僵尸企业</w:t>
            </w:r>
          </w:p>
        </w:tc>
        <w:tc>
          <w:tcPr>
            <w:tcW w:w="1082" w:type="dxa"/>
          </w:tcPr>
          <w:p w14:paraId="2D26F73E"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-0.028</w:t>
            </w:r>
          </w:p>
        </w:tc>
        <w:tc>
          <w:tcPr>
            <w:tcW w:w="946" w:type="dxa"/>
          </w:tcPr>
          <w:p w14:paraId="4AE7CAC2"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-0.033</w:t>
            </w:r>
          </w:p>
        </w:tc>
        <w:tc>
          <w:tcPr>
            <w:tcW w:w="1044" w:type="dxa"/>
          </w:tcPr>
          <w:p w14:paraId="395A4806"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-0.043</w:t>
            </w:r>
          </w:p>
        </w:tc>
        <w:tc>
          <w:tcPr>
            <w:tcW w:w="1224" w:type="dxa"/>
          </w:tcPr>
          <w:p w14:paraId="5789D5F6"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0.674</w:t>
            </w:r>
          </w:p>
        </w:tc>
        <w:tc>
          <w:tcPr>
            <w:tcW w:w="1164" w:type="dxa"/>
          </w:tcPr>
          <w:p w14:paraId="5DE218A7"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0.738</w:t>
            </w:r>
          </w:p>
        </w:tc>
        <w:tc>
          <w:tcPr>
            <w:tcW w:w="1188" w:type="dxa"/>
          </w:tcPr>
          <w:p w14:paraId="45D8BA26"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0.827</w:t>
            </w:r>
          </w:p>
        </w:tc>
      </w:tr>
      <w:tr w:rsidR="008C2B28" w:rsidRPr="004B686D" w14:paraId="2C51EDD1" w14:textId="77777777">
        <w:trPr>
          <w:jc w:val="center"/>
        </w:trPr>
        <w:tc>
          <w:tcPr>
            <w:tcW w:w="1352" w:type="dxa"/>
          </w:tcPr>
          <w:p w14:paraId="51F9FDDA" w14:textId="77777777" w:rsidR="008C2B28" w:rsidRPr="004B686D" w:rsidRDefault="00AF22F5">
            <w:pPr>
              <w:spacing w:line="360" w:lineRule="auto"/>
              <w:jc w:val="center"/>
              <w:rPr>
                <w:rFonts w:ascii="Times New Roman" w:eastAsia="宋体" w:hAnsi="Times New Roman" w:cs="宋体"/>
                <w:b/>
                <w:szCs w:val="21"/>
              </w:rPr>
            </w:pPr>
            <w:r w:rsidRPr="004B686D">
              <w:rPr>
                <w:rFonts w:ascii="Times New Roman" w:eastAsia="宋体" w:hAnsi="Times New Roman" w:cs="宋体" w:hint="eastAsia"/>
                <w:b/>
                <w:szCs w:val="21"/>
              </w:rPr>
              <w:t>差值</w:t>
            </w:r>
          </w:p>
        </w:tc>
        <w:tc>
          <w:tcPr>
            <w:tcW w:w="1082" w:type="dxa"/>
          </w:tcPr>
          <w:p w14:paraId="7E8C712E"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0.1</w:t>
            </w:r>
            <w:r w:rsidRPr="004B686D">
              <w:rPr>
                <w:rFonts w:ascii="Times New Roman" w:eastAsia="宋体" w:hAnsi="Times New Roman" w:cs="宋体" w:hint="eastAsia"/>
                <w:szCs w:val="21"/>
                <w:vertAlign w:val="superscript"/>
              </w:rPr>
              <w:t>***</w:t>
            </w:r>
          </w:p>
        </w:tc>
        <w:tc>
          <w:tcPr>
            <w:tcW w:w="946" w:type="dxa"/>
          </w:tcPr>
          <w:p w14:paraId="6CDEDB82"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0.114</w:t>
            </w:r>
            <w:r w:rsidRPr="004B686D">
              <w:rPr>
                <w:rFonts w:ascii="Times New Roman" w:eastAsia="宋体" w:hAnsi="Times New Roman" w:cs="宋体" w:hint="eastAsia"/>
                <w:szCs w:val="21"/>
                <w:vertAlign w:val="superscript"/>
              </w:rPr>
              <w:t>***</w:t>
            </w:r>
          </w:p>
        </w:tc>
        <w:tc>
          <w:tcPr>
            <w:tcW w:w="1044" w:type="dxa"/>
          </w:tcPr>
          <w:p w14:paraId="3C97F659"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0.124</w:t>
            </w:r>
            <w:r w:rsidRPr="004B686D">
              <w:rPr>
                <w:rFonts w:ascii="Times New Roman" w:eastAsia="宋体" w:hAnsi="Times New Roman" w:cs="宋体" w:hint="eastAsia"/>
                <w:szCs w:val="21"/>
                <w:vertAlign w:val="superscript"/>
              </w:rPr>
              <w:t>***</w:t>
            </w:r>
          </w:p>
        </w:tc>
        <w:tc>
          <w:tcPr>
            <w:tcW w:w="1224" w:type="dxa"/>
          </w:tcPr>
          <w:p w14:paraId="2CD2925E"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-0.141</w:t>
            </w:r>
            <w:r w:rsidRPr="004B686D">
              <w:rPr>
                <w:rFonts w:ascii="Times New Roman" w:eastAsia="宋体" w:hAnsi="Times New Roman" w:cs="宋体" w:hint="eastAsia"/>
                <w:szCs w:val="21"/>
                <w:vertAlign w:val="superscript"/>
              </w:rPr>
              <w:t>***</w:t>
            </w:r>
          </w:p>
        </w:tc>
        <w:tc>
          <w:tcPr>
            <w:tcW w:w="1164" w:type="dxa"/>
          </w:tcPr>
          <w:p w14:paraId="2545F86A"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-0.222</w:t>
            </w:r>
            <w:r w:rsidRPr="004B686D">
              <w:rPr>
                <w:rFonts w:ascii="Times New Roman" w:eastAsia="宋体" w:hAnsi="Times New Roman" w:cs="宋体" w:hint="eastAsia"/>
                <w:szCs w:val="21"/>
                <w:vertAlign w:val="superscript"/>
              </w:rPr>
              <w:t>***</w:t>
            </w:r>
          </w:p>
        </w:tc>
        <w:tc>
          <w:tcPr>
            <w:tcW w:w="1188" w:type="dxa"/>
          </w:tcPr>
          <w:p w14:paraId="0857D34D" w14:textId="77777777" w:rsidR="008C2B28" w:rsidRPr="004B686D" w:rsidRDefault="00AF22F5">
            <w:pPr>
              <w:spacing w:line="360" w:lineRule="auto"/>
              <w:jc w:val="center"/>
              <w:rPr>
                <w:rFonts w:ascii="Times New Roman" w:eastAsia="宋体" w:hAnsi="Times New Roman" w:cs="宋体"/>
                <w:szCs w:val="21"/>
              </w:rPr>
            </w:pPr>
            <w:r w:rsidRPr="004B686D">
              <w:rPr>
                <w:rFonts w:ascii="Times New Roman" w:eastAsia="宋体" w:hAnsi="Times New Roman" w:cs="宋体" w:hint="eastAsia"/>
                <w:szCs w:val="21"/>
              </w:rPr>
              <w:t>-0.319</w:t>
            </w:r>
            <w:r w:rsidRPr="004B686D">
              <w:rPr>
                <w:rFonts w:ascii="Times New Roman" w:eastAsia="宋体" w:hAnsi="Times New Roman" w:cs="宋体" w:hint="eastAsia"/>
                <w:szCs w:val="21"/>
                <w:vertAlign w:val="superscript"/>
              </w:rPr>
              <w:t>***</w:t>
            </w:r>
          </w:p>
        </w:tc>
      </w:tr>
    </w:tbl>
    <w:p w14:paraId="5E1D3148" w14:textId="77777777" w:rsidR="008C2B28" w:rsidRPr="004B686D" w:rsidRDefault="00AF22F5" w:rsidP="00980809">
      <w:pPr>
        <w:spacing w:line="360" w:lineRule="auto"/>
        <w:ind w:firstLineChars="100" w:firstLine="200"/>
        <w:jc w:val="left"/>
        <w:rPr>
          <w:rFonts w:ascii="Times New Roman" w:eastAsia="宋体" w:hAnsi="Times New Roman" w:cs="宋体"/>
          <w:sz w:val="20"/>
          <w:szCs w:val="20"/>
        </w:rPr>
      </w:pPr>
      <w:r w:rsidRPr="004B686D">
        <w:rPr>
          <w:rFonts w:ascii="Times New Roman" w:eastAsia="宋体" w:hAnsi="Times New Roman" w:cs="宋体" w:hint="eastAsia"/>
          <w:sz w:val="20"/>
          <w:szCs w:val="20"/>
        </w:rPr>
        <w:t>注：</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表示在</w:t>
      </w:r>
      <w:r w:rsidRPr="004B686D">
        <w:rPr>
          <w:rFonts w:ascii="Times New Roman" w:eastAsia="宋体" w:hAnsi="Times New Roman" w:cs="宋体" w:hint="eastAsia"/>
          <w:sz w:val="20"/>
          <w:szCs w:val="20"/>
        </w:rPr>
        <w:t>1%</w:t>
      </w:r>
      <w:r w:rsidRPr="004B686D">
        <w:rPr>
          <w:rFonts w:ascii="Times New Roman" w:eastAsia="宋体" w:hAnsi="Times New Roman" w:cs="宋体" w:hint="eastAsia"/>
          <w:sz w:val="20"/>
          <w:szCs w:val="20"/>
        </w:rPr>
        <w:t>的显著性水平下显著。</w:t>
      </w:r>
    </w:p>
    <w:p w14:paraId="20F88680" w14:textId="77777777" w:rsidR="008C2B28" w:rsidRPr="004B686D" w:rsidRDefault="00AF22F5" w:rsidP="00754F04">
      <w:pPr>
        <w:spacing w:line="400" w:lineRule="exact"/>
        <w:ind w:firstLine="408"/>
        <w:rPr>
          <w:rFonts w:ascii="Times New Roman" w:eastAsia="宋体" w:hAnsi="Times New Roman" w:cs="宋体"/>
          <w:sz w:val="24"/>
          <w:szCs w:val="24"/>
        </w:rPr>
      </w:pPr>
      <w:r w:rsidRPr="004B686D">
        <w:rPr>
          <w:rFonts w:ascii="Times New Roman" w:eastAsia="宋体" w:hAnsi="Times New Roman" w:cs="宋体" w:hint="eastAsia"/>
          <w:sz w:val="24"/>
          <w:szCs w:val="24"/>
        </w:rPr>
        <w:t>通过上表可以看出，相比于非僵尸企业，僵尸企业呈现出经营绩效持续低差、负债率持续升高的显著特征。从</w:t>
      </w:r>
      <w:r w:rsidRPr="004B686D">
        <w:rPr>
          <w:rFonts w:ascii="Times New Roman" w:eastAsia="宋体" w:hAnsi="Times New Roman" w:cs="宋体" w:hint="eastAsia"/>
          <w:sz w:val="24"/>
          <w:szCs w:val="24"/>
        </w:rPr>
        <w:t>2013</w:t>
      </w:r>
      <w:r w:rsidRPr="004B686D">
        <w:rPr>
          <w:rFonts w:ascii="Times New Roman" w:eastAsia="宋体" w:hAnsi="Times New Roman" w:cs="宋体" w:hint="eastAsia"/>
          <w:sz w:val="24"/>
          <w:szCs w:val="24"/>
        </w:rPr>
        <w:t>年</w:t>
      </w:r>
      <w:r w:rsidRPr="004B686D">
        <w:rPr>
          <w:rFonts w:ascii="Times New Roman" w:eastAsia="宋体" w:hAnsi="Times New Roman" w:cs="宋体" w:hint="eastAsia"/>
          <w:sz w:val="24"/>
          <w:szCs w:val="24"/>
        </w:rPr>
        <w:t>-2015</w:t>
      </w:r>
      <w:r w:rsidRPr="004B686D">
        <w:rPr>
          <w:rFonts w:ascii="Times New Roman" w:eastAsia="宋体" w:hAnsi="Times New Roman" w:cs="宋体" w:hint="eastAsia"/>
          <w:sz w:val="24"/>
          <w:szCs w:val="24"/>
        </w:rPr>
        <w:t>年</w:t>
      </w:r>
      <w:r w:rsidRPr="004B686D">
        <w:rPr>
          <w:rFonts w:ascii="Times New Roman" w:eastAsia="宋体" w:hAnsi="Times New Roman" w:cs="宋体" w:hint="eastAsia"/>
          <w:sz w:val="24"/>
          <w:szCs w:val="24"/>
        </w:rPr>
        <w:t>3</w:t>
      </w:r>
      <w:r w:rsidRPr="004B686D">
        <w:rPr>
          <w:rFonts w:ascii="Times New Roman" w:eastAsia="宋体" w:hAnsi="Times New Roman" w:cs="宋体" w:hint="eastAsia"/>
          <w:sz w:val="24"/>
          <w:szCs w:val="24"/>
        </w:rPr>
        <w:t>年的数据可以看出，非僵尸企业的资产回报率始终大于</w:t>
      </w:r>
      <w:r w:rsidRPr="004B686D">
        <w:rPr>
          <w:rFonts w:ascii="Times New Roman" w:eastAsia="宋体" w:hAnsi="Times New Roman" w:cs="宋体" w:hint="eastAsia"/>
          <w:sz w:val="24"/>
          <w:szCs w:val="24"/>
        </w:rPr>
        <w:t>0</w:t>
      </w:r>
      <w:r w:rsidRPr="004B686D">
        <w:rPr>
          <w:rFonts w:ascii="Times New Roman" w:eastAsia="宋体" w:hAnsi="Times New Roman" w:cs="宋体" w:hint="eastAsia"/>
          <w:sz w:val="24"/>
          <w:szCs w:val="24"/>
        </w:rPr>
        <w:t>，且与僵尸企业组的资产回报率差值保持稳定上升的趋势，非僵尸企业的资产负债率在</w:t>
      </w:r>
      <w:r w:rsidRPr="004B686D">
        <w:rPr>
          <w:rFonts w:ascii="Times New Roman" w:eastAsia="宋体" w:hAnsi="Times New Roman" w:cs="宋体" w:hint="eastAsia"/>
          <w:sz w:val="24"/>
          <w:szCs w:val="24"/>
        </w:rPr>
        <w:t>50%</w:t>
      </w:r>
      <w:r w:rsidRPr="004B686D">
        <w:rPr>
          <w:rFonts w:ascii="Times New Roman" w:eastAsia="宋体" w:hAnsi="Times New Roman" w:cs="宋体" w:hint="eastAsia"/>
          <w:sz w:val="24"/>
          <w:szCs w:val="24"/>
        </w:rPr>
        <w:t>左右，且呈现逐年下降的势</w:t>
      </w:r>
      <w:r w:rsidR="00975ABD" w:rsidRPr="004B686D">
        <w:rPr>
          <w:rFonts w:ascii="Times New Roman" w:eastAsia="宋体" w:hAnsi="Times New Roman" w:cs="宋体" w:hint="eastAsia"/>
          <w:sz w:val="24"/>
          <w:szCs w:val="24"/>
        </w:rPr>
        <w:t>。</w:t>
      </w:r>
      <w:r w:rsidRPr="004B686D">
        <w:rPr>
          <w:rFonts w:ascii="Times New Roman" w:eastAsia="宋体" w:hAnsi="Times New Roman" w:cs="宋体" w:hint="eastAsia"/>
          <w:sz w:val="24"/>
          <w:szCs w:val="24"/>
        </w:rPr>
        <w:t>而僵尸企业组在资产回报率逐年下降，同时负债率持续升高，在</w:t>
      </w:r>
      <w:r w:rsidRPr="004B686D">
        <w:rPr>
          <w:rFonts w:ascii="Times New Roman" w:eastAsia="宋体" w:hAnsi="Times New Roman" w:cs="宋体" w:hint="eastAsia"/>
          <w:sz w:val="24"/>
          <w:szCs w:val="24"/>
        </w:rPr>
        <w:t>15</w:t>
      </w:r>
      <w:r w:rsidRPr="004B686D">
        <w:rPr>
          <w:rFonts w:ascii="Times New Roman" w:eastAsia="宋体" w:hAnsi="Times New Roman" w:cs="宋体" w:hint="eastAsia"/>
          <w:sz w:val="24"/>
          <w:szCs w:val="24"/>
        </w:rPr>
        <w:t>年接近平均值</w:t>
      </w:r>
      <w:r w:rsidRPr="004B686D">
        <w:rPr>
          <w:rFonts w:ascii="Times New Roman" w:eastAsia="宋体" w:hAnsi="Times New Roman" w:cs="宋体" w:hint="eastAsia"/>
          <w:sz w:val="24"/>
          <w:szCs w:val="24"/>
        </w:rPr>
        <w:t>82.7%</w:t>
      </w:r>
      <w:r w:rsidRPr="004B686D">
        <w:rPr>
          <w:rFonts w:ascii="Times New Roman" w:eastAsia="宋体" w:hAnsi="Times New Roman" w:cs="宋体" w:hint="eastAsia"/>
          <w:sz w:val="24"/>
          <w:szCs w:val="24"/>
        </w:rPr>
        <w:t>的负债水平。可以看出，僵尸企业与非僵尸企业的经营绩效有较大的分化和差异。</w:t>
      </w:r>
    </w:p>
    <w:p w14:paraId="794CB330" w14:textId="77777777" w:rsidR="00975ABD" w:rsidRPr="004B686D" w:rsidRDefault="00975ABD" w:rsidP="00754F04">
      <w:pPr>
        <w:spacing w:line="400" w:lineRule="exact"/>
        <w:ind w:firstLine="408"/>
        <w:rPr>
          <w:rFonts w:ascii="Times New Roman" w:eastAsia="宋体" w:hAnsi="Times New Roman" w:cs="宋体"/>
          <w:sz w:val="24"/>
          <w:szCs w:val="24"/>
        </w:rPr>
      </w:pPr>
      <w:r w:rsidRPr="004B686D">
        <w:rPr>
          <w:rFonts w:ascii="Times New Roman" w:eastAsia="宋体" w:hAnsi="Times New Roman" w:cs="宋体" w:hint="eastAsia"/>
          <w:sz w:val="24"/>
          <w:szCs w:val="24"/>
        </w:rPr>
        <w:t>前面的部分文章对僵尸企业及其资产回报率等经营表现进行了统计和比较，可以</w:t>
      </w:r>
      <w:r w:rsidR="006C2F4F" w:rsidRPr="004B686D">
        <w:rPr>
          <w:rFonts w:ascii="Times New Roman" w:eastAsia="宋体" w:hAnsi="Times New Roman" w:cs="宋体" w:hint="eastAsia"/>
          <w:sz w:val="24"/>
          <w:szCs w:val="24"/>
        </w:rPr>
        <w:t>整体</w:t>
      </w:r>
      <w:r w:rsidRPr="004B686D">
        <w:rPr>
          <w:rFonts w:ascii="Times New Roman" w:eastAsia="宋体" w:hAnsi="Times New Roman" w:cs="宋体" w:hint="eastAsia"/>
          <w:sz w:val="24"/>
          <w:szCs w:val="24"/>
        </w:rPr>
        <w:t>地</w:t>
      </w:r>
      <w:r w:rsidR="006C2F4F" w:rsidRPr="004B686D">
        <w:rPr>
          <w:rFonts w:ascii="Times New Roman" w:eastAsia="宋体" w:hAnsi="Times New Roman" w:cs="宋体" w:hint="eastAsia"/>
          <w:sz w:val="24"/>
          <w:szCs w:val="24"/>
        </w:rPr>
        <w:t>把握</w:t>
      </w:r>
      <w:r w:rsidRPr="004B686D">
        <w:rPr>
          <w:rFonts w:ascii="Times New Roman" w:eastAsia="宋体" w:hAnsi="Times New Roman" w:cs="宋体" w:hint="eastAsia"/>
          <w:sz w:val="24"/>
          <w:szCs w:val="24"/>
        </w:rPr>
        <w:t>僵尸企业在制造业行业中的占比以及不同的分组情况，为了更加</w:t>
      </w:r>
      <w:r w:rsidR="006C2F4F" w:rsidRPr="004B686D">
        <w:rPr>
          <w:rFonts w:ascii="Times New Roman" w:eastAsia="宋体" w:hAnsi="Times New Roman" w:cs="宋体" w:hint="eastAsia"/>
          <w:sz w:val="24"/>
          <w:szCs w:val="24"/>
        </w:rPr>
        <w:t>清晰、细致地展现僵尸企业的分布，文章接下来将分行业、企业注册类型以及企业规模对僵尸企业的分布现状进行统计和分析。</w:t>
      </w:r>
    </w:p>
    <w:p w14:paraId="0E833EB6" w14:textId="77777777" w:rsidR="006C2F4F" w:rsidRPr="007C7D71" w:rsidRDefault="006C2F4F" w:rsidP="00754F04">
      <w:pPr>
        <w:pStyle w:val="4"/>
        <w:spacing w:line="400" w:lineRule="exact"/>
        <w:rPr>
          <w:rFonts w:ascii="宋体" w:eastAsia="宋体" w:hAnsi="宋体"/>
          <w:b w:val="0"/>
          <w:sz w:val="24"/>
          <w:szCs w:val="24"/>
        </w:rPr>
      </w:pPr>
      <w:r w:rsidRPr="007C7D71">
        <w:rPr>
          <w:rFonts w:ascii="Times New Roman" w:eastAsia="宋体" w:hAnsi="Times New Roman" w:cs="Times New Roman"/>
          <w:b w:val="0"/>
          <w:sz w:val="24"/>
          <w:szCs w:val="24"/>
        </w:rPr>
        <w:t>（</w:t>
      </w:r>
      <w:r w:rsidRPr="007C7D71">
        <w:rPr>
          <w:rFonts w:ascii="Times New Roman" w:eastAsia="宋体" w:hAnsi="Times New Roman" w:cs="Times New Roman"/>
          <w:b w:val="0"/>
          <w:sz w:val="24"/>
          <w:szCs w:val="24"/>
        </w:rPr>
        <w:t>1</w:t>
      </w:r>
      <w:r w:rsidRPr="007C7D71">
        <w:rPr>
          <w:rFonts w:ascii="Times New Roman" w:eastAsia="宋体" w:hAnsi="Times New Roman" w:cs="Times New Roman"/>
          <w:b w:val="0"/>
          <w:sz w:val="24"/>
          <w:szCs w:val="24"/>
        </w:rPr>
        <w:t>）</w:t>
      </w:r>
      <w:r w:rsidRPr="007C7D71">
        <w:rPr>
          <w:rFonts w:ascii="宋体" w:eastAsia="宋体" w:hAnsi="宋体" w:hint="eastAsia"/>
          <w:b w:val="0"/>
          <w:sz w:val="24"/>
          <w:szCs w:val="24"/>
        </w:rPr>
        <w:t>分行业的僵尸企业描述统计</w:t>
      </w:r>
    </w:p>
    <w:p w14:paraId="5C0992C6" w14:textId="77777777" w:rsidR="008C2B28" w:rsidRPr="004B686D" w:rsidRDefault="00AF22F5"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在</w:t>
      </w:r>
      <w:r w:rsidRPr="004B686D">
        <w:rPr>
          <w:rFonts w:ascii="Times New Roman" w:eastAsia="宋体" w:hAnsi="Times New Roman"/>
          <w:sz w:val="24"/>
          <w:szCs w:val="24"/>
        </w:rPr>
        <w:t>不同的</w:t>
      </w:r>
      <w:r w:rsidRPr="004B686D">
        <w:rPr>
          <w:rFonts w:ascii="Times New Roman" w:eastAsia="宋体" w:hAnsi="Times New Roman" w:hint="eastAsia"/>
          <w:sz w:val="24"/>
          <w:szCs w:val="24"/>
        </w:rPr>
        <w:t>行业</w:t>
      </w:r>
      <w:r w:rsidRPr="004B686D">
        <w:rPr>
          <w:rFonts w:ascii="Times New Roman" w:eastAsia="宋体" w:hAnsi="Times New Roman"/>
          <w:sz w:val="24"/>
          <w:szCs w:val="24"/>
        </w:rPr>
        <w:t>之间</w:t>
      </w:r>
      <w:r w:rsidRPr="004B686D">
        <w:rPr>
          <w:rFonts w:ascii="Times New Roman" w:eastAsia="宋体" w:hAnsi="Times New Roman" w:hint="eastAsia"/>
          <w:sz w:val="24"/>
          <w:szCs w:val="24"/>
        </w:rPr>
        <w:t>，</w:t>
      </w:r>
      <w:r w:rsidR="00A37AE4" w:rsidRPr="004B686D">
        <w:rPr>
          <w:rFonts w:ascii="Times New Roman" w:eastAsia="宋体" w:hAnsi="Times New Roman" w:hint="eastAsia"/>
          <w:sz w:val="24"/>
          <w:szCs w:val="24"/>
        </w:rPr>
        <w:t>产能过剩的程度不同，企业生存的压力不同，</w:t>
      </w:r>
      <w:r w:rsidRPr="004B686D">
        <w:rPr>
          <w:rFonts w:ascii="Times New Roman" w:eastAsia="宋体" w:hAnsi="Times New Roman" w:hint="eastAsia"/>
          <w:sz w:val="24"/>
          <w:szCs w:val="24"/>
        </w:rPr>
        <w:t>因此</w:t>
      </w:r>
      <w:r w:rsidR="00A37AE4" w:rsidRPr="004B686D">
        <w:rPr>
          <w:rFonts w:ascii="Times New Roman" w:eastAsia="宋体" w:hAnsi="Times New Roman" w:hint="eastAsia"/>
          <w:sz w:val="24"/>
          <w:szCs w:val="24"/>
        </w:rPr>
        <w:t>僵尸企业的分布也会随着行业的变化</w:t>
      </w:r>
      <w:r w:rsidR="00806B21" w:rsidRPr="004B686D">
        <w:rPr>
          <w:rFonts w:ascii="Times New Roman" w:eastAsia="宋体" w:hAnsi="Times New Roman" w:hint="eastAsia"/>
          <w:sz w:val="24"/>
          <w:szCs w:val="24"/>
        </w:rPr>
        <w:t>而出现不同程度的变化，一般来说，产能相对过剩的行业中出现僵尸企业的数量要高于其他行业</w:t>
      </w:r>
      <w:r w:rsidRPr="004B686D">
        <w:rPr>
          <w:rFonts w:ascii="Times New Roman" w:eastAsia="宋体" w:hAnsi="Times New Roman" w:hint="eastAsia"/>
          <w:sz w:val="24"/>
          <w:szCs w:val="24"/>
        </w:rPr>
        <w:t>。</w:t>
      </w:r>
      <w:r w:rsidR="00806B21" w:rsidRPr="004B686D">
        <w:rPr>
          <w:rFonts w:ascii="Times New Roman" w:eastAsia="宋体" w:hAnsi="Times New Roman" w:hint="eastAsia"/>
          <w:sz w:val="24"/>
          <w:szCs w:val="24"/>
        </w:rPr>
        <w:t>基于这个推论，</w:t>
      </w:r>
      <w:r w:rsidRPr="004B686D">
        <w:rPr>
          <w:rFonts w:ascii="Times New Roman" w:eastAsia="宋体" w:hAnsi="Times New Roman" w:hint="eastAsia"/>
          <w:sz w:val="24"/>
          <w:szCs w:val="24"/>
        </w:rPr>
        <w:t>本文统计了</w:t>
      </w:r>
      <w:r w:rsidR="006C2F4F" w:rsidRPr="004B686D">
        <w:rPr>
          <w:rFonts w:ascii="Times New Roman" w:eastAsia="宋体" w:hAnsi="Times New Roman" w:hint="eastAsia"/>
          <w:sz w:val="24"/>
          <w:szCs w:val="24"/>
        </w:rPr>
        <w:t>制造业中</w:t>
      </w:r>
      <w:r w:rsidRPr="004B686D">
        <w:rPr>
          <w:rFonts w:ascii="Times New Roman" w:eastAsia="宋体" w:hAnsi="Times New Roman" w:hint="eastAsia"/>
          <w:sz w:val="24"/>
          <w:szCs w:val="24"/>
        </w:rPr>
        <w:t>不同行业</w:t>
      </w:r>
      <w:r w:rsidR="006C2F4F" w:rsidRPr="004B686D">
        <w:rPr>
          <w:rFonts w:ascii="Times New Roman" w:eastAsia="宋体" w:hAnsi="Times New Roman" w:hint="eastAsia"/>
          <w:sz w:val="24"/>
          <w:szCs w:val="24"/>
        </w:rPr>
        <w:t>（按照国民经济行业划分标准</w:t>
      </w:r>
      <w:r w:rsidR="006C2F4F" w:rsidRPr="004B686D">
        <w:rPr>
          <w:rFonts w:ascii="Times New Roman" w:eastAsia="宋体" w:hAnsi="Times New Roman"/>
          <w:sz w:val="24"/>
          <w:szCs w:val="24"/>
        </w:rPr>
        <w:t>GB/T 4754—2017</w:t>
      </w:r>
      <w:r w:rsidR="006C2F4F"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的僵尸企业的计算数量，如表</w:t>
      </w:r>
      <w:r w:rsidR="00F33F6E" w:rsidRPr="004B686D">
        <w:rPr>
          <w:rFonts w:ascii="Times New Roman" w:eastAsia="宋体" w:hAnsi="Times New Roman"/>
          <w:sz w:val="24"/>
          <w:szCs w:val="24"/>
        </w:rPr>
        <w:t>3</w:t>
      </w:r>
      <w:r w:rsidR="00F33F6E" w:rsidRPr="004B686D">
        <w:rPr>
          <w:rFonts w:ascii="Times New Roman" w:eastAsia="宋体" w:hAnsi="Times New Roman" w:hint="eastAsia"/>
          <w:sz w:val="24"/>
          <w:szCs w:val="24"/>
        </w:rPr>
        <w:t>-</w:t>
      </w:r>
      <w:r w:rsidR="00F33F6E" w:rsidRPr="004B686D">
        <w:rPr>
          <w:rFonts w:ascii="Times New Roman" w:eastAsia="宋体" w:hAnsi="Times New Roman"/>
          <w:sz w:val="24"/>
          <w:szCs w:val="24"/>
        </w:rPr>
        <w:t>4</w:t>
      </w:r>
      <w:r w:rsidRPr="004B686D">
        <w:rPr>
          <w:rFonts w:ascii="Times New Roman" w:eastAsia="宋体" w:hAnsi="Times New Roman" w:hint="eastAsia"/>
          <w:sz w:val="24"/>
          <w:szCs w:val="24"/>
        </w:rPr>
        <w:t>所示：</w:t>
      </w:r>
    </w:p>
    <w:p w14:paraId="76509AC8" w14:textId="77777777" w:rsidR="008C2B28" w:rsidRPr="004B686D" w:rsidRDefault="00AF22F5">
      <w:pPr>
        <w:ind w:firstLineChars="50" w:firstLine="110"/>
        <w:jc w:val="center"/>
        <w:rPr>
          <w:rFonts w:ascii="Times New Roman" w:eastAsia="宋体" w:hAnsi="Times New Roman"/>
          <w:b/>
          <w:sz w:val="22"/>
          <w:szCs w:val="24"/>
        </w:rPr>
      </w:pPr>
      <w:r w:rsidRPr="004B686D">
        <w:rPr>
          <w:rFonts w:ascii="Times New Roman" w:eastAsia="宋体" w:hAnsi="Times New Roman" w:hint="eastAsia"/>
          <w:b/>
          <w:sz w:val="22"/>
          <w:szCs w:val="24"/>
        </w:rPr>
        <w:t>表</w:t>
      </w:r>
      <w:r w:rsidR="00F33F6E" w:rsidRPr="004B686D">
        <w:rPr>
          <w:rFonts w:ascii="Times New Roman" w:eastAsia="宋体" w:hAnsi="Times New Roman"/>
          <w:b/>
          <w:sz w:val="22"/>
          <w:szCs w:val="24"/>
        </w:rPr>
        <w:t>3</w:t>
      </w:r>
      <w:r w:rsidR="00F33F6E" w:rsidRPr="004B686D">
        <w:rPr>
          <w:rFonts w:ascii="Times New Roman" w:eastAsia="宋体" w:hAnsi="Times New Roman" w:hint="eastAsia"/>
          <w:b/>
          <w:sz w:val="22"/>
          <w:szCs w:val="24"/>
        </w:rPr>
        <w:t>-</w:t>
      </w:r>
      <w:r w:rsidR="00F33F6E" w:rsidRPr="004B686D">
        <w:rPr>
          <w:rFonts w:ascii="Times New Roman" w:eastAsia="宋体" w:hAnsi="Times New Roman"/>
          <w:b/>
          <w:sz w:val="22"/>
          <w:szCs w:val="24"/>
        </w:rPr>
        <w:t xml:space="preserve">4 </w:t>
      </w:r>
      <w:r w:rsidRPr="004B686D">
        <w:rPr>
          <w:rFonts w:ascii="Times New Roman" w:eastAsia="宋体" w:hAnsi="Times New Roman" w:hint="eastAsia"/>
          <w:b/>
          <w:sz w:val="22"/>
          <w:szCs w:val="24"/>
        </w:rPr>
        <w:t>僵尸企业的行业统计</w:t>
      </w:r>
    </w:p>
    <w:tbl>
      <w:tblPr>
        <w:tblW w:w="8148" w:type="dxa"/>
        <w:jc w:val="center"/>
        <w:tblLayout w:type="fixed"/>
        <w:tblLook w:val="04A0" w:firstRow="1" w:lastRow="0" w:firstColumn="1" w:lastColumn="0" w:noHBand="0" w:noVBand="1"/>
      </w:tblPr>
      <w:tblGrid>
        <w:gridCol w:w="4395"/>
        <w:gridCol w:w="1212"/>
        <w:gridCol w:w="1481"/>
        <w:gridCol w:w="1060"/>
      </w:tblGrid>
      <w:tr w:rsidR="008C2B28" w:rsidRPr="004B686D" w14:paraId="627075D5" w14:textId="77777777">
        <w:trPr>
          <w:trHeight w:val="321"/>
          <w:jc w:val="center"/>
        </w:trPr>
        <w:tc>
          <w:tcPr>
            <w:tcW w:w="4395" w:type="dxa"/>
            <w:tcBorders>
              <w:top w:val="single" w:sz="4" w:space="0" w:color="auto"/>
              <w:left w:val="nil"/>
              <w:bottom w:val="single" w:sz="4" w:space="0" w:color="auto"/>
              <w:right w:val="nil"/>
            </w:tcBorders>
            <w:shd w:val="clear" w:color="auto" w:fill="auto"/>
            <w:vAlign w:val="center"/>
          </w:tcPr>
          <w:p w14:paraId="0D4ED73B"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行业</w:t>
            </w:r>
          </w:p>
        </w:tc>
        <w:tc>
          <w:tcPr>
            <w:tcW w:w="1212" w:type="dxa"/>
            <w:tcBorders>
              <w:top w:val="single" w:sz="4" w:space="0" w:color="auto"/>
              <w:left w:val="nil"/>
              <w:bottom w:val="single" w:sz="4" w:space="0" w:color="auto"/>
              <w:right w:val="nil"/>
            </w:tcBorders>
            <w:shd w:val="clear" w:color="auto" w:fill="auto"/>
            <w:vAlign w:val="center"/>
          </w:tcPr>
          <w:p w14:paraId="24A3AD8E"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僵尸企业占比</w:t>
            </w:r>
          </w:p>
        </w:tc>
        <w:tc>
          <w:tcPr>
            <w:tcW w:w="1481" w:type="dxa"/>
            <w:tcBorders>
              <w:top w:val="single" w:sz="4" w:space="0" w:color="auto"/>
              <w:left w:val="nil"/>
              <w:bottom w:val="single" w:sz="4" w:space="0" w:color="auto"/>
              <w:right w:val="nil"/>
            </w:tcBorders>
            <w:shd w:val="clear" w:color="auto" w:fill="auto"/>
            <w:vAlign w:val="center"/>
          </w:tcPr>
          <w:p w14:paraId="3645E020"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僵尸企业数量</w:t>
            </w:r>
          </w:p>
        </w:tc>
        <w:tc>
          <w:tcPr>
            <w:tcW w:w="1060" w:type="dxa"/>
            <w:tcBorders>
              <w:top w:val="single" w:sz="4" w:space="0" w:color="auto"/>
              <w:left w:val="nil"/>
              <w:bottom w:val="single" w:sz="4" w:space="0" w:color="auto"/>
              <w:right w:val="nil"/>
            </w:tcBorders>
            <w:shd w:val="clear" w:color="auto" w:fill="auto"/>
            <w:vAlign w:val="center"/>
          </w:tcPr>
          <w:p w14:paraId="31B406AA"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企业总数</w:t>
            </w:r>
          </w:p>
        </w:tc>
      </w:tr>
      <w:tr w:rsidR="002E1756" w:rsidRPr="004B686D" w14:paraId="26F74357" w14:textId="77777777" w:rsidTr="00F16836">
        <w:trPr>
          <w:trHeight w:val="321"/>
          <w:jc w:val="center"/>
        </w:trPr>
        <w:tc>
          <w:tcPr>
            <w:tcW w:w="4395" w:type="dxa"/>
            <w:tcBorders>
              <w:top w:val="nil"/>
              <w:left w:val="nil"/>
              <w:bottom w:val="nil"/>
              <w:right w:val="nil"/>
            </w:tcBorders>
            <w:shd w:val="clear" w:color="auto" w:fill="auto"/>
            <w:vAlign w:val="center"/>
          </w:tcPr>
          <w:p w14:paraId="0F655090" w14:textId="77777777" w:rsidR="002E1756" w:rsidRPr="004B686D" w:rsidRDefault="002E1756" w:rsidP="002E1756">
            <w:pPr>
              <w:widowControl/>
              <w:jc w:val="center"/>
              <w:rPr>
                <w:rFonts w:ascii="Times New Roman" w:eastAsia="宋体" w:hAnsi="Times New Roman" w:cs="宋体"/>
                <w:color w:val="000000"/>
                <w:kern w:val="0"/>
                <w:szCs w:val="21"/>
              </w:rPr>
            </w:pPr>
            <w:bookmarkStart w:id="52" w:name="_Hlk509397586"/>
            <w:r w:rsidRPr="004B686D">
              <w:rPr>
                <w:rFonts w:ascii="Times New Roman" w:eastAsia="宋体" w:hAnsi="Times New Roman" w:hint="eastAsia"/>
                <w:color w:val="000000"/>
                <w:szCs w:val="21"/>
              </w:rPr>
              <w:t>金属制品、机械和设备修理业</w:t>
            </w:r>
            <w:bookmarkEnd w:id="52"/>
          </w:p>
        </w:tc>
        <w:tc>
          <w:tcPr>
            <w:tcW w:w="1212" w:type="dxa"/>
            <w:tcBorders>
              <w:top w:val="nil"/>
              <w:left w:val="nil"/>
              <w:bottom w:val="nil"/>
              <w:right w:val="nil"/>
            </w:tcBorders>
            <w:shd w:val="clear" w:color="auto" w:fill="auto"/>
          </w:tcPr>
          <w:p w14:paraId="3CD0522B"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100.00%</w:t>
            </w:r>
          </w:p>
        </w:tc>
        <w:tc>
          <w:tcPr>
            <w:tcW w:w="1481" w:type="dxa"/>
            <w:tcBorders>
              <w:top w:val="nil"/>
              <w:left w:val="nil"/>
              <w:bottom w:val="nil"/>
              <w:right w:val="nil"/>
            </w:tcBorders>
            <w:shd w:val="clear" w:color="auto" w:fill="auto"/>
            <w:vAlign w:val="center"/>
          </w:tcPr>
          <w:p w14:paraId="1EED1BC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w:t>
            </w:r>
          </w:p>
        </w:tc>
        <w:tc>
          <w:tcPr>
            <w:tcW w:w="1060" w:type="dxa"/>
            <w:tcBorders>
              <w:top w:val="nil"/>
              <w:left w:val="nil"/>
              <w:bottom w:val="nil"/>
              <w:right w:val="nil"/>
            </w:tcBorders>
            <w:shd w:val="clear" w:color="auto" w:fill="auto"/>
            <w:vAlign w:val="center"/>
          </w:tcPr>
          <w:p w14:paraId="094E96A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w:t>
            </w:r>
          </w:p>
        </w:tc>
      </w:tr>
      <w:tr w:rsidR="002E1756" w:rsidRPr="004B686D" w14:paraId="3D6D8184" w14:textId="77777777" w:rsidTr="00F16836">
        <w:trPr>
          <w:trHeight w:val="321"/>
          <w:jc w:val="center"/>
        </w:trPr>
        <w:tc>
          <w:tcPr>
            <w:tcW w:w="4395" w:type="dxa"/>
            <w:tcBorders>
              <w:top w:val="nil"/>
              <w:left w:val="nil"/>
              <w:bottom w:val="nil"/>
              <w:right w:val="nil"/>
            </w:tcBorders>
            <w:shd w:val="clear" w:color="auto" w:fill="auto"/>
            <w:vAlign w:val="center"/>
          </w:tcPr>
          <w:p w14:paraId="76DF27E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废弃资源综合利用业</w:t>
            </w:r>
          </w:p>
        </w:tc>
        <w:tc>
          <w:tcPr>
            <w:tcW w:w="1212" w:type="dxa"/>
            <w:tcBorders>
              <w:top w:val="nil"/>
              <w:left w:val="nil"/>
              <w:bottom w:val="nil"/>
              <w:right w:val="nil"/>
            </w:tcBorders>
            <w:shd w:val="clear" w:color="auto" w:fill="auto"/>
          </w:tcPr>
          <w:p w14:paraId="6A0BF907"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40.00%</w:t>
            </w:r>
          </w:p>
        </w:tc>
        <w:tc>
          <w:tcPr>
            <w:tcW w:w="1481" w:type="dxa"/>
            <w:tcBorders>
              <w:top w:val="nil"/>
              <w:left w:val="nil"/>
              <w:bottom w:val="nil"/>
              <w:right w:val="nil"/>
            </w:tcBorders>
            <w:shd w:val="clear" w:color="auto" w:fill="auto"/>
            <w:vAlign w:val="center"/>
          </w:tcPr>
          <w:p w14:paraId="685D6F7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w:t>
            </w:r>
          </w:p>
        </w:tc>
        <w:tc>
          <w:tcPr>
            <w:tcW w:w="1060" w:type="dxa"/>
            <w:tcBorders>
              <w:top w:val="nil"/>
              <w:left w:val="nil"/>
              <w:bottom w:val="nil"/>
              <w:right w:val="nil"/>
            </w:tcBorders>
            <w:shd w:val="clear" w:color="auto" w:fill="auto"/>
            <w:vAlign w:val="center"/>
          </w:tcPr>
          <w:p w14:paraId="6389ED9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w:t>
            </w:r>
          </w:p>
        </w:tc>
      </w:tr>
      <w:tr w:rsidR="002E1756" w:rsidRPr="004B686D" w14:paraId="3034F1D6" w14:textId="77777777" w:rsidTr="00F16836">
        <w:trPr>
          <w:trHeight w:val="321"/>
          <w:jc w:val="center"/>
        </w:trPr>
        <w:tc>
          <w:tcPr>
            <w:tcW w:w="4395" w:type="dxa"/>
            <w:tcBorders>
              <w:top w:val="nil"/>
              <w:left w:val="nil"/>
              <w:bottom w:val="nil"/>
              <w:right w:val="nil"/>
            </w:tcBorders>
            <w:shd w:val="clear" w:color="auto" w:fill="auto"/>
            <w:vAlign w:val="center"/>
          </w:tcPr>
          <w:p w14:paraId="2D0E8ADB" w14:textId="77777777" w:rsidR="002E1756" w:rsidRPr="004B686D" w:rsidRDefault="002E1756" w:rsidP="002E1756">
            <w:pPr>
              <w:jc w:val="center"/>
              <w:rPr>
                <w:rFonts w:ascii="Times New Roman" w:eastAsia="宋体" w:hAnsi="Times New Roman"/>
                <w:color w:val="000000"/>
                <w:szCs w:val="21"/>
              </w:rPr>
            </w:pPr>
            <w:bookmarkStart w:id="53" w:name="_Hlk509397620"/>
            <w:r w:rsidRPr="004B686D">
              <w:rPr>
                <w:rFonts w:ascii="Times New Roman" w:eastAsia="宋体" w:hAnsi="Times New Roman" w:hint="eastAsia"/>
                <w:color w:val="000000"/>
                <w:szCs w:val="21"/>
              </w:rPr>
              <w:t>造纸和纸制品业</w:t>
            </w:r>
            <w:bookmarkEnd w:id="53"/>
          </w:p>
        </w:tc>
        <w:tc>
          <w:tcPr>
            <w:tcW w:w="1212" w:type="dxa"/>
            <w:tcBorders>
              <w:top w:val="nil"/>
              <w:left w:val="nil"/>
              <w:bottom w:val="nil"/>
              <w:right w:val="nil"/>
            </w:tcBorders>
            <w:shd w:val="clear" w:color="auto" w:fill="auto"/>
          </w:tcPr>
          <w:p w14:paraId="21F1CE99"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33.33%</w:t>
            </w:r>
          </w:p>
        </w:tc>
        <w:tc>
          <w:tcPr>
            <w:tcW w:w="1481" w:type="dxa"/>
            <w:tcBorders>
              <w:top w:val="nil"/>
              <w:left w:val="nil"/>
              <w:bottom w:val="nil"/>
              <w:right w:val="nil"/>
            </w:tcBorders>
            <w:shd w:val="clear" w:color="auto" w:fill="auto"/>
            <w:vAlign w:val="center"/>
          </w:tcPr>
          <w:p w14:paraId="548F91A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w:t>
            </w:r>
          </w:p>
        </w:tc>
        <w:tc>
          <w:tcPr>
            <w:tcW w:w="1060" w:type="dxa"/>
            <w:tcBorders>
              <w:top w:val="nil"/>
              <w:left w:val="nil"/>
              <w:bottom w:val="nil"/>
              <w:right w:val="nil"/>
            </w:tcBorders>
            <w:shd w:val="clear" w:color="auto" w:fill="auto"/>
            <w:vAlign w:val="center"/>
          </w:tcPr>
          <w:p w14:paraId="22D3BE3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15</w:t>
            </w:r>
          </w:p>
        </w:tc>
      </w:tr>
      <w:tr w:rsidR="002E1756" w:rsidRPr="004B686D" w14:paraId="713C321E" w14:textId="77777777" w:rsidTr="00F16836">
        <w:trPr>
          <w:trHeight w:val="321"/>
          <w:jc w:val="center"/>
        </w:trPr>
        <w:tc>
          <w:tcPr>
            <w:tcW w:w="4395" w:type="dxa"/>
            <w:tcBorders>
              <w:top w:val="nil"/>
              <w:left w:val="nil"/>
              <w:bottom w:val="nil"/>
              <w:right w:val="nil"/>
            </w:tcBorders>
            <w:shd w:val="clear" w:color="auto" w:fill="auto"/>
            <w:vAlign w:val="center"/>
          </w:tcPr>
          <w:p w14:paraId="7A2E7EDF" w14:textId="77777777" w:rsidR="002E1756" w:rsidRPr="004B686D" w:rsidRDefault="002E1756" w:rsidP="002E1756">
            <w:pPr>
              <w:jc w:val="center"/>
              <w:rPr>
                <w:rFonts w:ascii="Times New Roman" w:eastAsia="宋体" w:hAnsi="Times New Roman"/>
                <w:color w:val="000000"/>
                <w:szCs w:val="21"/>
              </w:rPr>
            </w:pPr>
            <w:bookmarkStart w:id="54" w:name="_Hlk509397637"/>
            <w:r w:rsidRPr="004B686D">
              <w:rPr>
                <w:rFonts w:ascii="Times New Roman" w:eastAsia="宋体" w:hAnsi="Times New Roman" w:hint="eastAsia"/>
                <w:color w:val="000000"/>
                <w:szCs w:val="21"/>
              </w:rPr>
              <w:t>仪器仪表制造业</w:t>
            </w:r>
            <w:bookmarkEnd w:id="54"/>
          </w:p>
        </w:tc>
        <w:tc>
          <w:tcPr>
            <w:tcW w:w="1212" w:type="dxa"/>
            <w:tcBorders>
              <w:top w:val="nil"/>
              <w:left w:val="nil"/>
              <w:bottom w:val="nil"/>
              <w:right w:val="nil"/>
            </w:tcBorders>
            <w:shd w:val="clear" w:color="auto" w:fill="auto"/>
          </w:tcPr>
          <w:p w14:paraId="64C632E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28.57%</w:t>
            </w:r>
          </w:p>
        </w:tc>
        <w:tc>
          <w:tcPr>
            <w:tcW w:w="1481" w:type="dxa"/>
            <w:tcBorders>
              <w:top w:val="nil"/>
              <w:left w:val="nil"/>
              <w:bottom w:val="nil"/>
              <w:right w:val="nil"/>
            </w:tcBorders>
            <w:shd w:val="clear" w:color="auto" w:fill="auto"/>
            <w:vAlign w:val="center"/>
          </w:tcPr>
          <w:p w14:paraId="229CF9D4"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w:t>
            </w:r>
          </w:p>
        </w:tc>
        <w:tc>
          <w:tcPr>
            <w:tcW w:w="1060" w:type="dxa"/>
            <w:tcBorders>
              <w:top w:val="nil"/>
              <w:left w:val="nil"/>
              <w:bottom w:val="nil"/>
              <w:right w:val="nil"/>
            </w:tcBorders>
            <w:shd w:val="clear" w:color="auto" w:fill="auto"/>
            <w:vAlign w:val="center"/>
          </w:tcPr>
          <w:p w14:paraId="7B290F4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14</w:t>
            </w:r>
          </w:p>
        </w:tc>
      </w:tr>
      <w:tr w:rsidR="002E1756" w:rsidRPr="004B686D" w14:paraId="1DBA46DC" w14:textId="77777777" w:rsidTr="00F16836">
        <w:trPr>
          <w:trHeight w:val="321"/>
          <w:jc w:val="center"/>
        </w:trPr>
        <w:tc>
          <w:tcPr>
            <w:tcW w:w="4395" w:type="dxa"/>
            <w:tcBorders>
              <w:top w:val="nil"/>
              <w:left w:val="nil"/>
              <w:bottom w:val="nil"/>
              <w:right w:val="nil"/>
            </w:tcBorders>
            <w:shd w:val="clear" w:color="auto" w:fill="auto"/>
            <w:vAlign w:val="center"/>
          </w:tcPr>
          <w:p w14:paraId="2D5B9792" w14:textId="77777777" w:rsidR="002E1756" w:rsidRPr="004B686D" w:rsidRDefault="002E1756" w:rsidP="002E1756">
            <w:pPr>
              <w:jc w:val="center"/>
              <w:rPr>
                <w:rFonts w:ascii="Times New Roman" w:eastAsia="宋体" w:hAnsi="Times New Roman"/>
                <w:color w:val="000000"/>
                <w:szCs w:val="21"/>
              </w:rPr>
            </w:pPr>
            <w:bookmarkStart w:id="55" w:name="_Hlk509397691"/>
            <w:r w:rsidRPr="004B686D">
              <w:rPr>
                <w:rFonts w:ascii="Times New Roman" w:eastAsia="宋体" w:hAnsi="Times New Roman" w:hint="eastAsia"/>
                <w:color w:val="000000"/>
                <w:szCs w:val="21"/>
              </w:rPr>
              <w:t>印刷和记录媒介复制业</w:t>
            </w:r>
          </w:p>
        </w:tc>
        <w:tc>
          <w:tcPr>
            <w:tcW w:w="1212" w:type="dxa"/>
            <w:tcBorders>
              <w:top w:val="nil"/>
              <w:left w:val="nil"/>
              <w:bottom w:val="nil"/>
              <w:right w:val="nil"/>
            </w:tcBorders>
            <w:shd w:val="clear" w:color="auto" w:fill="auto"/>
          </w:tcPr>
          <w:p w14:paraId="2DD27A75"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27.27%</w:t>
            </w:r>
          </w:p>
        </w:tc>
        <w:tc>
          <w:tcPr>
            <w:tcW w:w="1481" w:type="dxa"/>
            <w:tcBorders>
              <w:top w:val="nil"/>
              <w:left w:val="nil"/>
              <w:bottom w:val="nil"/>
              <w:right w:val="nil"/>
            </w:tcBorders>
            <w:shd w:val="clear" w:color="auto" w:fill="auto"/>
            <w:vAlign w:val="center"/>
          </w:tcPr>
          <w:p w14:paraId="7EB099B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9</w:t>
            </w:r>
          </w:p>
        </w:tc>
        <w:tc>
          <w:tcPr>
            <w:tcW w:w="1060" w:type="dxa"/>
            <w:tcBorders>
              <w:top w:val="nil"/>
              <w:left w:val="nil"/>
              <w:bottom w:val="nil"/>
              <w:right w:val="nil"/>
            </w:tcBorders>
            <w:shd w:val="clear" w:color="auto" w:fill="auto"/>
            <w:vAlign w:val="center"/>
          </w:tcPr>
          <w:p w14:paraId="5806F38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33</w:t>
            </w:r>
          </w:p>
        </w:tc>
      </w:tr>
      <w:tr w:rsidR="002E1756" w:rsidRPr="004B686D" w14:paraId="3BBF97E8" w14:textId="77777777" w:rsidTr="00F16836">
        <w:trPr>
          <w:trHeight w:val="321"/>
          <w:jc w:val="center"/>
        </w:trPr>
        <w:tc>
          <w:tcPr>
            <w:tcW w:w="4395" w:type="dxa"/>
            <w:tcBorders>
              <w:top w:val="nil"/>
              <w:left w:val="nil"/>
              <w:bottom w:val="nil"/>
              <w:right w:val="nil"/>
            </w:tcBorders>
            <w:shd w:val="clear" w:color="auto" w:fill="auto"/>
            <w:vAlign w:val="center"/>
          </w:tcPr>
          <w:p w14:paraId="0E3D293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化学原料和化学制品制造业</w:t>
            </w:r>
          </w:p>
        </w:tc>
        <w:tc>
          <w:tcPr>
            <w:tcW w:w="1212" w:type="dxa"/>
            <w:tcBorders>
              <w:top w:val="nil"/>
              <w:left w:val="nil"/>
              <w:bottom w:val="nil"/>
              <w:right w:val="nil"/>
            </w:tcBorders>
            <w:shd w:val="clear" w:color="auto" w:fill="auto"/>
          </w:tcPr>
          <w:p w14:paraId="5B62B47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25.81%</w:t>
            </w:r>
          </w:p>
        </w:tc>
        <w:tc>
          <w:tcPr>
            <w:tcW w:w="1481" w:type="dxa"/>
            <w:tcBorders>
              <w:top w:val="nil"/>
              <w:left w:val="nil"/>
              <w:bottom w:val="nil"/>
              <w:right w:val="nil"/>
            </w:tcBorders>
            <w:shd w:val="clear" w:color="auto" w:fill="auto"/>
            <w:vAlign w:val="center"/>
          </w:tcPr>
          <w:p w14:paraId="74B112E3"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8</w:t>
            </w:r>
          </w:p>
        </w:tc>
        <w:tc>
          <w:tcPr>
            <w:tcW w:w="1060" w:type="dxa"/>
            <w:tcBorders>
              <w:top w:val="nil"/>
              <w:left w:val="nil"/>
              <w:bottom w:val="nil"/>
              <w:right w:val="nil"/>
            </w:tcBorders>
            <w:shd w:val="clear" w:color="auto" w:fill="auto"/>
            <w:vAlign w:val="center"/>
          </w:tcPr>
          <w:p w14:paraId="482E856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31</w:t>
            </w:r>
          </w:p>
        </w:tc>
      </w:tr>
      <w:tr w:rsidR="002E1756" w:rsidRPr="004B686D" w14:paraId="197A16B4" w14:textId="77777777" w:rsidTr="00F16836">
        <w:trPr>
          <w:trHeight w:val="321"/>
          <w:jc w:val="center"/>
        </w:trPr>
        <w:tc>
          <w:tcPr>
            <w:tcW w:w="4395" w:type="dxa"/>
            <w:tcBorders>
              <w:top w:val="nil"/>
              <w:left w:val="nil"/>
              <w:bottom w:val="nil"/>
              <w:right w:val="nil"/>
            </w:tcBorders>
            <w:shd w:val="clear" w:color="auto" w:fill="auto"/>
            <w:vAlign w:val="center"/>
          </w:tcPr>
          <w:p w14:paraId="4033659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有色金属冶炼和压延加工业</w:t>
            </w:r>
          </w:p>
        </w:tc>
        <w:tc>
          <w:tcPr>
            <w:tcW w:w="1212" w:type="dxa"/>
            <w:tcBorders>
              <w:top w:val="nil"/>
              <w:left w:val="nil"/>
              <w:bottom w:val="nil"/>
              <w:right w:val="nil"/>
            </w:tcBorders>
            <w:shd w:val="clear" w:color="auto" w:fill="auto"/>
          </w:tcPr>
          <w:p w14:paraId="0ECC2DB1"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21.05%</w:t>
            </w:r>
          </w:p>
        </w:tc>
        <w:tc>
          <w:tcPr>
            <w:tcW w:w="1481" w:type="dxa"/>
            <w:tcBorders>
              <w:top w:val="nil"/>
              <w:left w:val="nil"/>
              <w:bottom w:val="nil"/>
              <w:right w:val="nil"/>
            </w:tcBorders>
            <w:shd w:val="clear" w:color="auto" w:fill="auto"/>
            <w:vAlign w:val="center"/>
          </w:tcPr>
          <w:p w14:paraId="4A0193C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w:t>
            </w:r>
          </w:p>
        </w:tc>
        <w:tc>
          <w:tcPr>
            <w:tcW w:w="1060" w:type="dxa"/>
            <w:tcBorders>
              <w:top w:val="nil"/>
              <w:left w:val="nil"/>
              <w:bottom w:val="nil"/>
              <w:right w:val="nil"/>
            </w:tcBorders>
            <w:shd w:val="clear" w:color="auto" w:fill="auto"/>
            <w:vAlign w:val="center"/>
          </w:tcPr>
          <w:p w14:paraId="398E0C49"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19</w:t>
            </w:r>
          </w:p>
        </w:tc>
      </w:tr>
      <w:bookmarkEnd w:id="55"/>
      <w:tr w:rsidR="002E1756" w:rsidRPr="004B686D" w14:paraId="7AA868BB" w14:textId="77777777" w:rsidTr="00F16836">
        <w:trPr>
          <w:trHeight w:val="321"/>
          <w:jc w:val="center"/>
        </w:trPr>
        <w:tc>
          <w:tcPr>
            <w:tcW w:w="4395" w:type="dxa"/>
            <w:tcBorders>
              <w:top w:val="nil"/>
              <w:left w:val="nil"/>
              <w:bottom w:val="nil"/>
              <w:right w:val="nil"/>
            </w:tcBorders>
            <w:shd w:val="clear" w:color="auto" w:fill="auto"/>
            <w:vAlign w:val="center"/>
          </w:tcPr>
          <w:p w14:paraId="7BC5A41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酒、饮料和精制茶制造业</w:t>
            </w:r>
          </w:p>
        </w:tc>
        <w:tc>
          <w:tcPr>
            <w:tcW w:w="1212" w:type="dxa"/>
            <w:tcBorders>
              <w:top w:val="nil"/>
              <w:left w:val="nil"/>
              <w:bottom w:val="nil"/>
              <w:right w:val="nil"/>
            </w:tcBorders>
            <w:shd w:val="clear" w:color="auto" w:fill="auto"/>
          </w:tcPr>
          <w:p w14:paraId="683623F5"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20.00%</w:t>
            </w:r>
          </w:p>
        </w:tc>
        <w:tc>
          <w:tcPr>
            <w:tcW w:w="1481" w:type="dxa"/>
            <w:tcBorders>
              <w:top w:val="nil"/>
              <w:left w:val="nil"/>
              <w:bottom w:val="nil"/>
              <w:right w:val="nil"/>
            </w:tcBorders>
            <w:shd w:val="clear" w:color="auto" w:fill="auto"/>
            <w:vAlign w:val="center"/>
          </w:tcPr>
          <w:p w14:paraId="000E610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w:t>
            </w:r>
          </w:p>
        </w:tc>
        <w:tc>
          <w:tcPr>
            <w:tcW w:w="1060" w:type="dxa"/>
            <w:tcBorders>
              <w:top w:val="nil"/>
              <w:left w:val="nil"/>
              <w:bottom w:val="nil"/>
              <w:right w:val="nil"/>
            </w:tcBorders>
            <w:shd w:val="clear" w:color="auto" w:fill="auto"/>
            <w:vAlign w:val="center"/>
          </w:tcPr>
          <w:p w14:paraId="42ACCFB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25</w:t>
            </w:r>
          </w:p>
        </w:tc>
      </w:tr>
      <w:tr w:rsidR="002E1756" w:rsidRPr="004B686D" w14:paraId="08CC6DDB" w14:textId="77777777" w:rsidTr="00F16836">
        <w:trPr>
          <w:trHeight w:val="321"/>
          <w:jc w:val="center"/>
        </w:trPr>
        <w:tc>
          <w:tcPr>
            <w:tcW w:w="4395" w:type="dxa"/>
            <w:tcBorders>
              <w:top w:val="nil"/>
              <w:left w:val="nil"/>
              <w:bottom w:val="nil"/>
              <w:right w:val="nil"/>
            </w:tcBorders>
            <w:shd w:val="clear" w:color="auto" w:fill="auto"/>
            <w:vAlign w:val="center"/>
          </w:tcPr>
          <w:p w14:paraId="29C6B49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lastRenderedPageBreak/>
              <w:t>文教、工美、体育和娱乐用品制造业</w:t>
            </w:r>
          </w:p>
        </w:tc>
        <w:tc>
          <w:tcPr>
            <w:tcW w:w="1212" w:type="dxa"/>
            <w:tcBorders>
              <w:top w:val="nil"/>
              <w:left w:val="nil"/>
              <w:bottom w:val="nil"/>
              <w:right w:val="nil"/>
            </w:tcBorders>
            <w:shd w:val="clear" w:color="auto" w:fill="auto"/>
          </w:tcPr>
          <w:p w14:paraId="470AB2A3"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19.23%</w:t>
            </w:r>
          </w:p>
        </w:tc>
        <w:tc>
          <w:tcPr>
            <w:tcW w:w="1481" w:type="dxa"/>
            <w:tcBorders>
              <w:top w:val="nil"/>
              <w:left w:val="nil"/>
              <w:bottom w:val="nil"/>
              <w:right w:val="nil"/>
            </w:tcBorders>
            <w:shd w:val="clear" w:color="auto" w:fill="auto"/>
            <w:vAlign w:val="center"/>
          </w:tcPr>
          <w:p w14:paraId="0073F06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w:t>
            </w:r>
          </w:p>
        </w:tc>
        <w:tc>
          <w:tcPr>
            <w:tcW w:w="1060" w:type="dxa"/>
            <w:tcBorders>
              <w:top w:val="nil"/>
              <w:left w:val="nil"/>
              <w:bottom w:val="nil"/>
              <w:right w:val="nil"/>
            </w:tcBorders>
            <w:shd w:val="clear" w:color="auto" w:fill="auto"/>
            <w:vAlign w:val="center"/>
          </w:tcPr>
          <w:p w14:paraId="7AD998EB"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26</w:t>
            </w:r>
          </w:p>
        </w:tc>
      </w:tr>
      <w:tr w:rsidR="002E1756" w:rsidRPr="004B686D" w14:paraId="490AC012" w14:textId="77777777" w:rsidTr="00F16836">
        <w:trPr>
          <w:trHeight w:val="321"/>
          <w:jc w:val="center"/>
        </w:trPr>
        <w:tc>
          <w:tcPr>
            <w:tcW w:w="4395" w:type="dxa"/>
            <w:tcBorders>
              <w:top w:val="nil"/>
              <w:left w:val="nil"/>
              <w:bottom w:val="nil"/>
              <w:right w:val="nil"/>
            </w:tcBorders>
            <w:shd w:val="clear" w:color="auto" w:fill="auto"/>
            <w:vAlign w:val="center"/>
          </w:tcPr>
          <w:p w14:paraId="259F1A97"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木材加工和</w:t>
            </w:r>
            <w:proofErr w:type="gramStart"/>
            <w:r w:rsidRPr="004B686D">
              <w:rPr>
                <w:rFonts w:ascii="Times New Roman" w:eastAsia="宋体" w:hAnsi="Times New Roman" w:hint="eastAsia"/>
                <w:color w:val="000000"/>
                <w:szCs w:val="21"/>
              </w:rPr>
              <w:t>木、</w:t>
            </w:r>
            <w:proofErr w:type="gramEnd"/>
            <w:r w:rsidRPr="004B686D">
              <w:rPr>
                <w:rFonts w:ascii="Times New Roman" w:eastAsia="宋体" w:hAnsi="Times New Roman" w:hint="eastAsia"/>
                <w:color w:val="000000"/>
                <w:szCs w:val="21"/>
              </w:rPr>
              <w:t>竹、藤、棕、草制品业</w:t>
            </w:r>
          </w:p>
        </w:tc>
        <w:tc>
          <w:tcPr>
            <w:tcW w:w="1212" w:type="dxa"/>
            <w:tcBorders>
              <w:top w:val="nil"/>
              <w:left w:val="nil"/>
              <w:bottom w:val="nil"/>
              <w:right w:val="nil"/>
            </w:tcBorders>
            <w:shd w:val="clear" w:color="auto" w:fill="auto"/>
          </w:tcPr>
          <w:p w14:paraId="63CBD6E3"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16.67%</w:t>
            </w:r>
          </w:p>
        </w:tc>
        <w:tc>
          <w:tcPr>
            <w:tcW w:w="1481" w:type="dxa"/>
            <w:tcBorders>
              <w:top w:val="nil"/>
              <w:left w:val="nil"/>
              <w:bottom w:val="nil"/>
              <w:right w:val="nil"/>
            </w:tcBorders>
            <w:shd w:val="clear" w:color="auto" w:fill="auto"/>
            <w:vAlign w:val="center"/>
          </w:tcPr>
          <w:p w14:paraId="1DFFBFF9"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w:t>
            </w:r>
          </w:p>
        </w:tc>
        <w:tc>
          <w:tcPr>
            <w:tcW w:w="1060" w:type="dxa"/>
            <w:tcBorders>
              <w:top w:val="nil"/>
              <w:left w:val="nil"/>
              <w:bottom w:val="nil"/>
              <w:right w:val="nil"/>
            </w:tcBorders>
            <w:shd w:val="clear" w:color="auto" w:fill="auto"/>
            <w:vAlign w:val="center"/>
          </w:tcPr>
          <w:p w14:paraId="7774707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12</w:t>
            </w:r>
          </w:p>
        </w:tc>
      </w:tr>
      <w:tr w:rsidR="002E1756" w:rsidRPr="004B686D" w14:paraId="6DEA70B8" w14:textId="77777777" w:rsidTr="00F16836">
        <w:trPr>
          <w:trHeight w:val="321"/>
          <w:jc w:val="center"/>
        </w:trPr>
        <w:tc>
          <w:tcPr>
            <w:tcW w:w="4395" w:type="dxa"/>
            <w:tcBorders>
              <w:top w:val="nil"/>
              <w:left w:val="nil"/>
              <w:bottom w:val="nil"/>
              <w:right w:val="nil"/>
            </w:tcBorders>
            <w:shd w:val="clear" w:color="auto" w:fill="auto"/>
            <w:vAlign w:val="center"/>
          </w:tcPr>
          <w:p w14:paraId="3C7759B7"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专用设备制造业</w:t>
            </w:r>
          </w:p>
        </w:tc>
        <w:tc>
          <w:tcPr>
            <w:tcW w:w="1212" w:type="dxa"/>
            <w:tcBorders>
              <w:top w:val="nil"/>
              <w:left w:val="nil"/>
              <w:bottom w:val="nil"/>
              <w:right w:val="nil"/>
            </w:tcBorders>
            <w:shd w:val="clear" w:color="auto" w:fill="auto"/>
          </w:tcPr>
          <w:p w14:paraId="49B99FE4"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14.</w:t>
            </w:r>
            <w:r w:rsidR="00B75B4B" w:rsidRPr="004B686D">
              <w:rPr>
                <w:rFonts w:ascii="Times New Roman" w:eastAsia="宋体" w:hAnsi="Times New Roman"/>
                <w:color w:val="000000"/>
                <w:szCs w:val="21"/>
              </w:rPr>
              <w:t>90</w:t>
            </w:r>
            <w:r w:rsidRPr="004B686D">
              <w:rPr>
                <w:rFonts w:ascii="Times New Roman" w:eastAsia="宋体" w:hAnsi="Times New Roman"/>
                <w:color w:val="000000"/>
                <w:szCs w:val="21"/>
              </w:rPr>
              <w:t>%</w:t>
            </w:r>
          </w:p>
        </w:tc>
        <w:tc>
          <w:tcPr>
            <w:tcW w:w="1481" w:type="dxa"/>
            <w:tcBorders>
              <w:top w:val="nil"/>
              <w:left w:val="nil"/>
              <w:bottom w:val="nil"/>
              <w:right w:val="nil"/>
            </w:tcBorders>
            <w:shd w:val="clear" w:color="auto" w:fill="auto"/>
            <w:vAlign w:val="center"/>
          </w:tcPr>
          <w:p w14:paraId="7137C29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w:t>
            </w:r>
          </w:p>
        </w:tc>
        <w:tc>
          <w:tcPr>
            <w:tcW w:w="1060" w:type="dxa"/>
            <w:tcBorders>
              <w:top w:val="nil"/>
              <w:left w:val="nil"/>
              <w:bottom w:val="nil"/>
              <w:right w:val="nil"/>
            </w:tcBorders>
            <w:shd w:val="clear" w:color="auto" w:fill="auto"/>
            <w:vAlign w:val="center"/>
          </w:tcPr>
          <w:p w14:paraId="03304597"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47</w:t>
            </w:r>
          </w:p>
        </w:tc>
      </w:tr>
      <w:tr w:rsidR="002E1756" w:rsidRPr="004B686D" w14:paraId="2B1468EE" w14:textId="77777777" w:rsidTr="00F16836">
        <w:trPr>
          <w:trHeight w:val="321"/>
          <w:jc w:val="center"/>
        </w:trPr>
        <w:tc>
          <w:tcPr>
            <w:tcW w:w="4395" w:type="dxa"/>
            <w:tcBorders>
              <w:top w:val="nil"/>
              <w:left w:val="nil"/>
              <w:bottom w:val="nil"/>
              <w:right w:val="nil"/>
            </w:tcBorders>
            <w:shd w:val="clear" w:color="auto" w:fill="auto"/>
            <w:vAlign w:val="center"/>
          </w:tcPr>
          <w:p w14:paraId="55F32BE5"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铁路、船舶、航空航天其他运输设备制造业</w:t>
            </w:r>
          </w:p>
        </w:tc>
        <w:tc>
          <w:tcPr>
            <w:tcW w:w="1212" w:type="dxa"/>
            <w:tcBorders>
              <w:top w:val="nil"/>
              <w:left w:val="nil"/>
              <w:bottom w:val="nil"/>
              <w:right w:val="nil"/>
            </w:tcBorders>
            <w:shd w:val="clear" w:color="auto" w:fill="auto"/>
          </w:tcPr>
          <w:p w14:paraId="6CE7D41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14.2</w:t>
            </w:r>
            <w:r w:rsidR="00B75B4B" w:rsidRPr="004B686D">
              <w:rPr>
                <w:rFonts w:ascii="Times New Roman" w:eastAsia="宋体" w:hAnsi="Times New Roman"/>
                <w:color w:val="000000"/>
                <w:szCs w:val="21"/>
              </w:rPr>
              <w:t>8</w:t>
            </w:r>
            <w:r w:rsidRPr="004B686D">
              <w:rPr>
                <w:rFonts w:ascii="Times New Roman" w:eastAsia="宋体" w:hAnsi="Times New Roman"/>
                <w:color w:val="000000"/>
                <w:szCs w:val="21"/>
              </w:rPr>
              <w:t>%</w:t>
            </w:r>
          </w:p>
        </w:tc>
        <w:tc>
          <w:tcPr>
            <w:tcW w:w="1481" w:type="dxa"/>
            <w:tcBorders>
              <w:top w:val="nil"/>
              <w:left w:val="nil"/>
              <w:bottom w:val="nil"/>
              <w:right w:val="nil"/>
            </w:tcBorders>
            <w:shd w:val="clear" w:color="auto" w:fill="auto"/>
            <w:vAlign w:val="center"/>
          </w:tcPr>
          <w:p w14:paraId="14BF954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w:t>
            </w:r>
          </w:p>
        </w:tc>
        <w:tc>
          <w:tcPr>
            <w:tcW w:w="1060" w:type="dxa"/>
            <w:tcBorders>
              <w:top w:val="nil"/>
              <w:left w:val="nil"/>
              <w:bottom w:val="nil"/>
              <w:right w:val="nil"/>
            </w:tcBorders>
            <w:shd w:val="clear" w:color="auto" w:fill="auto"/>
            <w:vAlign w:val="center"/>
          </w:tcPr>
          <w:p w14:paraId="14CD828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w:t>
            </w:r>
          </w:p>
        </w:tc>
      </w:tr>
      <w:tr w:rsidR="002E1756" w:rsidRPr="004B686D" w14:paraId="73AFDC5D" w14:textId="77777777" w:rsidTr="00F16836">
        <w:trPr>
          <w:trHeight w:val="321"/>
          <w:jc w:val="center"/>
        </w:trPr>
        <w:tc>
          <w:tcPr>
            <w:tcW w:w="4395" w:type="dxa"/>
            <w:tcBorders>
              <w:top w:val="nil"/>
              <w:left w:val="nil"/>
              <w:bottom w:val="nil"/>
              <w:right w:val="nil"/>
            </w:tcBorders>
            <w:shd w:val="clear" w:color="auto" w:fill="auto"/>
            <w:vAlign w:val="center"/>
          </w:tcPr>
          <w:p w14:paraId="490A32A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皮革、毛皮、羽毛及其制品和制鞋业</w:t>
            </w:r>
          </w:p>
        </w:tc>
        <w:tc>
          <w:tcPr>
            <w:tcW w:w="1212" w:type="dxa"/>
            <w:tcBorders>
              <w:top w:val="nil"/>
              <w:left w:val="nil"/>
              <w:bottom w:val="nil"/>
              <w:right w:val="nil"/>
            </w:tcBorders>
            <w:shd w:val="clear" w:color="auto" w:fill="auto"/>
          </w:tcPr>
          <w:p w14:paraId="2746E3E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13.51%</w:t>
            </w:r>
          </w:p>
        </w:tc>
        <w:tc>
          <w:tcPr>
            <w:tcW w:w="1481" w:type="dxa"/>
            <w:tcBorders>
              <w:top w:val="nil"/>
              <w:left w:val="nil"/>
              <w:bottom w:val="nil"/>
              <w:right w:val="nil"/>
            </w:tcBorders>
            <w:shd w:val="clear" w:color="auto" w:fill="auto"/>
            <w:vAlign w:val="center"/>
          </w:tcPr>
          <w:p w14:paraId="65A0D7B9"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w:t>
            </w:r>
          </w:p>
        </w:tc>
        <w:tc>
          <w:tcPr>
            <w:tcW w:w="1060" w:type="dxa"/>
            <w:tcBorders>
              <w:top w:val="nil"/>
              <w:left w:val="nil"/>
              <w:bottom w:val="nil"/>
              <w:right w:val="nil"/>
            </w:tcBorders>
            <w:shd w:val="clear" w:color="auto" w:fill="auto"/>
            <w:vAlign w:val="center"/>
          </w:tcPr>
          <w:p w14:paraId="6680BBC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37</w:t>
            </w:r>
          </w:p>
        </w:tc>
      </w:tr>
      <w:tr w:rsidR="002E1756" w:rsidRPr="004B686D" w14:paraId="33DF23AF" w14:textId="77777777" w:rsidTr="00F16836">
        <w:trPr>
          <w:trHeight w:val="321"/>
          <w:jc w:val="center"/>
        </w:trPr>
        <w:tc>
          <w:tcPr>
            <w:tcW w:w="4395" w:type="dxa"/>
            <w:tcBorders>
              <w:top w:val="nil"/>
              <w:left w:val="nil"/>
              <w:bottom w:val="nil"/>
              <w:right w:val="nil"/>
            </w:tcBorders>
            <w:shd w:val="clear" w:color="auto" w:fill="auto"/>
            <w:vAlign w:val="center"/>
          </w:tcPr>
          <w:p w14:paraId="3CA5C24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金属制品业</w:t>
            </w:r>
          </w:p>
        </w:tc>
        <w:tc>
          <w:tcPr>
            <w:tcW w:w="1212" w:type="dxa"/>
            <w:tcBorders>
              <w:top w:val="nil"/>
              <w:left w:val="nil"/>
              <w:bottom w:val="nil"/>
              <w:right w:val="nil"/>
            </w:tcBorders>
            <w:shd w:val="clear" w:color="auto" w:fill="auto"/>
          </w:tcPr>
          <w:p w14:paraId="3E1B56F1"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12.16%</w:t>
            </w:r>
          </w:p>
        </w:tc>
        <w:tc>
          <w:tcPr>
            <w:tcW w:w="1481" w:type="dxa"/>
            <w:tcBorders>
              <w:top w:val="nil"/>
              <w:left w:val="nil"/>
              <w:bottom w:val="nil"/>
              <w:right w:val="nil"/>
            </w:tcBorders>
            <w:shd w:val="clear" w:color="auto" w:fill="auto"/>
            <w:vAlign w:val="center"/>
          </w:tcPr>
          <w:p w14:paraId="39E32F0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9</w:t>
            </w:r>
          </w:p>
        </w:tc>
        <w:tc>
          <w:tcPr>
            <w:tcW w:w="1060" w:type="dxa"/>
            <w:tcBorders>
              <w:top w:val="nil"/>
              <w:left w:val="nil"/>
              <w:bottom w:val="nil"/>
              <w:right w:val="nil"/>
            </w:tcBorders>
            <w:shd w:val="clear" w:color="auto" w:fill="auto"/>
            <w:vAlign w:val="center"/>
          </w:tcPr>
          <w:p w14:paraId="5B8FB9F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74</w:t>
            </w:r>
          </w:p>
        </w:tc>
      </w:tr>
      <w:tr w:rsidR="002E1756" w:rsidRPr="004B686D" w14:paraId="00D90026" w14:textId="77777777" w:rsidTr="00F16836">
        <w:trPr>
          <w:trHeight w:val="321"/>
          <w:jc w:val="center"/>
        </w:trPr>
        <w:tc>
          <w:tcPr>
            <w:tcW w:w="4395" w:type="dxa"/>
            <w:tcBorders>
              <w:top w:val="nil"/>
              <w:left w:val="nil"/>
              <w:bottom w:val="nil"/>
              <w:right w:val="nil"/>
            </w:tcBorders>
            <w:shd w:val="clear" w:color="auto" w:fill="auto"/>
            <w:vAlign w:val="center"/>
          </w:tcPr>
          <w:p w14:paraId="1268C55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纺织服装、服饰业</w:t>
            </w:r>
          </w:p>
        </w:tc>
        <w:tc>
          <w:tcPr>
            <w:tcW w:w="1212" w:type="dxa"/>
            <w:tcBorders>
              <w:top w:val="nil"/>
              <w:left w:val="nil"/>
              <w:bottom w:val="nil"/>
              <w:right w:val="nil"/>
            </w:tcBorders>
            <w:shd w:val="clear" w:color="auto" w:fill="auto"/>
          </w:tcPr>
          <w:p w14:paraId="58669EF9"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9.59%</w:t>
            </w:r>
          </w:p>
        </w:tc>
        <w:tc>
          <w:tcPr>
            <w:tcW w:w="1481" w:type="dxa"/>
            <w:tcBorders>
              <w:top w:val="nil"/>
              <w:left w:val="nil"/>
              <w:bottom w:val="nil"/>
              <w:right w:val="nil"/>
            </w:tcBorders>
            <w:shd w:val="clear" w:color="auto" w:fill="auto"/>
            <w:vAlign w:val="center"/>
          </w:tcPr>
          <w:p w14:paraId="73ED9B8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w:t>
            </w:r>
          </w:p>
        </w:tc>
        <w:tc>
          <w:tcPr>
            <w:tcW w:w="1060" w:type="dxa"/>
            <w:tcBorders>
              <w:top w:val="nil"/>
              <w:left w:val="nil"/>
              <w:bottom w:val="nil"/>
              <w:right w:val="nil"/>
            </w:tcBorders>
            <w:shd w:val="clear" w:color="auto" w:fill="auto"/>
            <w:vAlign w:val="center"/>
          </w:tcPr>
          <w:p w14:paraId="7D74B1E1"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73</w:t>
            </w:r>
          </w:p>
        </w:tc>
      </w:tr>
      <w:tr w:rsidR="002E1756" w:rsidRPr="004B686D" w14:paraId="1EFD1FA8" w14:textId="77777777" w:rsidTr="00F16836">
        <w:trPr>
          <w:trHeight w:val="321"/>
          <w:jc w:val="center"/>
        </w:trPr>
        <w:tc>
          <w:tcPr>
            <w:tcW w:w="4395" w:type="dxa"/>
            <w:tcBorders>
              <w:top w:val="nil"/>
              <w:left w:val="nil"/>
              <w:bottom w:val="nil"/>
              <w:right w:val="nil"/>
            </w:tcBorders>
            <w:shd w:val="clear" w:color="auto" w:fill="auto"/>
            <w:vAlign w:val="center"/>
          </w:tcPr>
          <w:p w14:paraId="1FE76B94"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非金属矿物制品业</w:t>
            </w:r>
          </w:p>
        </w:tc>
        <w:tc>
          <w:tcPr>
            <w:tcW w:w="1212" w:type="dxa"/>
            <w:tcBorders>
              <w:top w:val="nil"/>
              <w:left w:val="nil"/>
              <w:bottom w:val="nil"/>
              <w:right w:val="nil"/>
            </w:tcBorders>
            <w:shd w:val="clear" w:color="auto" w:fill="auto"/>
          </w:tcPr>
          <w:p w14:paraId="0C16C1F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9.1</w:t>
            </w:r>
            <w:r w:rsidR="00B75B4B" w:rsidRPr="004B686D">
              <w:rPr>
                <w:rFonts w:ascii="Times New Roman" w:eastAsia="宋体" w:hAnsi="Times New Roman"/>
                <w:color w:val="000000"/>
                <w:szCs w:val="21"/>
              </w:rPr>
              <w:t>6</w:t>
            </w:r>
            <w:r w:rsidRPr="004B686D">
              <w:rPr>
                <w:rFonts w:ascii="Times New Roman" w:eastAsia="宋体" w:hAnsi="Times New Roman"/>
                <w:color w:val="000000"/>
                <w:szCs w:val="21"/>
              </w:rPr>
              <w:t>%</w:t>
            </w:r>
          </w:p>
        </w:tc>
        <w:tc>
          <w:tcPr>
            <w:tcW w:w="1481" w:type="dxa"/>
            <w:tcBorders>
              <w:top w:val="nil"/>
              <w:left w:val="nil"/>
              <w:bottom w:val="nil"/>
              <w:right w:val="nil"/>
            </w:tcBorders>
            <w:shd w:val="clear" w:color="auto" w:fill="auto"/>
            <w:vAlign w:val="center"/>
          </w:tcPr>
          <w:p w14:paraId="601C04B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10</w:t>
            </w:r>
          </w:p>
        </w:tc>
        <w:tc>
          <w:tcPr>
            <w:tcW w:w="1060" w:type="dxa"/>
            <w:tcBorders>
              <w:top w:val="nil"/>
              <w:left w:val="nil"/>
              <w:bottom w:val="nil"/>
              <w:right w:val="nil"/>
            </w:tcBorders>
            <w:shd w:val="clear" w:color="auto" w:fill="auto"/>
            <w:vAlign w:val="center"/>
          </w:tcPr>
          <w:p w14:paraId="2DEE033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109</w:t>
            </w:r>
          </w:p>
        </w:tc>
      </w:tr>
      <w:tr w:rsidR="002E1756" w:rsidRPr="004B686D" w14:paraId="3CB762AA" w14:textId="77777777" w:rsidTr="00F16836">
        <w:trPr>
          <w:trHeight w:val="321"/>
          <w:jc w:val="center"/>
        </w:trPr>
        <w:tc>
          <w:tcPr>
            <w:tcW w:w="4395" w:type="dxa"/>
            <w:tcBorders>
              <w:top w:val="nil"/>
              <w:left w:val="nil"/>
              <w:bottom w:val="nil"/>
              <w:right w:val="nil"/>
            </w:tcBorders>
            <w:shd w:val="clear" w:color="auto" w:fill="auto"/>
            <w:vAlign w:val="center"/>
          </w:tcPr>
          <w:p w14:paraId="6FB433F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纺织业</w:t>
            </w:r>
          </w:p>
        </w:tc>
        <w:tc>
          <w:tcPr>
            <w:tcW w:w="1212" w:type="dxa"/>
            <w:tcBorders>
              <w:top w:val="nil"/>
              <w:left w:val="nil"/>
              <w:bottom w:val="nil"/>
              <w:right w:val="nil"/>
            </w:tcBorders>
            <w:shd w:val="clear" w:color="auto" w:fill="auto"/>
          </w:tcPr>
          <w:p w14:paraId="6F3B677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8.5</w:t>
            </w:r>
            <w:r w:rsidR="00B75B4B" w:rsidRPr="004B686D">
              <w:rPr>
                <w:rFonts w:ascii="Times New Roman" w:eastAsia="宋体" w:hAnsi="Times New Roman"/>
                <w:color w:val="000000"/>
                <w:szCs w:val="21"/>
              </w:rPr>
              <w:t>8</w:t>
            </w:r>
            <w:r w:rsidRPr="004B686D">
              <w:rPr>
                <w:rFonts w:ascii="Times New Roman" w:eastAsia="宋体" w:hAnsi="Times New Roman"/>
                <w:color w:val="000000"/>
                <w:szCs w:val="21"/>
              </w:rPr>
              <w:t>%</w:t>
            </w:r>
          </w:p>
        </w:tc>
        <w:tc>
          <w:tcPr>
            <w:tcW w:w="1481" w:type="dxa"/>
            <w:tcBorders>
              <w:top w:val="nil"/>
              <w:left w:val="nil"/>
              <w:bottom w:val="nil"/>
              <w:right w:val="nil"/>
            </w:tcBorders>
            <w:shd w:val="clear" w:color="auto" w:fill="auto"/>
            <w:vAlign w:val="center"/>
          </w:tcPr>
          <w:p w14:paraId="54FC680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6</w:t>
            </w:r>
          </w:p>
        </w:tc>
        <w:tc>
          <w:tcPr>
            <w:tcW w:w="1060" w:type="dxa"/>
            <w:tcBorders>
              <w:top w:val="nil"/>
              <w:left w:val="nil"/>
              <w:bottom w:val="nil"/>
              <w:right w:val="nil"/>
            </w:tcBorders>
            <w:shd w:val="clear" w:color="auto" w:fill="auto"/>
            <w:vAlign w:val="center"/>
          </w:tcPr>
          <w:p w14:paraId="72302990"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70</w:t>
            </w:r>
          </w:p>
        </w:tc>
      </w:tr>
      <w:tr w:rsidR="002E1756" w:rsidRPr="004B686D" w14:paraId="37985C7B" w14:textId="77777777" w:rsidTr="00F16836">
        <w:trPr>
          <w:trHeight w:val="321"/>
          <w:jc w:val="center"/>
        </w:trPr>
        <w:tc>
          <w:tcPr>
            <w:tcW w:w="4395" w:type="dxa"/>
            <w:tcBorders>
              <w:top w:val="nil"/>
              <w:left w:val="nil"/>
              <w:bottom w:val="nil"/>
              <w:right w:val="nil"/>
            </w:tcBorders>
            <w:shd w:val="clear" w:color="auto" w:fill="auto"/>
            <w:vAlign w:val="center"/>
          </w:tcPr>
          <w:p w14:paraId="6250D638"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黑色金属冶炼和压延加工业</w:t>
            </w:r>
          </w:p>
        </w:tc>
        <w:tc>
          <w:tcPr>
            <w:tcW w:w="1212" w:type="dxa"/>
            <w:tcBorders>
              <w:top w:val="nil"/>
              <w:left w:val="nil"/>
              <w:bottom w:val="nil"/>
              <w:right w:val="nil"/>
            </w:tcBorders>
            <w:shd w:val="clear" w:color="auto" w:fill="auto"/>
          </w:tcPr>
          <w:p w14:paraId="5237009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8.33%</w:t>
            </w:r>
          </w:p>
        </w:tc>
        <w:tc>
          <w:tcPr>
            <w:tcW w:w="1481" w:type="dxa"/>
            <w:tcBorders>
              <w:top w:val="nil"/>
              <w:left w:val="nil"/>
              <w:bottom w:val="nil"/>
              <w:right w:val="nil"/>
            </w:tcBorders>
            <w:shd w:val="clear" w:color="auto" w:fill="auto"/>
            <w:vAlign w:val="center"/>
          </w:tcPr>
          <w:p w14:paraId="231F011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w:t>
            </w:r>
          </w:p>
        </w:tc>
        <w:tc>
          <w:tcPr>
            <w:tcW w:w="1060" w:type="dxa"/>
            <w:tcBorders>
              <w:top w:val="nil"/>
              <w:left w:val="nil"/>
              <w:bottom w:val="nil"/>
              <w:right w:val="nil"/>
            </w:tcBorders>
            <w:shd w:val="clear" w:color="auto" w:fill="auto"/>
            <w:vAlign w:val="center"/>
          </w:tcPr>
          <w:p w14:paraId="777AA85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12</w:t>
            </w:r>
          </w:p>
        </w:tc>
      </w:tr>
      <w:tr w:rsidR="002E1756" w:rsidRPr="004B686D" w14:paraId="6554A734" w14:textId="77777777" w:rsidTr="00F16836">
        <w:trPr>
          <w:trHeight w:val="321"/>
          <w:jc w:val="center"/>
        </w:trPr>
        <w:tc>
          <w:tcPr>
            <w:tcW w:w="4395" w:type="dxa"/>
            <w:tcBorders>
              <w:top w:val="nil"/>
              <w:left w:val="nil"/>
              <w:bottom w:val="nil"/>
              <w:right w:val="nil"/>
            </w:tcBorders>
            <w:shd w:val="clear" w:color="auto" w:fill="auto"/>
            <w:vAlign w:val="center"/>
          </w:tcPr>
          <w:p w14:paraId="6B20BCE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橡胶和塑料制品业</w:t>
            </w:r>
          </w:p>
        </w:tc>
        <w:tc>
          <w:tcPr>
            <w:tcW w:w="1212" w:type="dxa"/>
            <w:tcBorders>
              <w:top w:val="nil"/>
              <w:left w:val="nil"/>
              <w:bottom w:val="nil"/>
              <w:right w:val="nil"/>
            </w:tcBorders>
            <w:shd w:val="clear" w:color="auto" w:fill="auto"/>
          </w:tcPr>
          <w:p w14:paraId="61FC3BD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7.14%</w:t>
            </w:r>
          </w:p>
        </w:tc>
        <w:tc>
          <w:tcPr>
            <w:tcW w:w="1481" w:type="dxa"/>
            <w:tcBorders>
              <w:top w:val="nil"/>
              <w:left w:val="nil"/>
              <w:bottom w:val="nil"/>
              <w:right w:val="nil"/>
            </w:tcBorders>
            <w:shd w:val="clear" w:color="auto" w:fill="auto"/>
            <w:vAlign w:val="center"/>
          </w:tcPr>
          <w:p w14:paraId="24918BF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3</w:t>
            </w:r>
          </w:p>
        </w:tc>
        <w:tc>
          <w:tcPr>
            <w:tcW w:w="1060" w:type="dxa"/>
            <w:tcBorders>
              <w:top w:val="nil"/>
              <w:left w:val="nil"/>
              <w:bottom w:val="nil"/>
              <w:right w:val="nil"/>
            </w:tcBorders>
            <w:shd w:val="clear" w:color="auto" w:fill="auto"/>
            <w:vAlign w:val="center"/>
          </w:tcPr>
          <w:p w14:paraId="7EB448A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42</w:t>
            </w:r>
          </w:p>
        </w:tc>
      </w:tr>
      <w:tr w:rsidR="002E1756" w:rsidRPr="004B686D" w14:paraId="3171B091" w14:textId="77777777" w:rsidTr="00F16836">
        <w:trPr>
          <w:trHeight w:val="321"/>
          <w:jc w:val="center"/>
        </w:trPr>
        <w:tc>
          <w:tcPr>
            <w:tcW w:w="4395" w:type="dxa"/>
            <w:tcBorders>
              <w:top w:val="nil"/>
              <w:left w:val="nil"/>
              <w:bottom w:val="nil"/>
              <w:right w:val="nil"/>
            </w:tcBorders>
            <w:shd w:val="clear" w:color="auto" w:fill="auto"/>
            <w:vAlign w:val="center"/>
          </w:tcPr>
          <w:p w14:paraId="7B9F630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通用设备制造业</w:t>
            </w:r>
          </w:p>
        </w:tc>
        <w:tc>
          <w:tcPr>
            <w:tcW w:w="1212" w:type="dxa"/>
            <w:tcBorders>
              <w:top w:val="nil"/>
              <w:left w:val="nil"/>
              <w:bottom w:val="nil"/>
              <w:right w:val="nil"/>
            </w:tcBorders>
            <w:shd w:val="clear" w:color="auto" w:fill="auto"/>
          </w:tcPr>
          <w:p w14:paraId="2CA8293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6.67%</w:t>
            </w:r>
          </w:p>
        </w:tc>
        <w:tc>
          <w:tcPr>
            <w:tcW w:w="1481" w:type="dxa"/>
            <w:tcBorders>
              <w:top w:val="nil"/>
              <w:left w:val="nil"/>
              <w:bottom w:val="nil"/>
              <w:right w:val="nil"/>
            </w:tcBorders>
            <w:shd w:val="clear" w:color="auto" w:fill="auto"/>
            <w:vAlign w:val="center"/>
          </w:tcPr>
          <w:p w14:paraId="4A42ED7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w:t>
            </w:r>
          </w:p>
        </w:tc>
        <w:tc>
          <w:tcPr>
            <w:tcW w:w="1060" w:type="dxa"/>
            <w:tcBorders>
              <w:top w:val="nil"/>
              <w:left w:val="nil"/>
              <w:bottom w:val="nil"/>
              <w:right w:val="nil"/>
            </w:tcBorders>
            <w:shd w:val="clear" w:color="auto" w:fill="auto"/>
            <w:vAlign w:val="center"/>
          </w:tcPr>
          <w:p w14:paraId="049DB69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30</w:t>
            </w:r>
          </w:p>
        </w:tc>
      </w:tr>
      <w:tr w:rsidR="002E1756" w:rsidRPr="004B686D" w14:paraId="1052C789" w14:textId="77777777" w:rsidTr="00F16836">
        <w:trPr>
          <w:trHeight w:val="321"/>
          <w:jc w:val="center"/>
        </w:trPr>
        <w:tc>
          <w:tcPr>
            <w:tcW w:w="4395" w:type="dxa"/>
            <w:tcBorders>
              <w:top w:val="nil"/>
              <w:left w:val="nil"/>
              <w:bottom w:val="nil"/>
              <w:right w:val="nil"/>
            </w:tcBorders>
            <w:shd w:val="clear" w:color="auto" w:fill="auto"/>
            <w:vAlign w:val="center"/>
          </w:tcPr>
          <w:p w14:paraId="718F86FC"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汽车制造业</w:t>
            </w:r>
          </w:p>
        </w:tc>
        <w:tc>
          <w:tcPr>
            <w:tcW w:w="1212" w:type="dxa"/>
            <w:tcBorders>
              <w:top w:val="nil"/>
              <w:left w:val="nil"/>
              <w:bottom w:val="nil"/>
              <w:right w:val="nil"/>
            </w:tcBorders>
            <w:shd w:val="clear" w:color="auto" w:fill="auto"/>
          </w:tcPr>
          <w:p w14:paraId="2A3A695C"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6.56%</w:t>
            </w:r>
          </w:p>
        </w:tc>
        <w:tc>
          <w:tcPr>
            <w:tcW w:w="1481" w:type="dxa"/>
            <w:tcBorders>
              <w:top w:val="nil"/>
              <w:left w:val="nil"/>
              <w:bottom w:val="nil"/>
              <w:right w:val="nil"/>
            </w:tcBorders>
            <w:shd w:val="clear" w:color="auto" w:fill="auto"/>
            <w:vAlign w:val="center"/>
          </w:tcPr>
          <w:p w14:paraId="1DE8B2FC"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4</w:t>
            </w:r>
          </w:p>
        </w:tc>
        <w:tc>
          <w:tcPr>
            <w:tcW w:w="1060" w:type="dxa"/>
            <w:tcBorders>
              <w:top w:val="nil"/>
              <w:left w:val="nil"/>
              <w:bottom w:val="nil"/>
              <w:right w:val="nil"/>
            </w:tcBorders>
            <w:shd w:val="clear" w:color="auto" w:fill="auto"/>
            <w:vAlign w:val="center"/>
          </w:tcPr>
          <w:p w14:paraId="032728B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61</w:t>
            </w:r>
          </w:p>
        </w:tc>
      </w:tr>
      <w:tr w:rsidR="002E1756" w:rsidRPr="004B686D" w14:paraId="2F759FFE" w14:textId="77777777" w:rsidTr="00F16836">
        <w:trPr>
          <w:trHeight w:val="321"/>
          <w:jc w:val="center"/>
        </w:trPr>
        <w:tc>
          <w:tcPr>
            <w:tcW w:w="4395" w:type="dxa"/>
            <w:tcBorders>
              <w:top w:val="nil"/>
              <w:left w:val="nil"/>
              <w:bottom w:val="nil"/>
              <w:right w:val="nil"/>
            </w:tcBorders>
            <w:shd w:val="clear" w:color="auto" w:fill="auto"/>
            <w:vAlign w:val="center"/>
          </w:tcPr>
          <w:p w14:paraId="52BD8353"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计算机、通信</w:t>
            </w:r>
            <w:r w:rsidR="00B75B4B" w:rsidRPr="004B686D">
              <w:rPr>
                <w:rFonts w:ascii="Times New Roman" w:eastAsia="宋体" w:hAnsi="Times New Roman" w:hint="eastAsia"/>
                <w:color w:val="000000"/>
                <w:szCs w:val="21"/>
              </w:rPr>
              <w:t>和</w:t>
            </w:r>
            <w:r w:rsidRPr="004B686D">
              <w:rPr>
                <w:rFonts w:ascii="Times New Roman" w:eastAsia="宋体" w:hAnsi="Times New Roman" w:hint="eastAsia"/>
                <w:color w:val="000000"/>
                <w:szCs w:val="21"/>
              </w:rPr>
              <w:t>其他电子设备制造业</w:t>
            </w:r>
          </w:p>
        </w:tc>
        <w:tc>
          <w:tcPr>
            <w:tcW w:w="1212" w:type="dxa"/>
            <w:tcBorders>
              <w:top w:val="nil"/>
              <w:left w:val="nil"/>
              <w:bottom w:val="nil"/>
              <w:right w:val="nil"/>
            </w:tcBorders>
            <w:shd w:val="clear" w:color="auto" w:fill="auto"/>
          </w:tcPr>
          <w:p w14:paraId="4B63EC9B"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6.25%</w:t>
            </w:r>
          </w:p>
        </w:tc>
        <w:tc>
          <w:tcPr>
            <w:tcW w:w="1481" w:type="dxa"/>
            <w:tcBorders>
              <w:top w:val="nil"/>
              <w:left w:val="nil"/>
              <w:bottom w:val="nil"/>
              <w:right w:val="nil"/>
            </w:tcBorders>
            <w:shd w:val="clear" w:color="auto" w:fill="auto"/>
            <w:vAlign w:val="center"/>
          </w:tcPr>
          <w:p w14:paraId="5378CDE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7</w:t>
            </w:r>
          </w:p>
        </w:tc>
        <w:tc>
          <w:tcPr>
            <w:tcW w:w="1060" w:type="dxa"/>
            <w:tcBorders>
              <w:top w:val="nil"/>
              <w:left w:val="nil"/>
              <w:bottom w:val="nil"/>
              <w:right w:val="nil"/>
            </w:tcBorders>
            <w:shd w:val="clear" w:color="auto" w:fill="auto"/>
            <w:vAlign w:val="center"/>
          </w:tcPr>
          <w:p w14:paraId="5C7FD75B"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112</w:t>
            </w:r>
          </w:p>
        </w:tc>
      </w:tr>
      <w:tr w:rsidR="002E1756" w:rsidRPr="004B686D" w14:paraId="583EB6D4" w14:textId="77777777" w:rsidTr="00F16836">
        <w:trPr>
          <w:trHeight w:val="321"/>
          <w:jc w:val="center"/>
        </w:trPr>
        <w:tc>
          <w:tcPr>
            <w:tcW w:w="4395" w:type="dxa"/>
            <w:tcBorders>
              <w:top w:val="nil"/>
              <w:left w:val="nil"/>
              <w:bottom w:val="nil"/>
              <w:right w:val="nil"/>
            </w:tcBorders>
            <w:shd w:val="clear" w:color="auto" w:fill="auto"/>
            <w:vAlign w:val="center"/>
          </w:tcPr>
          <w:p w14:paraId="4E87964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电气机械和器材制造业</w:t>
            </w:r>
          </w:p>
        </w:tc>
        <w:tc>
          <w:tcPr>
            <w:tcW w:w="1212" w:type="dxa"/>
            <w:tcBorders>
              <w:top w:val="nil"/>
              <w:left w:val="nil"/>
              <w:bottom w:val="nil"/>
              <w:right w:val="nil"/>
            </w:tcBorders>
            <w:shd w:val="clear" w:color="auto" w:fill="auto"/>
          </w:tcPr>
          <w:p w14:paraId="429C4AA7"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6.00%</w:t>
            </w:r>
          </w:p>
        </w:tc>
        <w:tc>
          <w:tcPr>
            <w:tcW w:w="1481" w:type="dxa"/>
            <w:tcBorders>
              <w:top w:val="nil"/>
              <w:left w:val="nil"/>
              <w:bottom w:val="nil"/>
              <w:right w:val="nil"/>
            </w:tcBorders>
            <w:shd w:val="clear" w:color="auto" w:fill="auto"/>
            <w:vAlign w:val="center"/>
          </w:tcPr>
          <w:p w14:paraId="00E8B8FF"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6</w:t>
            </w:r>
          </w:p>
        </w:tc>
        <w:tc>
          <w:tcPr>
            <w:tcW w:w="1060" w:type="dxa"/>
            <w:tcBorders>
              <w:top w:val="nil"/>
              <w:left w:val="nil"/>
              <w:bottom w:val="nil"/>
              <w:right w:val="nil"/>
            </w:tcBorders>
            <w:shd w:val="clear" w:color="auto" w:fill="auto"/>
            <w:vAlign w:val="center"/>
          </w:tcPr>
          <w:p w14:paraId="7B0DB752"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100</w:t>
            </w:r>
          </w:p>
        </w:tc>
      </w:tr>
      <w:tr w:rsidR="002E1756" w:rsidRPr="004B686D" w14:paraId="7098B94F" w14:textId="77777777" w:rsidTr="00F16836">
        <w:trPr>
          <w:trHeight w:val="321"/>
          <w:jc w:val="center"/>
        </w:trPr>
        <w:tc>
          <w:tcPr>
            <w:tcW w:w="4395" w:type="dxa"/>
            <w:tcBorders>
              <w:top w:val="nil"/>
              <w:left w:val="nil"/>
              <w:bottom w:val="nil"/>
              <w:right w:val="nil"/>
            </w:tcBorders>
            <w:shd w:val="clear" w:color="auto" w:fill="auto"/>
            <w:vAlign w:val="center"/>
          </w:tcPr>
          <w:p w14:paraId="78F8D9EC"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医药制造业</w:t>
            </w:r>
          </w:p>
        </w:tc>
        <w:tc>
          <w:tcPr>
            <w:tcW w:w="1212" w:type="dxa"/>
            <w:tcBorders>
              <w:top w:val="nil"/>
              <w:left w:val="nil"/>
              <w:bottom w:val="nil"/>
              <w:right w:val="nil"/>
            </w:tcBorders>
            <w:shd w:val="clear" w:color="auto" w:fill="auto"/>
          </w:tcPr>
          <w:p w14:paraId="7DCD3D0C"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4.55%</w:t>
            </w:r>
          </w:p>
        </w:tc>
        <w:tc>
          <w:tcPr>
            <w:tcW w:w="1481" w:type="dxa"/>
            <w:tcBorders>
              <w:top w:val="nil"/>
              <w:left w:val="nil"/>
              <w:bottom w:val="nil"/>
              <w:right w:val="nil"/>
            </w:tcBorders>
            <w:shd w:val="clear" w:color="auto" w:fill="auto"/>
            <w:vAlign w:val="center"/>
          </w:tcPr>
          <w:p w14:paraId="45AC018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w:t>
            </w:r>
          </w:p>
        </w:tc>
        <w:tc>
          <w:tcPr>
            <w:tcW w:w="1060" w:type="dxa"/>
            <w:tcBorders>
              <w:top w:val="nil"/>
              <w:left w:val="nil"/>
              <w:bottom w:val="nil"/>
              <w:right w:val="nil"/>
            </w:tcBorders>
            <w:shd w:val="clear" w:color="auto" w:fill="auto"/>
            <w:vAlign w:val="center"/>
          </w:tcPr>
          <w:p w14:paraId="72C4525D"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22</w:t>
            </w:r>
          </w:p>
        </w:tc>
      </w:tr>
      <w:tr w:rsidR="002E1756" w:rsidRPr="004B686D" w14:paraId="6F419502" w14:textId="77777777" w:rsidTr="00F16836">
        <w:trPr>
          <w:trHeight w:val="321"/>
          <w:jc w:val="center"/>
        </w:trPr>
        <w:tc>
          <w:tcPr>
            <w:tcW w:w="4395" w:type="dxa"/>
            <w:tcBorders>
              <w:top w:val="nil"/>
              <w:left w:val="nil"/>
              <w:bottom w:val="single" w:sz="8" w:space="0" w:color="auto"/>
              <w:right w:val="nil"/>
            </w:tcBorders>
            <w:shd w:val="clear" w:color="auto" w:fill="auto"/>
            <w:vAlign w:val="center"/>
          </w:tcPr>
          <w:p w14:paraId="2E0A11E6"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农副食品加工业</w:t>
            </w:r>
          </w:p>
        </w:tc>
        <w:tc>
          <w:tcPr>
            <w:tcW w:w="1212" w:type="dxa"/>
            <w:tcBorders>
              <w:top w:val="nil"/>
              <w:left w:val="nil"/>
              <w:bottom w:val="single" w:sz="8" w:space="0" w:color="auto"/>
              <w:right w:val="nil"/>
            </w:tcBorders>
            <w:shd w:val="clear" w:color="auto" w:fill="auto"/>
          </w:tcPr>
          <w:p w14:paraId="535D6451"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color w:val="000000"/>
                <w:szCs w:val="21"/>
              </w:rPr>
              <w:t>3.39%</w:t>
            </w:r>
          </w:p>
        </w:tc>
        <w:tc>
          <w:tcPr>
            <w:tcW w:w="1481" w:type="dxa"/>
            <w:tcBorders>
              <w:top w:val="nil"/>
              <w:left w:val="nil"/>
              <w:bottom w:val="single" w:sz="8" w:space="0" w:color="auto"/>
              <w:right w:val="nil"/>
            </w:tcBorders>
            <w:shd w:val="clear" w:color="auto" w:fill="auto"/>
            <w:vAlign w:val="center"/>
          </w:tcPr>
          <w:p w14:paraId="40DE675E"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w:t>
            </w:r>
          </w:p>
        </w:tc>
        <w:tc>
          <w:tcPr>
            <w:tcW w:w="1060" w:type="dxa"/>
            <w:tcBorders>
              <w:top w:val="nil"/>
              <w:left w:val="nil"/>
              <w:bottom w:val="single" w:sz="8" w:space="0" w:color="auto"/>
              <w:right w:val="nil"/>
            </w:tcBorders>
            <w:shd w:val="clear" w:color="auto" w:fill="auto"/>
            <w:vAlign w:val="center"/>
          </w:tcPr>
          <w:p w14:paraId="2F30693A" w14:textId="77777777" w:rsidR="002E1756" w:rsidRPr="004B686D" w:rsidRDefault="002E1756" w:rsidP="002E1756">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59</w:t>
            </w:r>
          </w:p>
        </w:tc>
      </w:tr>
    </w:tbl>
    <w:p w14:paraId="41FE5DBF" w14:textId="77777777" w:rsidR="008C2B28" w:rsidRPr="004B686D" w:rsidRDefault="00AF22F5">
      <w:pPr>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 xml:space="preserve">    </w:t>
      </w:r>
    </w:p>
    <w:p w14:paraId="565F3124" w14:textId="77777777" w:rsidR="001D1554" w:rsidRPr="004B686D" w:rsidRDefault="00347B6D" w:rsidP="00754F04">
      <w:pPr>
        <w:spacing w:line="400" w:lineRule="exact"/>
        <w:ind w:firstLine="482"/>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通过对</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210</w:t>
      </w:r>
      <w:r w:rsidRPr="004B686D">
        <w:rPr>
          <w:rFonts w:ascii="Times New Roman" w:eastAsia="宋体" w:hAnsi="Times New Roman" w:cs="Times New Roman" w:hint="eastAsia"/>
          <w:sz w:val="24"/>
          <w:szCs w:val="24"/>
        </w:rPr>
        <w:t>家制造业企业中的</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22</w:t>
      </w:r>
      <w:r w:rsidRPr="004B686D">
        <w:rPr>
          <w:rFonts w:ascii="Times New Roman" w:eastAsia="宋体" w:hAnsi="Times New Roman" w:cs="Times New Roman" w:hint="eastAsia"/>
          <w:sz w:val="24"/>
          <w:szCs w:val="24"/>
        </w:rPr>
        <w:t>家僵尸企业进行分行业统计</w:t>
      </w:r>
      <w:r w:rsidR="00AF22F5" w:rsidRPr="004B686D">
        <w:rPr>
          <w:rFonts w:ascii="Times New Roman" w:eastAsia="宋体" w:hAnsi="Times New Roman" w:cs="Times New Roman"/>
          <w:sz w:val="24"/>
          <w:szCs w:val="24"/>
        </w:rPr>
        <w:t>，</w:t>
      </w:r>
      <w:r w:rsidRPr="004B686D">
        <w:rPr>
          <w:rFonts w:ascii="Times New Roman" w:eastAsia="宋体" w:hAnsi="Times New Roman" w:cs="Times New Roman" w:hint="eastAsia"/>
          <w:sz w:val="24"/>
          <w:szCs w:val="24"/>
        </w:rPr>
        <w:t>可以看出，在</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5</w:t>
      </w:r>
      <w:r w:rsidRPr="004B686D">
        <w:rPr>
          <w:rFonts w:ascii="Times New Roman" w:eastAsia="宋体" w:hAnsi="Times New Roman" w:cs="Times New Roman" w:hint="eastAsia"/>
          <w:sz w:val="24"/>
          <w:szCs w:val="24"/>
        </w:rPr>
        <w:t>个制造业行业分类中，</w:t>
      </w:r>
      <w:r w:rsidR="00AF22F5" w:rsidRPr="004B686D">
        <w:rPr>
          <w:rFonts w:ascii="Times New Roman" w:eastAsia="宋体" w:hAnsi="Times New Roman" w:cs="Times New Roman"/>
          <w:sz w:val="24"/>
          <w:szCs w:val="24"/>
        </w:rPr>
        <w:t>僵尸企业</w:t>
      </w:r>
      <w:r w:rsidRPr="004B686D">
        <w:rPr>
          <w:rFonts w:ascii="Times New Roman" w:eastAsia="宋体" w:hAnsi="Times New Roman" w:cs="Times New Roman" w:hint="eastAsia"/>
          <w:sz w:val="24"/>
          <w:szCs w:val="24"/>
        </w:rPr>
        <w:t>占比靠前的几个行业是金属制品、机械和设备修理业（</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00</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）、废弃资源综合利用业（</w:t>
      </w:r>
      <w:r w:rsidRPr="004B686D">
        <w:rPr>
          <w:rFonts w:ascii="Times New Roman" w:eastAsia="宋体" w:hAnsi="Times New Roman" w:cs="Times New Roman" w:hint="eastAsia"/>
          <w:sz w:val="24"/>
          <w:szCs w:val="24"/>
        </w:rPr>
        <w:t>4</w:t>
      </w:r>
      <w:r w:rsidRPr="004B686D">
        <w:rPr>
          <w:rFonts w:ascii="Times New Roman" w:eastAsia="宋体" w:hAnsi="Times New Roman" w:cs="Times New Roman"/>
          <w:sz w:val="24"/>
          <w:szCs w:val="24"/>
        </w:rPr>
        <w:t>0</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）、造纸和纸制品业（</w:t>
      </w:r>
      <w:r w:rsidRPr="004B686D">
        <w:rPr>
          <w:rFonts w:ascii="Times New Roman" w:eastAsia="宋体" w:hAnsi="Times New Roman" w:cs="Times New Roman" w:hint="eastAsia"/>
          <w:sz w:val="24"/>
          <w:szCs w:val="24"/>
        </w:rPr>
        <w:t>3</w:t>
      </w:r>
      <w:r w:rsidRPr="004B686D">
        <w:rPr>
          <w:rFonts w:ascii="Times New Roman" w:eastAsia="宋体" w:hAnsi="Times New Roman" w:cs="Times New Roman"/>
          <w:sz w:val="24"/>
          <w:szCs w:val="24"/>
        </w:rPr>
        <w:t>3.3</w:t>
      </w:r>
      <w:r w:rsidR="002E1756" w:rsidRPr="004B686D">
        <w:rPr>
          <w:rFonts w:ascii="Times New Roman" w:eastAsia="宋体" w:hAnsi="Times New Roman" w:cs="Times New Roman"/>
          <w:sz w:val="24"/>
          <w:szCs w:val="24"/>
        </w:rPr>
        <w:t>3</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）、仪器仪表制造业（</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8.</w:t>
      </w:r>
      <w:r w:rsidR="002E1756" w:rsidRPr="004B686D">
        <w:rPr>
          <w:rFonts w:ascii="Times New Roman" w:eastAsia="宋体" w:hAnsi="Times New Roman" w:cs="Times New Roman"/>
          <w:sz w:val="24"/>
          <w:szCs w:val="24"/>
        </w:rPr>
        <w:t>57</w:t>
      </w:r>
      <w:r w:rsidRPr="004B686D">
        <w:rPr>
          <w:rFonts w:ascii="Times New Roman" w:eastAsia="宋体" w:hAnsi="Times New Roman" w:cs="Times New Roman"/>
          <w:sz w:val="24"/>
          <w:szCs w:val="24"/>
        </w:rPr>
        <w:t>%</w:t>
      </w:r>
      <w:r w:rsidRPr="004B686D">
        <w:rPr>
          <w:rFonts w:ascii="Times New Roman" w:eastAsia="宋体" w:hAnsi="Times New Roman" w:cs="Times New Roman" w:hint="eastAsia"/>
          <w:sz w:val="24"/>
          <w:szCs w:val="24"/>
        </w:rPr>
        <w:t>）、印刷和记录媒介复制业（</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7.</w:t>
      </w:r>
      <w:r w:rsidR="002E1756" w:rsidRPr="004B686D">
        <w:rPr>
          <w:rFonts w:ascii="Times New Roman" w:eastAsia="宋体" w:hAnsi="Times New Roman" w:cs="Times New Roman"/>
          <w:sz w:val="24"/>
          <w:szCs w:val="24"/>
        </w:rPr>
        <w:t>27</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）、化学原料和化学制品制造业（</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5.8</w:t>
      </w:r>
      <w:r w:rsidR="002E1756" w:rsidRPr="004B686D">
        <w:rPr>
          <w:rFonts w:ascii="Times New Roman" w:eastAsia="宋体" w:hAnsi="Times New Roman" w:cs="Times New Roman"/>
          <w:sz w:val="24"/>
          <w:szCs w:val="24"/>
        </w:rPr>
        <w:t>1</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）、有色金属冶炼和压延加工业（</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1.</w:t>
      </w:r>
      <w:r w:rsidR="002E1756" w:rsidRPr="004B686D">
        <w:rPr>
          <w:rFonts w:ascii="Times New Roman" w:eastAsia="宋体" w:hAnsi="Times New Roman" w:cs="Times New Roman"/>
          <w:sz w:val="24"/>
          <w:szCs w:val="24"/>
        </w:rPr>
        <w:t>05</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）等。</w:t>
      </w:r>
      <w:r w:rsidR="00EE0EA2" w:rsidRPr="004B686D">
        <w:rPr>
          <w:rFonts w:ascii="Times New Roman" w:eastAsia="宋体" w:hAnsi="Times New Roman" w:cs="Times New Roman" w:hint="eastAsia"/>
          <w:sz w:val="24"/>
          <w:szCs w:val="24"/>
        </w:rPr>
        <w:t>中国经济在高速增长的时期刺激了很多行业的大规模扩张，</w:t>
      </w:r>
      <w:r w:rsidRPr="004B686D">
        <w:rPr>
          <w:rFonts w:ascii="Times New Roman" w:eastAsia="宋体" w:hAnsi="Times New Roman" w:cs="Times New Roman" w:hint="eastAsia"/>
          <w:sz w:val="24"/>
          <w:szCs w:val="24"/>
        </w:rPr>
        <w:t>诸如钢铁、化工及造纸行业，大多属于高耗能</w:t>
      </w:r>
      <w:r w:rsidR="00B75B4B" w:rsidRPr="004B686D">
        <w:rPr>
          <w:rFonts w:ascii="Times New Roman" w:eastAsia="宋体" w:hAnsi="Times New Roman" w:cs="Times New Roman" w:hint="eastAsia"/>
          <w:sz w:val="24"/>
          <w:szCs w:val="24"/>
        </w:rPr>
        <w:t>、高污染的</w:t>
      </w:r>
      <w:r w:rsidRPr="004B686D">
        <w:rPr>
          <w:rFonts w:ascii="Times New Roman" w:eastAsia="宋体" w:hAnsi="Times New Roman" w:cs="Times New Roman" w:hint="eastAsia"/>
          <w:sz w:val="24"/>
          <w:szCs w:val="24"/>
        </w:rPr>
        <w:t>资源型行业，且由于</w:t>
      </w:r>
      <w:r w:rsidR="00806B21" w:rsidRPr="004B686D">
        <w:rPr>
          <w:rFonts w:ascii="Times New Roman" w:eastAsia="宋体" w:hAnsi="Times New Roman" w:cs="Times New Roman" w:hint="eastAsia"/>
          <w:sz w:val="24"/>
          <w:szCs w:val="24"/>
        </w:rPr>
        <w:t>没有核心的生产技术</w:t>
      </w:r>
      <w:r w:rsidRPr="004B686D">
        <w:rPr>
          <w:rFonts w:ascii="Times New Roman" w:eastAsia="宋体" w:hAnsi="Times New Roman" w:cs="Times New Roman" w:hint="eastAsia"/>
          <w:sz w:val="24"/>
          <w:szCs w:val="24"/>
        </w:rPr>
        <w:t>，</w:t>
      </w:r>
      <w:r w:rsidR="00B75B4B" w:rsidRPr="004B686D">
        <w:rPr>
          <w:rFonts w:ascii="Times New Roman" w:eastAsia="宋体" w:hAnsi="Times New Roman" w:cs="Times New Roman" w:hint="eastAsia"/>
          <w:sz w:val="24"/>
          <w:szCs w:val="24"/>
        </w:rPr>
        <w:t>企业处于生产价值链的末端，</w:t>
      </w:r>
      <w:r w:rsidR="00806B21" w:rsidRPr="004B686D">
        <w:rPr>
          <w:rFonts w:ascii="Times New Roman" w:eastAsia="宋体" w:hAnsi="Times New Roman" w:cs="Times New Roman" w:hint="eastAsia"/>
          <w:sz w:val="24"/>
          <w:szCs w:val="24"/>
        </w:rPr>
        <w:t>而这样市场环境中往往充斥着恶劣的同质化产品竞争，</w:t>
      </w:r>
      <w:r w:rsidR="00B75B4B" w:rsidRPr="004B686D">
        <w:rPr>
          <w:rFonts w:ascii="Times New Roman" w:eastAsia="宋体" w:hAnsi="Times New Roman" w:cs="Times New Roman" w:hint="eastAsia"/>
          <w:sz w:val="24"/>
          <w:szCs w:val="24"/>
        </w:rPr>
        <w:t>产品附加值水平低，</w:t>
      </w:r>
      <w:r w:rsidR="00806B21" w:rsidRPr="004B686D">
        <w:rPr>
          <w:rFonts w:ascii="Times New Roman" w:eastAsia="宋体" w:hAnsi="Times New Roman" w:cs="Times New Roman" w:hint="eastAsia"/>
          <w:sz w:val="24"/>
          <w:szCs w:val="24"/>
        </w:rPr>
        <w:t>使得企业经营恶性循环，</w:t>
      </w:r>
      <w:r w:rsidRPr="004B686D">
        <w:rPr>
          <w:rFonts w:ascii="Times New Roman" w:eastAsia="宋体" w:hAnsi="Times New Roman" w:cs="Times New Roman" w:hint="eastAsia"/>
          <w:sz w:val="24"/>
          <w:szCs w:val="24"/>
        </w:rPr>
        <w:t>较易沦为</w:t>
      </w:r>
      <w:r w:rsidRPr="004B686D">
        <w:rPr>
          <w:rFonts w:ascii="Times New Roman" w:eastAsia="宋体" w:hAnsi="Times New Roman" w:cs="Times New Roman"/>
          <w:sz w:val="24"/>
          <w:szCs w:val="24"/>
        </w:rPr>
        <w:t>僵尸企业</w:t>
      </w:r>
      <w:r w:rsidRPr="004B686D">
        <w:rPr>
          <w:rFonts w:ascii="Times New Roman" w:eastAsia="宋体" w:hAnsi="Times New Roman" w:cs="Times New Roman" w:hint="eastAsia"/>
          <w:sz w:val="24"/>
          <w:szCs w:val="24"/>
        </w:rPr>
        <w:t>。此外，</w:t>
      </w:r>
      <w:r w:rsidR="00872A9A" w:rsidRPr="004B686D">
        <w:rPr>
          <w:rFonts w:ascii="Times New Roman" w:eastAsia="宋体" w:hAnsi="Times New Roman" w:cs="Times New Roman" w:hint="eastAsia"/>
          <w:sz w:val="24"/>
          <w:szCs w:val="24"/>
        </w:rPr>
        <w:t>诸如纺织服装、印刷</w:t>
      </w:r>
      <w:r w:rsidRPr="004B686D">
        <w:rPr>
          <w:rFonts w:ascii="Times New Roman" w:eastAsia="宋体" w:hAnsi="Times New Roman" w:cs="Times New Roman" w:hint="eastAsia"/>
          <w:sz w:val="24"/>
          <w:szCs w:val="24"/>
        </w:rPr>
        <w:t>等传统劳动密集型行业，</w:t>
      </w:r>
      <w:r w:rsidR="00EE0EA2" w:rsidRPr="004B686D">
        <w:rPr>
          <w:rFonts w:ascii="Times New Roman" w:eastAsia="宋体" w:hAnsi="Times New Roman" w:cs="Times New Roman" w:hint="eastAsia"/>
          <w:sz w:val="24"/>
          <w:szCs w:val="24"/>
        </w:rPr>
        <w:t>属于低端的制造业产业，且污染范围广，不符合环保要求</w:t>
      </w:r>
      <w:r w:rsidR="00806B21" w:rsidRPr="004B686D">
        <w:rPr>
          <w:rFonts w:ascii="Times New Roman" w:eastAsia="宋体" w:hAnsi="Times New Roman" w:cs="Times New Roman" w:hint="eastAsia"/>
          <w:sz w:val="24"/>
          <w:szCs w:val="24"/>
        </w:rPr>
        <w:t>，主要借助劳动力的红利获得发展</w:t>
      </w:r>
      <w:r w:rsidRPr="004B686D">
        <w:rPr>
          <w:rFonts w:ascii="Times New Roman" w:eastAsia="宋体" w:hAnsi="Times New Roman" w:cs="Times New Roman" w:hint="eastAsia"/>
          <w:sz w:val="24"/>
          <w:szCs w:val="24"/>
        </w:rPr>
        <w:t>，在</w:t>
      </w:r>
      <w:r w:rsidR="00806B21" w:rsidRPr="004B686D">
        <w:rPr>
          <w:rFonts w:ascii="Times New Roman" w:eastAsia="宋体" w:hAnsi="Times New Roman" w:cs="Times New Roman" w:hint="eastAsia"/>
          <w:sz w:val="24"/>
          <w:szCs w:val="24"/>
        </w:rPr>
        <w:t>低端制造业市场需求缩小、</w:t>
      </w:r>
      <w:r w:rsidRPr="004B686D">
        <w:rPr>
          <w:rFonts w:ascii="Times New Roman" w:eastAsia="宋体" w:hAnsi="Times New Roman" w:cs="Times New Roman" w:hint="eastAsia"/>
          <w:sz w:val="24"/>
          <w:szCs w:val="24"/>
        </w:rPr>
        <w:t>劳动力成本上升</w:t>
      </w:r>
      <w:r w:rsidR="00EE0EA2" w:rsidRPr="004B686D">
        <w:rPr>
          <w:rFonts w:ascii="Times New Roman" w:eastAsia="宋体" w:hAnsi="Times New Roman" w:cs="Times New Roman" w:hint="eastAsia"/>
          <w:sz w:val="24"/>
          <w:szCs w:val="24"/>
        </w:rPr>
        <w:t>的</w:t>
      </w:r>
      <w:r w:rsidRPr="004B686D">
        <w:rPr>
          <w:rFonts w:ascii="Times New Roman" w:eastAsia="宋体" w:hAnsi="Times New Roman" w:cs="Times New Roman" w:hint="eastAsia"/>
          <w:sz w:val="24"/>
          <w:szCs w:val="24"/>
        </w:rPr>
        <w:t>背景下</w:t>
      </w:r>
      <w:r w:rsidR="00EE0EA2"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也较为容易陷入盈利困境</w:t>
      </w:r>
      <w:r w:rsidR="00EE0EA2" w:rsidRPr="004B686D">
        <w:rPr>
          <w:rFonts w:ascii="Times New Roman" w:eastAsia="宋体" w:hAnsi="Times New Roman" w:cs="Times New Roman" w:hint="eastAsia"/>
          <w:sz w:val="24"/>
          <w:szCs w:val="24"/>
        </w:rPr>
        <w:t>，走向僵尸化</w:t>
      </w:r>
      <w:r w:rsidRPr="004B686D">
        <w:rPr>
          <w:rFonts w:ascii="Times New Roman" w:eastAsia="宋体" w:hAnsi="Times New Roman" w:cs="Times New Roman" w:hint="eastAsia"/>
          <w:sz w:val="24"/>
          <w:szCs w:val="24"/>
        </w:rPr>
        <w:t>。</w:t>
      </w:r>
      <w:r w:rsidR="00872A9A" w:rsidRPr="004B686D">
        <w:rPr>
          <w:rFonts w:ascii="Times New Roman" w:eastAsia="宋体" w:hAnsi="Times New Roman" w:cs="Times New Roman" w:hint="eastAsia"/>
          <w:sz w:val="24"/>
          <w:szCs w:val="24"/>
        </w:rPr>
        <w:t>换个角度我们</w:t>
      </w:r>
      <w:r w:rsidR="00EE0EA2" w:rsidRPr="004B686D">
        <w:rPr>
          <w:rFonts w:ascii="Times New Roman" w:eastAsia="宋体" w:hAnsi="Times New Roman" w:cs="Times New Roman" w:hint="eastAsia"/>
          <w:sz w:val="24"/>
          <w:szCs w:val="24"/>
        </w:rPr>
        <w:t>也</w:t>
      </w:r>
      <w:r w:rsidR="00AF22F5" w:rsidRPr="004B686D">
        <w:rPr>
          <w:rFonts w:ascii="Times New Roman" w:eastAsia="宋体" w:hAnsi="Times New Roman" w:cs="Times New Roman" w:hint="eastAsia"/>
          <w:sz w:val="24"/>
          <w:szCs w:val="24"/>
        </w:rPr>
        <w:t>可以看出，</w:t>
      </w:r>
      <w:r w:rsidR="00806B21" w:rsidRPr="004B686D">
        <w:rPr>
          <w:rFonts w:ascii="Times New Roman" w:eastAsia="宋体" w:hAnsi="Times New Roman" w:cs="Times New Roman" w:hint="eastAsia"/>
          <w:sz w:val="24"/>
          <w:szCs w:val="24"/>
        </w:rPr>
        <w:t>汽车制造业</w:t>
      </w:r>
      <w:r w:rsidR="00AF22F5" w:rsidRPr="004B686D">
        <w:rPr>
          <w:rFonts w:ascii="Times New Roman" w:eastAsia="宋体" w:hAnsi="Times New Roman" w:cs="Times New Roman"/>
          <w:sz w:val="24"/>
          <w:szCs w:val="24"/>
        </w:rPr>
        <w:t>、</w:t>
      </w:r>
      <w:r w:rsidR="00872A9A" w:rsidRPr="004B686D">
        <w:rPr>
          <w:rFonts w:ascii="Times New Roman" w:eastAsia="宋体" w:hAnsi="Times New Roman" w:cs="Times New Roman" w:hint="eastAsia"/>
          <w:sz w:val="24"/>
          <w:szCs w:val="24"/>
        </w:rPr>
        <w:t>计算机</w:t>
      </w:r>
      <w:r w:rsidR="00AF22F5" w:rsidRPr="004B686D">
        <w:rPr>
          <w:rFonts w:ascii="Times New Roman" w:eastAsia="宋体" w:hAnsi="Times New Roman" w:cs="Times New Roman" w:hint="eastAsia"/>
          <w:sz w:val="24"/>
          <w:szCs w:val="24"/>
        </w:rPr>
        <w:t>电子信息</w:t>
      </w:r>
      <w:r w:rsidR="00806B21" w:rsidRPr="004B686D">
        <w:rPr>
          <w:rFonts w:ascii="Times New Roman" w:eastAsia="宋体" w:hAnsi="Times New Roman" w:cs="Times New Roman" w:hint="eastAsia"/>
          <w:sz w:val="24"/>
          <w:szCs w:val="24"/>
        </w:rPr>
        <w:t>、</w:t>
      </w:r>
      <w:r w:rsidR="00806B21" w:rsidRPr="004B686D">
        <w:rPr>
          <w:rFonts w:ascii="Times New Roman" w:eastAsia="宋体" w:hAnsi="Times New Roman" w:cs="Times New Roman"/>
          <w:sz w:val="24"/>
          <w:szCs w:val="24"/>
        </w:rPr>
        <w:t>医药制造业</w:t>
      </w:r>
      <w:r w:rsidR="00AF22F5" w:rsidRPr="004B686D">
        <w:rPr>
          <w:rFonts w:ascii="Times New Roman" w:eastAsia="宋体" w:hAnsi="Times New Roman" w:cs="Times New Roman"/>
          <w:sz w:val="24"/>
          <w:szCs w:val="24"/>
        </w:rPr>
        <w:t>等</w:t>
      </w:r>
      <w:r w:rsidR="00806B21" w:rsidRPr="004B686D">
        <w:rPr>
          <w:rFonts w:ascii="Times New Roman" w:eastAsia="宋体" w:hAnsi="Times New Roman" w:cs="Times New Roman" w:hint="eastAsia"/>
          <w:sz w:val="24"/>
          <w:szCs w:val="24"/>
        </w:rPr>
        <w:t>新兴产业</w:t>
      </w:r>
      <w:r w:rsidR="00872A9A" w:rsidRPr="004B686D">
        <w:rPr>
          <w:rFonts w:ascii="Times New Roman" w:eastAsia="宋体" w:hAnsi="Times New Roman" w:cs="Times New Roman" w:hint="eastAsia"/>
          <w:sz w:val="24"/>
          <w:szCs w:val="24"/>
        </w:rPr>
        <w:t>，由于对新技术和人力资本的要求较高，较少的成为僵尸企业。</w:t>
      </w:r>
    </w:p>
    <w:p w14:paraId="1CED1A3B" w14:textId="77777777" w:rsidR="00872A9A" w:rsidRPr="007C7D71" w:rsidRDefault="001D1554" w:rsidP="00754F04">
      <w:pPr>
        <w:pStyle w:val="4"/>
        <w:spacing w:line="400" w:lineRule="exact"/>
        <w:rPr>
          <w:rFonts w:ascii="Times New Roman" w:eastAsia="宋体" w:hAnsi="Times New Roman" w:cs="Times New Roman"/>
          <w:b w:val="0"/>
          <w:bCs w:val="0"/>
          <w:sz w:val="24"/>
          <w:szCs w:val="24"/>
        </w:rPr>
      </w:pPr>
      <w:r w:rsidRPr="007C7D71">
        <w:rPr>
          <w:rFonts w:ascii="Times New Roman" w:eastAsia="宋体" w:hAnsi="Times New Roman" w:cs="Times New Roman" w:hint="eastAsia"/>
          <w:b w:val="0"/>
          <w:bCs w:val="0"/>
          <w:sz w:val="24"/>
          <w:szCs w:val="24"/>
        </w:rPr>
        <w:t>（</w:t>
      </w:r>
      <w:r w:rsidRPr="007C7D71">
        <w:rPr>
          <w:rFonts w:ascii="Times New Roman" w:eastAsia="宋体" w:hAnsi="Times New Roman" w:cs="Times New Roman" w:hint="eastAsia"/>
          <w:b w:val="0"/>
          <w:bCs w:val="0"/>
          <w:sz w:val="24"/>
          <w:szCs w:val="24"/>
        </w:rPr>
        <w:t>2</w:t>
      </w:r>
      <w:r w:rsidRPr="007C7D71">
        <w:rPr>
          <w:rFonts w:ascii="Times New Roman" w:eastAsia="宋体" w:hAnsi="Times New Roman" w:cs="Times New Roman" w:hint="eastAsia"/>
          <w:b w:val="0"/>
          <w:bCs w:val="0"/>
          <w:sz w:val="24"/>
          <w:szCs w:val="24"/>
        </w:rPr>
        <w:t>）</w:t>
      </w:r>
      <w:r w:rsidR="00872A9A" w:rsidRPr="007C7D71">
        <w:rPr>
          <w:rFonts w:ascii="Times New Roman" w:eastAsia="宋体" w:hAnsi="Times New Roman" w:cs="Times New Roman" w:hint="eastAsia"/>
          <w:b w:val="0"/>
          <w:bCs w:val="0"/>
          <w:sz w:val="24"/>
          <w:szCs w:val="24"/>
        </w:rPr>
        <w:t>分所有制的僵尸企业描述统计</w:t>
      </w:r>
    </w:p>
    <w:p w14:paraId="4F140F57" w14:textId="77777777" w:rsidR="00775349" w:rsidRPr="004B686D" w:rsidRDefault="00872A9A" w:rsidP="009B3BC0">
      <w:pPr>
        <w:spacing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所有制是企业权益归属的体现，从表</w:t>
      </w:r>
      <w:r w:rsidR="00F33F6E" w:rsidRPr="004B686D">
        <w:rPr>
          <w:rFonts w:ascii="Times New Roman" w:eastAsia="宋体" w:hAnsi="Times New Roman" w:cs="Times New Roman"/>
          <w:sz w:val="24"/>
          <w:szCs w:val="24"/>
        </w:rPr>
        <w:t>3</w:t>
      </w:r>
      <w:r w:rsidR="00F33F6E" w:rsidRPr="004B686D">
        <w:rPr>
          <w:rFonts w:ascii="Times New Roman" w:eastAsia="宋体" w:hAnsi="Times New Roman" w:cs="Times New Roman" w:hint="eastAsia"/>
          <w:sz w:val="24"/>
          <w:szCs w:val="24"/>
        </w:rPr>
        <w:t>-</w:t>
      </w:r>
      <w:r w:rsidR="00F33F6E" w:rsidRPr="004B686D">
        <w:rPr>
          <w:rFonts w:ascii="Times New Roman" w:eastAsia="宋体" w:hAnsi="Times New Roman" w:cs="Times New Roman"/>
          <w:sz w:val="24"/>
          <w:szCs w:val="24"/>
        </w:rPr>
        <w:t>5</w:t>
      </w:r>
      <w:r w:rsidRPr="004B686D">
        <w:rPr>
          <w:rFonts w:ascii="Times New Roman" w:eastAsia="宋体" w:hAnsi="Times New Roman" w:cs="Times New Roman" w:hint="eastAsia"/>
          <w:sz w:val="24"/>
          <w:szCs w:val="24"/>
        </w:rPr>
        <w:t>可以看出，在</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22</w:t>
      </w:r>
      <w:r w:rsidRPr="004B686D">
        <w:rPr>
          <w:rFonts w:ascii="Times New Roman" w:eastAsia="宋体" w:hAnsi="Times New Roman" w:cs="Times New Roman" w:hint="eastAsia"/>
          <w:sz w:val="24"/>
          <w:szCs w:val="24"/>
        </w:rPr>
        <w:t>家制造业僵尸企业中，国有企业的僵尸数量占比最高，达</w:t>
      </w:r>
      <w:r w:rsidR="00337CED" w:rsidRPr="004B686D">
        <w:rPr>
          <w:rFonts w:ascii="Times New Roman" w:eastAsia="宋体" w:hAnsi="Times New Roman" w:cs="Times New Roman" w:hint="eastAsia"/>
          <w:sz w:val="24"/>
          <w:szCs w:val="24"/>
        </w:rPr>
        <w:t>到</w:t>
      </w:r>
      <w:r w:rsidRPr="004B686D">
        <w:rPr>
          <w:rFonts w:ascii="Times New Roman" w:eastAsia="宋体" w:hAnsi="Times New Roman" w:cs="Times New Roman" w:hint="eastAsia"/>
          <w:sz w:val="24"/>
          <w:szCs w:val="24"/>
        </w:rPr>
        <w:t>1</w:t>
      </w:r>
      <w:r w:rsidRPr="004B686D">
        <w:rPr>
          <w:rFonts w:ascii="Times New Roman" w:eastAsia="宋体" w:hAnsi="Times New Roman" w:cs="Times New Roman"/>
          <w:sz w:val="24"/>
          <w:szCs w:val="24"/>
        </w:rPr>
        <w:t>8.67</w:t>
      </w:r>
      <w:r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，而外资企业和民营企业中的僵尸企业占比较低，仅占</w:t>
      </w:r>
      <w:r w:rsidRPr="004B686D">
        <w:rPr>
          <w:rFonts w:ascii="Times New Roman" w:eastAsia="宋体" w:hAnsi="Times New Roman" w:cs="Times New Roman" w:hint="eastAsia"/>
          <w:sz w:val="24"/>
          <w:szCs w:val="24"/>
        </w:rPr>
        <w:t>8%</w:t>
      </w:r>
      <w:r w:rsidRPr="004B686D">
        <w:rPr>
          <w:rFonts w:ascii="Times New Roman" w:eastAsia="宋体" w:hAnsi="Times New Roman" w:cs="Times New Roman" w:hint="eastAsia"/>
          <w:sz w:val="24"/>
          <w:szCs w:val="24"/>
        </w:rPr>
        <w:t>左右。</w:t>
      </w:r>
    </w:p>
    <w:p w14:paraId="4F9D6880" w14:textId="77777777" w:rsidR="008C2B28" w:rsidRPr="004B686D" w:rsidRDefault="00872A9A">
      <w:pPr>
        <w:spacing w:line="360" w:lineRule="auto"/>
        <w:ind w:firstLine="480"/>
        <w:jc w:val="center"/>
        <w:rPr>
          <w:rFonts w:ascii="Times New Roman" w:eastAsia="宋体" w:hAnsi="Times New Roman"/>
          <w:b/>
          <w:color w:val="000000" w:themeColor="text1"/>
          <w:sz w:val="22"/>
          <w:szCs w:val="24"/>
        </w:rPr>
      </w:pPr>
      <w:r w:rsidRPr="004B686D">
        <w:rPr>
          <w:rFonts w:ascii="Times New Roman" w:eastAsia="宋体" w:hAnsi="Times New Roman" w:hint="eastAsia"/>
          <w:b/>
          <w:color w:val="000000" w:themeColor="text1"/>
          <w:sz w:val="22"/>
          <w:szCs w:val="24"/>
        </w:rPr>
        <w:lastRenderedPageBreak/>
        <w:t>表</w:t>
      </w:r>
      <w:r w:rsidR="00F33F6E" w:rsidRPr="004B686D">
        <w:rPr>
          <w:rFonts w:ascii="Times New Roman" w:eastAsia="宋体" w:hAnsi="Times New Roman"/>
          <w:b/>
          <w:color w:val="000000" w:themeColor="text1"/>
          <w:sz w:val="22"/>
          <w:szCs w:val="24"/>
        </w:rPr>
        <w:t>3</w:t>
      </w:r>
      <w:r w:rsidR="00F33F6E" w:rsidRPr="004B686D">
        <w:rPr>
          <w:rFonts w:ascii="Times New Roman" w:eastAsia="宋体" w:hAnsi="Times New Roman" w:hint="eastAsia"/>
          <w:b/>
          <w:color w:val="000000" w:themeColor="text1"/>
          <w:sz w:val="22"/>
          <w:szCs w:val="24"/>
        </w:rPr>
        <w:t>-</w:t>
      </w:r>
      <w:r w:rsidR="00F33F6E" w:rsidRPr="004B686D">
        <w:rPr>
          <w:rFonts w:ascii="Times New Roman" w:eastAsia="宋体" w:hAnsi="Times New Roman"/>
          <w:b/>
          <w:color w:val="000000" w:themeColor="text1"/>
          <w:sz w:val="22"/>
          <w:szCs w:val="24"/>
        </w:rPr>
        <w:t xml:space="preserve">5 </w:t>
      </w:r>
      <w:r w:rsidR="00AF22F5" w:rsidRPr="004B686D">
        <w:rPr>
          <w:rFonts w:ascii="Times New Roman" w:eastAsia="宋体" w:hAnsi="Times New Roman" w:hint="eastAsia"/>
          <w:b/>
          <w:color w:val="000000" w:themeColor="text1"/>
          <w:sz w:val="22"/>
          <w:szCs w:val="24"/>
        </w:rPr>
        <w:t>僵尸企业的</w:t>
      </w:r>
      <w:r w:rsidRPr="004B686D">
        <w:rPr>
          <w:rFonts w:ascii="Times New Roman" w:eastAsia="宋体" w:hAnsi="Times New Roman" w:hint="eastAsia"/>
          <w:b/>
          <w:color w:val="000000" w:themeColor="text1"/>
          <w:sz w:val="22"/>
          <w:szCs w:val="24"/>
        </w:rPr>
        <w:t>所有制</w:t>
      </w:r>
      <w:r w:rsidR="00AF22F5" w:rsidRPr="004B686D">
        <w:rPr>
          <w:rFonts w:ascii="Times New Roman" w:eastAsia="宋体" w:hAnsi="Times New Roman" w:hint="eastAsia"/>
          <w:b/>
          <w:color w:val="000000" w:themeColor="text1"/>
          <w:sz w:val="22"/>
          <w:szCs w:val="24"/>
        </w:rPr>
        <w:t>统计</w:t>
      </w:r>
    </w:p>
    <w:tbl>
      <w:tblPr>
        <w:tblW w:w="8148" w:type="dxa"/>
        <w:jc w:val="center"/>
        <w:tblLayout w:type="fixed"/>
        <w:tblLook w:val="04A0" w:firstRow="1" w:lastRow="0" w:firstColumn="1" w:lastColumn="0" w:noHBand="0" w:noVBand="1"/>
      </w:tblPr>
      <w:tblGrid>
        <w:gridCol w:w="3624"/>
        <w:gridCol w:w="1983"/>
        <w:gridCol w:w="1481"/>
        <w:gridCol w:w="1060"/>
      </w:tblGrid>
      <w:tr w:rsidR="008C2B28" w:rsidRPr="004B686D" w14:paraId="7941B0FF" w14:textId="77777777">
        <w:trPr>
          <w:trHeight w:val="321"/>
          <w:jc w:val="center"/>
        </w:trPr>
        <w:tc>
          <w:tcPr>
            <w:tcW w:w="3624" w:type="dxa"/>
            <w:tcBorders>
              <w:top w:val="single" w:sz="4" w:space="0" w:color="auto"/>
              <w:left w:val="nil"/>
              <w:bottom w:val="single" w:sz="4" w:space="0" w:color="auto"/>
              <w:right w:val="nil"/>
            </w:tcBorders>
            <w:shd w:val="clear" w:color="auto" w:fill="auto"/>
            <w:vAlign w:val="center"/>
          </w:tcPr>
          <w:p w14:paraId="64BEE5EB"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企业</w:t>
            </w:r>
            <w:r w:rsidR="00872A9A" w:rsidRPr="004B686D">
              <w:rPr>
                <w:rFonts w:ascii="Times New Roman" w:eastAsia="宋体" w:hAnsi="Times New Roman" w:cs="宋体" w:hint="eastAsia"/>
                <w:b/>
                <w:color w:val="000000"/>
                <w:szCs w:val="24"/>
              </w:rPr>
              <w:t>所有制</w:t>
            </w:r>
          </w:p>
        </w:tc>
        <w:tc>
          <w:tcPr>
            <w:tcW w:w="1983" w:type="dxa"/>
            <w:tcBorders>
              <w:top w:val="single" w:sz="4" w:space="0" w:color="auto"/>
              <w:left w:val="nil"/>
              <w:bottom w:val="single" w:sz="4" w:space="0" w:color="auto"/>
              <w:right w:val="nil"/>
            </w:tcBorders>
            <w:shd w:val="clear" w:color="auto" w:fill="auto"/>
            <w:vAlign w:val="center"/>
          </w:tcPr>
          <w:p w14:paraId="0A874609"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僵尸企业占比</w:t>
            </w:r>
          </w:p>
        </w:tc>
        <w:tc>
          <w:tcPr>
            <w:tcW w:w="1481" w:type="dxa"/>
            <w:tcBorders>
              <w:top w:val="single" w:sz="4" w:space="0" w:color="auto"/>
              <w:left w:val="nil"/>
              <w:bottom w:val="single" w:sz="4" w:space="0" w:color="auto"/>
              <w:right w:val="nil"/>
            </w:tcBorders>
            <w:shd w:val="clear" w:color="auto" w:fill="auto"/>
            <w:vAlign w:val="center"/>
          </w:tcPr>
          <w:p w14:paraId="02967CB3"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僵尸企业数量</w:t>
            </w:r>
          </w:p>
        </w:tc>
        <w:tc>
          <w:tcPr>
            <w:tcW w:w="1060" w:type="dxa"/>
            <w:tcBorders>
              <w:top w:val="single" w:sz="4" w:space="0" w:color="auto"/>
              <w:left w:val="nil"/>
              <w:bottom w:val="single" w:sz="4" w:space="0" w:color="auto"/>
              <w:right w:val="nil"/>
            </w:tcBorders>
            <w:shd w:val="clear" w:color="auto" w:fill="auto"/>
            <w:vAlign w:val="center"/>
          </w:tcPr>
          <w:p w14:paraId="623A7FB2"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企业总数</w:t>
            </w:r>
          </w:p>
        </w:tc>
      </w:tr>
      <w:tr w:rsidR="008C2B28" w:rsidRPr="004B686D" w14:paraId="0C6F5690" w14:textId="77777777">
        <w:trPr>
          <w:trHeight w:val="321"/>
          <w:jc w:val="center"/>
        </w:trPr>
        <w:tc>
          <w:tcPr>
            <w:tcW w:w="3624" w:type="dxa"/>
            <w:tcBorders>
              <w:top w:val="nil"/>
              <w:left w:val="nil"/>
              <w:bottom w:val="nil"/>
              <w:right w:val="nil"/>
            </w:tcBorders>
            <w:shd w:val="clear" w:color="auto" w:fill="auto"/>
            <w:vAlign w:val="center"/>
          </w:tcPr>
          <w:p w14:paraId="6830159A"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国有</w:t>
            </w:r>
          </w:p>
        </w:tc>
        <w:tc>
          <w:tcPr>
            <w:tcW w:w="1983" w:type="dxa"/>
            <w:tcBorders>
              <w:top w:val="nil"/>
              <w:left w:val="nil"/>
              <w:bottom w:val="nil"/>
              <w:right w:val="nil"/>
            </w:tcBorders>
            <w:shd w:val="clear" w:color="auto" w:fill="auto"/>
          </w:tcPr>
          <w:p w14:paraId="17B9B59A"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18.67%</w:t>
            </w:r>
          </w:p>
        </w:tc>
        <w:tc>
          <w:tcPr>
            <w:tcW w:w="1481" w:type="dxa"/>
            <w:tcBorders>
              <w:top w:val="nil"/>
              <w:left w:val="nil"/>
              <w:bottom w:val="nil"/>
              <w:right w:val="nil"/>
            </w:tcBorders>
            <w:shd w:val="clear" w:color="auto" w:fill="auto"/>
          </w:tcPr>
          <w:p w14:paraId="4A7883B3"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28</w:t>
            </w:r>
          </w:p>
        </w:tc>
        <w:tc>
          <w:tcPr>
            <w:tcW w:w="1060" w:type="dxa"/>
            <w:tcBorders>
              <w:top w:val="nil"/>
              <w:left w:val="nil"/>
              <w:bottom w:val="nil"/>
              <w:right w:val="nil"/>
            </w:tcBorders>
            <w:shd w:val="clear" w:color="auto" w:fill="auto"/>
          </w:tcPr>
          <w:p w14:paraId="0C61510F"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150</w:t>
            </w:r>
          </w:p>
        </w:tc>
      </w:tr>
      <w:tr w:rsidR="00872A9A" w:rsidRPr="004B686D" w14:paraId="3111241C" w14:textId="77777777" w:rsidTr="001D1554">
        <w:trPr>
          <w:trHeight w:val="321"/>
          <w:jc w:val="center"/>
        </w:trPr>
        <w:tc>
          <w:tcPr>
            <w:tcW w:w="3624" w:type="dxa"/>
            <w:tcBorders>
              <w:top w:val="nil"/>
              <w:left w:val="nil"/>
              <w:bottom w:val="nil"/>
              <w:right w:val="nil"/>
            </w:tcBorders>
            <w:shd w:val="clear" w:color="auto" w:fill="auto"/>
            <w:vAlign w:val="center"/>
          </w:tcPr>
          <w:p w14:paraId="265888F0" w14:textId="77777777" w:rsidR="00872A9A" w:rsidRPr="004B686D" w:rsidRDefault="00872A9A" w:rsidP="001D1554">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港澳台</w:t>
            </w:r>
          </w:p>
        </w:tc>
        <w:tc>
          <w:tcPr>
            <w:tcW w:w="1983" w:type="dxa"/>
            <w:tcBorders>
              <w:top w:val="nil"/>
              <w:left w:val="nil"/>
              <w:bottom w:val="nil"/>
              <w:right w:val="nil"/>
            </w:tcBorders>
            <w:shd w:val="clear" w:color="auto" w:fill="auto"/>
          </w:tcPr>
          <w:p w14:paraId="2D8A22A0"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11</w:t>
            </w:r>
            <w:r w:rsidRPr="004B686D">
              <w:rPr>
                <w:rFonts w:ascii="Times New Roman" w:eastAsia="宋体" w:hAnsi="Times New Roman" w:cs="Times New Roman" w:hint="eastAsia"/>
                <w:color w:val="000000"/>
                <w:szCs w:val="24"/>
              </w:rPr>
              <w:t>.2</w:t>
            </w:r>
            <w:r w:rsidRPr="004B686D">
              <w:rPr>
                <w:rFonts w:ascii="Times New Roman" w:eastAsia="宋体" w:hAnsi="Times New Roman" w:cs="Times New Roman"/>
                <w:color w:val="000000"/>
                <w:szCs w:val="24"/>
              </w:rPr>
              <w:t>7%</w:t>
            </w:r>
          </w:p>
        </w:tc>
        <w:tc>
          <w:tcPr>
            <w:tcW w:w="1481" w:type="dxa"/>
            <w:tcBorders>
              <w:top w:val="nil"/>
              <w:left w:val="nil"/>
              <w:bottom w:val="nil"/>
              <w:right w:val="nil"/>
            </w:tcBorders>
            <w:shd w:val="clear" w:color="auto" w:fill="auto"/>
          </w:tcPr>
          <w:p w14:paraId="275F19E3"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24</w:t>
            </w:r>
          </w:p>
        </w:tc>
        <w:tc>
          <w:tcPr>
            <w:tcW w:w="1060" w:type="dxa"/>
            <w:tcBorders>
              <w:top w:val="nil"/>
              <w:left w:val="nil"/>
              <w:bottom w:val="nil"/>
              <w:right w:val="nil"/>
            </w:tcBorders>
            <w:shd w:val="clear" w:color="auto" w:fill="auto"/>
          </w:tcPr>
          <w:p w14:paraId="0670D111"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213</w:t>
            </w:r>
          </w:p>
        </w:tc>
      </w:tr>
      <w:tr w:rsidR="00872A9A" w:rsidRPr="004B686D" w14:paraId="584BA52B" w14:textId="77777777" w:rsidTr="001D1554">
        <w:trPr>
          <w:trHeight w:val="321"/>
          <w:jc w:val="center"/>
        </w:trPr>
        <w:tc>
          <w:tcPr>
            <w:tcW w:w="3624" w:type="dxa"/>
            <w:tcBorders>
              <w:top w:val="nil"/>
              <w:left w:val="nil"/>
              <w:bottom w:val="nil"/>
              <w:right w:val="nil"/>
            </w:tcBorders>
            <w:shd w:val="clear" w:color="auto" w:fill="auto"/>
            <w:vAlign w:val="center"/>
          </w:tcPr>
          <w:p w14:paraId="79A32314" w14:textId="77777777" w:rsidR="00872A9A" w:rsidRPr="004B686D" w:rsidRDefault="00872A9A" w:rsidP="001D1554">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外资</w:t>
            </w:r>
          </w:p>
        </w:tc>
        <w:tc>
          <w:tcPr>
            <w:tcW w:w="1983" w:type="dxa"/>
            <w:tcBorders>
              <w:top w:val="nil"/>
              <w:left w:val="nil"/>
              <w:bottom w:val="nil"/>
              <w:right w:val="nil"/>
            </w:tcBorders>
            <w:shd w:val="clear" w:color="auto" w:fill="auto"/>
          </w:tcPr>
          <w:p w14:paraId="0285BF77"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8</w:t>
            </w:r>
            <w:r w:rsidRPr="004B686D">
              <w:rPr>
                <w:rFonts w:ascii="Times New Roman" w:eastAsia="宋体" w:hAnsi="Times New Roman" w:cs="Times New Roman"/>
                <w:color w:val="000000"/>
                <w:szCs w:val="24"/>
              </w:rPr>
              <w:t>.99</w:t>
            </w:r>
            <w:r w:rsidRPr="004B686D">
              <w:rPr>
                <w:rFonts w:ascii="Times New Roman" w:eastAsia="宋体" w:hAnsi="Times New Roman" w:cs="Times New Roman" w:hint="eastAsia"/>
                <w:color w:val="000000"/>
                <w:szCs w:val="24"/>
              </w:rPr>
              <w:t>%</w:t>
            </w:r>
          </w:p>
        </w:tc>
        <w:tc>
          <w:tcPr>
            <w:tcW w:w="1481" w:type="dxa"/>
            <w:tcBorders>
              <w:top w:val="nil"/>
              <w:left w:val="nil"/>
              <w:bottom w:val="nil"/>
              <w:right w:val="nil"/>
            </w:tcBorders>
            <w:shd w:val="clear" w:color="auto" w:fill="auto"/>
          </w:tcPr>
          <w:p w14:paraId="600EDBD2"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8</w:t>
            </w:r>
          </w:p>
        </w:tc>
        <w:tc>
          <w:tcPr>
            <w:tcW w:w="1060" w:type="dxa"/>
            <w:tcBorders>
              <w:top w:val="nil"/>
              <w:left w:val="nil"/>
              <w:bottom w:val="nil"/>
              <w:right w:val="nil"/>
            </w:tcBorders>
            <w:shd w:val="clear" w:color="auto" w:fill="auto"/>
          </w:tcPr>
          <w:p w14:paraId="3513EBD9" w14:textId="77777777" w:rsidR="00872A9A" w:rsidRPr="004B686D" w:rsidRDefault="00872A9A" w:rsidP="001D1554">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89</w:t>
            </w:r>
          </w:p>
        </w:tc>
      </w:tr>
      <w:tr w:rsidR="008C2B28" w:rsidRPr="004B686D" w14:paraId="570D66D5" w14:textId="77777777">
        <w:trPr>
          <w:trHeight w:val="321"/>
          <w:jc w:val="center"/>
        </w:trPr>
        <w:tc>
          <w:tcPr>
            <w:tcW w:w="3624" w:type="dxa"/>
            <w:tcBorders>
              <w:top w:val="nil"/>
              <w:left w:val="nil"/>
              <w:bottom w:val="nil"/>
              <w:right w:val="nil"/>
            </w:tcBorders>
            <w:shd w:val="clear" w:color="auto" w:fill="auto"/>
            <w:vAlign w:val="center"/>
          </w:tcPr>
          <w:p w14:paraId="690C4B72"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民营</w:t>
            </w:r>
          </w:p>
        </w:tc>
        <w:tc>
          <w:tcPr>
            <w:tcW w:w="1983" w:type="dxa"/>
            <w:tcBorders>
              <w:top w:val="nil"/>
              <w:left w:val="nil"/>
              <w:bottom w:val="nil"/>
              <w:right w:val="nil"/>
            </w:tcBorders>
            <w:shd w:val="clear" w:color="auto" w:fill="auto"/>
          </w:tcPr>
          <w:p w14:paraId="17B732AD"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8.39%</w:t>
            </w:r>
          </w:p>
        </w:tc>
        <w:tc>
          <w:tcPr>
            <w:tcW w:w="1481" w:type="dxa"/>
            <w:tcBorders>
              <w:top w:val="nil"/>
              <w:left w:val="nil"/>
              <w:bottom w:val="nil"/>
              <w:right w:val="nil"/>
            </w:tcBorders>
            <w:shd w:val="clear" w:color="auto" w:fill="auto"/>
          </w:tcPr>
          <w:p w14:paraId="6A1FDDA7"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59</w:t>
            </w:r>
          </w:p>
        </w:tc>
        <w:tc>
          <w:tcPr>
            <w:tcW w:w="1060" w:type="dxa"/>
            <w:tcBorders>
              <w:top w:val="nil"/>
              <w:left w:val="nil"/>
              <w:bottom w:val="nil"/>
              <w:right w:val="nil"/>
            </w:tcBorders>
            <w:shd w:val="clear" w:color="auto" w:fill="auto"/>
          </w:tcPr>
          <w:p w14:paraId="63874275"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703</w:t>
            </w:r>
          </w:p>
        </w:tc>
      </w:tr>
      <w:tr w:rsidR="008C2B28" w:rsidRPr="004B686D" w14:paraId="7847A95F" w14:textId="77777777">
        <w:trPr>
          <w:trHeight w:val="321"/>
          <w:jc w:val="center"/>
        </w:trPr>
        <w:tc>
          <w:tcPr>
            <w:tcW w:w="3624" w:type="dxa"/>
            <w:tcBorders>
              <w:top w:val="nil"/>
              <w:left w:val="nil"/>
              <w:bottom w:val="nil"/>
              <w:right w:val="nil"/>
            </w:tcBorders>
            <w:shd w:val="clear" w:color="auto" w:fill="auto"/>
            <w:vAlign w:val="center"/>
          </w:tcPr>
          <w:p w14:paraId="382EDB89"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其他</w:t>
            </w:r>
          </w:p>
        </w:tc>
        <w:tc>
          <w:tcPr>
            <w:tcW w:w="1983" w:type="dxa"/>
            <w:tcBorders>
              <w:top w:val="nil"/>
              <w:left w:val="nil"/>
              <w:bottom w:val="nil"/>
              <w:right w:val="nil"/>
            </w:tcBorders>
            <w:shd w:val="clear" w:color="auto" w:fill="auto"/>
          </w:tcPr>
          <w:p w14:paraId="78A8EEA8"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5.45%</w:t>
            </w:r>
          </w:p>
        </w:tc>
        <w:tc>
          <w:tcPr>
            <w:tcW w:w="1481" w:type="dxa"/>
            <w:tcBorders>
              <w:top w:val="nil"/>
              <w:left w:val="nil"/>
              <w:bottom w:val="nil"/>
              <w:right w:val="nil"/>
            </w:tcBorders>
            <w:shd w:val="clear" w:color="auto" w:fill="auto"/>
          </w:tcPr>
          <w:p w14:paraId="03D8A5B6"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3</w:t>
            </w:r>
          </w:p>
        </w:tc>
        <w:tc>
          <w:tcPr>
            <w:tcW w:w="1060" w:type="dxa"/>
            <w:tcBorders>
              <w:top w:val="nil"/>
              <w:left w:val="nil"/>
              <w:bottom w:val="nil"/>
              <w:right w:val="nil"/>
            </w:tcBorders>
            <w:shd w:val="clear" w:color="auto" w:fill="auto"/>
          </w:tcPr>
          <w:p w14:paraId="2959E234"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55</w:t>
            </w:r>
          </w:p>
        </w:tc>
      </w:tr>
      <w:tr w:rsidR="008C2B28" w:rsidRPr="004B686D" w14:paraId="5DAFF9C1" w14:textId="77777777">
        <w:trPr>
          <w:trHeight w:val="321"/>
          <w:jc w:val="center"/>
        </w:trPr>
        <w:tc>
          <w:tcPr>
            <w:tcW w:w="3624" w:type="dxa"/>
            <w:tcBorders>
              <w:top w:val="nil"/>
              <w:left w:val="nil"/>
              <w:bottom w:val="single" w:sz="4" w:space="0" w:color="auto"/>
              <w:right w:val="nil"/>
            </w:tcBorders>
            <w:shd w:val="clear" w:color="auto" w:fill="auto"/>
            <w:vAlign w:val="center"/>
          </w:tcPr>
          <w:p w14:paraId="7039A276"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总计</w:t>
            </w:r>
          </w:p>
        </w:tc>
        <w:tc>
          <w:tcPr>
            <w:tcW w:w="1983" w:type="dxa"/>
            <w:tcBorders>
              <w:top w:val="nil"/>
              <w:left w:val="nil"/>
              <w:bottom w:val="single" w:sz="4" w:space="0" w:color="auto"/>
              <w:right w:val="nil"/>
            </w:tcBorders>
            <w:shd w:val="clear" w:color="auto" w:fill="auto"/>
          </w:tcPr>
          <w:p w14:paraId="6E1A79EE" w14:textId="77777777" w:rsidR="008C2B28" w:rsidRPr="004B686D" w:rsidRDefault="008C2B28">
            <w:pPr>
              <w:jc w:val="center"/>
              <w:rPr>
                <w:rFonts w:ascii="Times New Roman" w:eastAsia="宋体" w:hAnsi="Times New Roman" w:cs="Times New Roman"/>
                <w:color w:val="000000"/>
                <w:szCs w:val="24"/>
              </w:rPr>
            </w:pPr>
          </w:p>
        </w:tc>
        <w:tc>
          <w:tcPr>
            <w:tcW w:w="1481" w:type="dxa"/>
            <w:tcBorders>
              <w:top w:val="nil"/>
              <w:left w:val="nil"/>
              <w:bottom w:val="single" w:sz="4" w:space="0" w:color="auto"/>
              <w:right w:val="nil"/>
            </w:tcBorders>
            <w:shd w:val="clear" w:color="auto" w:fill="auto"/>
          </w:tcPr>
          <w:p w14:paraId="08C4A36A"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1</w:t>
            </w:r>
            <w:r w:rsidRPr="004B686D">
              <w:rPr>
                <w:rFonts w:ascii="Times New Roman" w:eastAsia="宋体" w:hAnsi="Times New Roman" w:cs="Times New Roman"/>
                <w:color w:val="000000"/>
                <w:szCs w:val="24"/>
              </w:rPr>
              <w:t>22</w:t>
            </w:r>
          </w:p>
        </w:tc>
        <w:tc>
          <w:tcPr>
            <w:tcW w:w="1060" w:type="dxa"/>
            <w:tcBorders>
              <w:top w:val="nil"/>
              <w:left w:val="nil"/>
              <w:bottom w:val="single" w:sz="4" w:space="0" w:color="auto"/>
              <w:right w:val="nil"/>
            </w:tcBorders>
            <w:shd w:val="clear" w:color="auto" w:fill="auto"/>
          </w:tcPr>
          <w:p w14:paraId="7ABDC809"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1</w:t>
            </w:r>
            <w:r w:rsidRPr="004B686D">
              <w:rPr>
                <w:rFonts w:ascii="Times New Roman" w:eastAsia="宋体" w:hAnsi="Times New Roman" w:cs="Times New Roman"/>
                <w:color w:val="000000"/>
                <w:szCs w:val="24"/>
              </w:rPr>
              <w:t>210</w:t>
            </w:r>
          </w:p>
        </w:tc>
      </w:tr>
    </w:tbl>
    <w:p w14:paraId="430D3DF3" w14:textId="77777777" w:rsidR="00484442" w:rsidRPr="004B686D" w:rsidRDefault="00872A9A" w:rsidP="00754F04">
      <w:pPr>
        <w:spacing w:before="240"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统计结果在一定程度上验证了部分文献的结论，</w:t>
      </w:r>
      <w:r w:rsidR="00484442" w:rsidRPr="004B686D">
        <w:rPr>
          <w:rFonts w:ascii="Times New Roman" w:eastAsia="宋体" w:hAnsi="Times New Roman" w:cs="Times New Roman" w:hint="eastAsia"/>
          <w:color w:val="000000" w:themeColor="text1"/>
          <w:sz w:val="24"/>
          <w:szCs w:val="24"/>
        </w:rPr>
        <w:t>处于经济</w:t>
      </w:r>
      <w:r w:rsidR="00806B21" w:rsidRPr="004B686D">
        <w:rPr>
          <w:rFonts w:ascii="Times New Roman" w:eastAsia="宋体" w:hAnsi="Times New Roman" w:cs="Times New Roman" w:hint="eastAsia"/>
          <w:color w:val="000000" w:themeColor="text1"/>
          <w:sz w:val="24"/>
          <w:szCs w:val="24"/>
        </w:rPr>
        <w:t>体制转型</w:t>
      </w:r>
      <w:r w:rsidR="00484442" w:rsidRPr="004B686D">
        <w:rPr>
          <w:rFonts w:ascii="Times New Roman" w:eastAsia="宋体" w:hAnsi="Times New Roman" w:cs="Times New Roman" w:hint="eastAsia"/>
          <w:color w:val="000000" w:themeColor="text1"/>
          <w:sz w:val="24"/>
          <w:szCs w:val="24"/>
        </w:rPr>
        <w:t>下的中国，</w:t>
      </w:r>
      <w:r w:rsidR="00806B21" w:rsidRPr="004B686D">
        <w:rPr>
          <w:rFonts w:ascii="Times New Roman" w:eastAsia="宋体" w:hAnsi="Times New Roman" w:cs="Times New Roman" w:hint="eastAsia"/>
          <w:color w:val="000000" w:themeColor="text1"/>
          <w:sz w:val="24"/>
          <w:szCs w:val="24"/>
        </w:rPr>
        <w:t>政府在资源配置过程中发挥着重要作用，自由市场以及稀缺资源的分配仍然受到政府强有力的干预。</w:t>
      </w:r>
      <w:r w:rsidRPr="004B686D">
        <w:rPr>
          <w:rFonts w:ascii="Times New Roman" w:eastAsia="宋体" w:hAnsi="Times New Roman" w:cs="Times New Roman" w:hint="eastAsia"/>
          <w:color w:val="000000" w:themeColor="text1"/>
          <w:sz w:val="24"/>
          <w:szCs w:val="24"/>
        </w:rPr>
        <w:t>国有企业</w:t>
      </w:r>
      <w:r w:rsidR="00484442" w:rsidRPr="004B686D">
        <w:rPr>
          <w:rFonts w:ascii="Times New Roman" w:eastAsia="宋体" w:hAnsi="Times New Roman" w:cs="Times New Roman" w:hint="eastAsia"/>
          <w:color w:val="000000" w:themeColor="text1"/>
          <w:sz w:val="24"/>
          <w:szCs w:val="24"/>
        </w:rPr>
        <w:t>由于背负了“政治负担”，更多地受到政府机构的优惠及监管，协助当地政府实现就业目标以及财政</w:t>
      </w:r>
      <w:r w:rsidR="00484442" w:rsidRPr="004B686D">
        <w:rPr>
          <w:rFonts w:ascii="Times New Roman" w:eastAsia="宋体" w:hAnsi="Times New Roman" w:cs="Times New Roman" w:hint="eastAsia"/>
          <w:color w:val="000000" w:themeColor="text1"/>
          <w:sz w:val="24"/>
          <w:szCs w:val="24"/>
        </w:rPr>
        <w:t>G</w:t>
      </w:r>
      <w:r w:rsidR="00484442" w:rsidRPr="004B686D">
        <w:rPr>
          <w:rFonts w:ascii="Times New Roman" w:eastAsia="宋体" w:hAnsi="Times New Roman" w:cs="Times New Roman"/>
          <w:color w:val="000000" w:themeColor="text1"/>
          <w:sz w:val="24"/>
          <w:szCs w:val="24"/>
        </w:rPr>
        <w:t>DP</w:t>
      </w:r>
      <w:r w:rsidR="00484442" w:rsidRPr="004B686D">
        <w:rPr>
          <w:rFonts w:ascii="Times New Roman" w:eastAsia="宋体" w:hAnsi="Times New Roman" w:cs="Times New Roman" w:hint="eastAsia"/>
          <w:color w:val="000000" w:themeColor="text1"/>
          <w:sz w:val="24"/>
          <w:szCs w:val="24"/>
        </w:rPr>
        <w:t>的贡献，一旦国有企业经营亏损，面临国有财产流失的风险，相比于其他企业，国有企业将更容易获得在政府机构的支持，无法正常退出市场，成为僵尸企业。民营企业家为了获取更多的利润，会更加关注企业产品及服务的改善，而当企业经营不顺时，民营企业在获取贷款及补贴的渠道上受阻，则会选择关闭企业及时止损，正常退出市场避免成为僵尸企业。</w:t>
      </w:r>
    </w:p>
    <w:p w14:paraId="6E0E6F23" w14:textId="77777777" w:rsidR="00484442" w:rsidRPr="007C7D71" w:rsidRDefault="00484442" w:rsidP="00754F04">
      <w:pPr>
        <w:pStyle w:val="4"/>
        <w:spacing w:line="400" w:lineRule="exact"/>
        <w:rPr>
          <w:rFonts w:ascii="Times New Roman" w:eastAsia="宋体" w:hAnsi="Times New Roman" w:cs="Times New Roman"/>
          <w:b w:val="0"/>
          <w:bCs w:val="0"/>
          <w:color w:val="000000" w:themeColor="text1"/>
          <w:sz w:val="24"/>
          <w:szCs w:val="24"/>
        </w:rPr>
      </w:pPr>
      <w:r w:rsidRPr="007C7D71">
        <w:rPr>
          <w:rFonts w:ascii="Times New Roman" w:eastAsia="宋体" w:hAnsi="Times New Roman" w:cs="Times New Roman"/>
          <w:b w:val="0"/>
          <w:bCs w:val="0"/>
          <w:color w:val="000000" w:themeColor="text1"/>
          <w:sz w:val="24"/>
          <w:szCs w:val="24"/>
        </w:rPr>
        <w:t>（</w:t>
      </w:r>
      <w:r w:rsidRPr="007C7D71">
        <w:rPr>
          <w:rFonts w:ascii="Times New Roman" w:eastAsia="宋体" w:hAnsi="Times New Roman" w:cs="Times New Roman"/>
          <w:b w:val="0"/>
          <w:bCs w:val="0"/>
          <w:color w:val="000000" w:themeColor="text1"/>
          <w:sz w:val="24"/>
          <w:szCs w:val="24"/>
        </w:rPr>
        <w:t>3</w:t>
      </w:r>
      <w:r w:rsidRPr="007C7D71">
        <w:rPr>
          <w:rFonts w:ascii="Times New Roman" w:eastAsia="宋体" w:hAnsi="Times New Roman" w:cs="Times New Roman"/>
          <w:b w:val="0"/>
          <w:bCs w:val="0"/>
          <w:color w:val="000000" w:themeColor="text1"/>
          <w:sz w:val="24"/>
          <w:szCs w:val="24"/>
        </w:rPr>
        <w:t>）</w:t>
      </w:r>
      <w:proofErr w:type="gramStart"/>
      <w:r w:rsidRPr="007C7D71">
        <w:rPr>
          <w:rFonts w:ascii="Times New Roman" w:eastAsia="宋体" w:hAnsi="Times New Roman" w:cs="Times New Roman" w:hint="eastAsia"/>
          <w:b w:val="0"/>
          <w:bCs w:val="0"/>
          <w:color w:val="000000" w:themeColor="text1"/>
          <w:sz w:val="24"/>
          <w:szCs w:val="24"/>
        </w:rPr>
        <w:t>分规模</w:t>
      </w:r>
      <w:proofErr w:type="gramEnd"/>
      <w:r w:rsidRPr="007C7D71">
        <w:rPr>
          <w:rFonts w:ascii="Times New Roman" w:eastAsia="宋体" w:hAnsi="Times New Roman" w:cs="Times New Roman" w:hint="eastAsia"/>
          <w:b w:val="0"/>
          <w:bCs w:val="0"/>
          <w:color w:val="000000" w:themeColor="text1"/>
          <w:sz w:val="24"/>
          <w:szCs w:val="24"/>
        </w:rPr>
        <w:t>的僵尸企业描述统计</w:t>
      </w:r>
    </w:p>
    <w:p w14:paraId="3ACA8614" w14:textId="77777777" w:rsidR="00831728" w:rsidRPr="004B686D" w:rsidRDefault="00A42990" w:rsidP="00754F04">
      <w:pPr>
        <w:spacing w:line="400" w:lineRule="exact"/>
        <w:ind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部分研究中发现</w:t>
      </w:r>
      <w:r w:rsidR="006772AA" w:rsidRPr="004B686D">
        <w:rPr>
          <w:rFonts w:ascii="Times New Roman" w:eastAsia="宋体" w:hAnsi="Times New Roman" w:cs="Times New Roman" w:hint="eastAsia"/>
          <w:color w:val="000000" w:themeColor="text1"/>
          <w:sz w:val="24"/>
          <w:szCs w:val="24"/>
        </w:rPr>
        <w:t>，僵尸企业一般为规模较大、历史悠久的企业（</w:t>
      </w:r>
      <w:proofErr w:type="gramStart"/>
      <w:r w:rsidRPr="004B686D">
        <w:rPr>
          <w:rFonts w:ascii="Times New Roman" w:eastAsia="宋体" w:hAnsi="Times New Roman" w:cs="Times New Roman" w:hint="eastAsia"/>
          <w:color w:val="000000" w:themeColor="text1"/>
          <w:sz w:val="24"/>
          <w:szCs w:val="24"/>
        </w:rPr>
        <w:t>田鹏慧</w:t>
      </w:r>
      <w:proofErr w:type="gramEnd"/>
      <w:r w:rsidRPr="004B686D">
        <w:rPr>
          <w:rFonts w:ascii="Times New Roman" w:eastAsia="宋体" w:hAnsi="Times New Roman" w:cs="Times New Roman" w:hint="eastAsia"/>
          <w:color w:val="000000" w:themeColor="text1"/>
          <w:sz w:val="24"/>
          <w:szCs w:val="24"/>
        </w:rPr>
        <w:t>等，</w:t>
      </w:r>
      <w:r w:rsidRPr="004B686D">
        <w:rPr>
          <w:rFonts w:ascii="Times New Roman" w:eastAsia="宋体" w:hAnsi="Times New Roman" w:cs="Times New Roman" w:hint="eastAsia"/>
          <w:color w:val="000000" w:themeColor="text1"/>
          <w:sz w:val="24"/>
          <w:szCs w:val="24"/>
        </w:rPr>
        <w:t>2</w:t>
      </w:r>
      <w:r w:rsidRPr="004B686D">
        <w:rPr>
          <w:rFonts w:ascii="Times New Roman" w:eastAsia="宋体" w:hAnsi="Times New Roman" w:cs="Times New Roman"/>
          <w:color w:val="000000" w:themeColor="text1"/>
          <w:sz w:val="24"/>
          <w:szCs w:val="24"/>
        </w:rPr>
        <w:t>017</w:t>
      </w:r>
      <w:r w:rsidR="006772AA"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hint="eastAsia"/>
          <w:color w:val="000000" w:themeColor="text1"/>
          <w:sz w:val="24"/>
          <w:szCs w:val="24"/>
        </w:rPr>
        <w:t>，通过对</w:t>
      </w:r>
      <w:r w:rsidRPr="004B686D">
        <w:rPr>
          <w:rFonts w:ascii="Times New Roman" w:eastAsia="宋体" w:hAnsi="Times New Roman" w:cs="Times New Roman" w:hint="eastAsia"/>
          <w:color w:val="000000" w:themeColor="text1"/>
          <w:sz w:val="24"/>
          <w:szCs w:val="24"/>
        </w:rPr>
        <w:t>1</w:t>
      </w:r>
      <w:r w:rsidRPr="004B686D">
        <w:rPr>
          <w:rFonts w:ascii="Times New Roman" w:eastAsia="宋体" w:hAnsi="Times New Roman" w:cs="Times New Roman"/>
          <w:color w:val="000000" w:themeColor="text1"/>
          <w:sz w:val="24"/>
          <w:szCs w:val="24"/>
        </w:rPr>
        <w:t>22</w:t>
      </w:r>
      <w:r w:rsidRPr="004B686D">
        <w:rPr>
          <w:rFonts w:ascii="Times New Roman" w:eastAsia="宋体" w:hAnsi="Times New Roman" w:cs="Times New Roman" w:hint="eastAsia"/>
          <w:color w:val="000000" w:themeColor="text1"/>
          <w:sz w:val="24"/>
          <w:szCs w:val="24"/>
        </w:rPr>
        <w:t>家制造业僵尸企业进行</w:t>
      </w:r>
      <w:proofErr w:type="gramStart"/>
      <w:r w:rsidRPr="004B686D">
        <w:rPr>
          <w:rFonts w:ascii="Times New Roman" w:eastAsia="宋体" w:hAnsi="Times New Roman" w:cs="Times New Roman" w:hint="eastAsia"/>
          <w:color w:val="000000" w:themeColor="text1"/>
          <w:sz w:val="24"/>
          <w:szCs w:val="24"/>
        </w:rPr>
        <w:t>分规</w:t>
      </w:r>
      <w:proofErr w:type="gramEnd"/>
      <w:r w:rsidRPr="004B686D">
        <w:rPr>
          <w:rFonts w:ascii="Times New Roman" w:eastAsia="宋体" w:hAnsi="Times New Roman" w:cs="Times New Roman" w:hint="eastAsia"/>
          <w:color w:val="000000" w:themeColor="text1"/>
          <w:sz w:val="24"/>
          <w:szCs w:val="24"/>
        </w:rPr>
        <w:t>模的划分</w:t>
      </w:r>
      <w:r w:rsidR="00F33F6E" w:rsidRPr="004B686D">
        <w:rPr>
          <w:rFonts w:ascii="Times New Roman" w:eastAsia="宋体" w:hAnsi="Times New Roman" w:cs="Times New Roman" w:hint="eastAsia"/>
          <w:color w:val="000000" w:themeColor="text1"/>
          <w:sz w:val="24"/>
          <w:szCs w:val="24"/>
        </w:rPr>
        <w:t>（见表</w:t>
      </w:r>
      <w:r w:rsidR="00F33F6E" w:rsidRPr="004B686D">
        <w:rPr>
          <w:rFonts w:ascii="Times New Roman" w:eastAsia="宋体" w:hAnsi="Times New Roman" w:cs="Times New Roman" w:hint="eastAsia"/>
          <w:color w:val="000000" w:themeColor="text1"/>
          <w:sz w:val="24"/>
          <w:szCs w:val="24"/>
        </w:rPr>
        <w:t>3-</w:t>
      </w:r>
      <w:r w:rsidR="00F33F6E" w:rsidRPr="004B686D">
        <w:rPr>
          <w:rFonts w:ascii="Times New Roman" w:eastAsia="宋体" w:hAnsi="Times New Roman" w:cs="Times New Roman"/>
          <w:color w:val="000000" w:themeColor="text1"/>
          <w:sz w:val="24"/>
          <w:szCs w:val="24"/>
        </w:rPr>
        <w:t>6</w:t>
      </w:r>
      <w:r w:rsidR="00F33F6E"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hint="eastAsia"/>
          <w:color w:val="000000" w:themeColor="text1"/>
          <w:sz w:val="24"/>
          <w:szCs w:val="24"/>
        </w:rPr>
        <w:t>，可以发现，相比于小型企业，大中型制造业企业中僵尸企业的占比更高，分别达到</w:t>
      </w:r>
      <w:r w:rsidRPr="004B686D">
        <w:rPr>
          <w:rFonts w:ascii="Times New Roman" w:eastAsia="宋体" w:hAnsi="Times New Roman" w:cs="Times New Roman" w:hint="eastAsia"/>
          <w:color w:val="000000" w:themeColor="text1"/>
          <w:sz w:val="24"/>
          <w:szCs w:val="24"/>
        </w:rPr>
        <w:t>1</w:t>
      </w:r>
      <w:r w:rsidRPr="004B686D">
        <w:rPr>
          <w:rFonts w:ascii="Times New Roman" w:eastAsia="宋体" w:hAnsi="Times New Roman" w:cs="Times New Roman"/>
          <w:color w:val="000000" w:themeColor="text1"/>
          <w:sz w:val="24"/>
          <w:szCs w:val="24"/>
        </w:rPr>
        <w:t>0.7</w:t>
      </w:r>
      <w:r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hint="eastAsia"/>
          <w:color w:val="000000" w:themeColor="text1"/>
          <w:sz w:val="24"/>
          <w:szCs w:val="24"/>
        </w:rPr>
        <w:t>及</w:t>
      </w:r>
      <w:r w:rsidRPr="004B686D">
        <w:rPr>
          <w:rFonts w:ascii="Times New Roman" w:eastAsia="宋体" w:hAnsi="Times New Roman" w:cs="Times New Roman" w:hint="eastAsia"/>
          <w:color w:val="000000" w:themeColor="text1"/>
          <w:sz w:val="24"/>
          <w:szCs w:val="24"/>
        </w:rPr>
        <w:t>1</w:t>
      </w:r>
      <w:r w:rsidRPr="004B686D">
        <w:rPr>
          <w:rFonts w:ascii="Times New Roman" w:eastAsia="宋体" w:hAnsi="Times New Roman" w:cs="Times New Roman"/>
          <w:color w:val="000000" w:themeColor="text1"/>
          <w:sz w:val="24"/>
          <w:szCs w:val="24"/>
        </w:rPr>
        <w:t>2.82</w:t>
      </w:r>
      <w:r w:rsidRPr="004B686D">
        <w:rPr>
          <w:rFonts w:ascii="Times New Roman" w:eastAsia="宋体" w:hAnsi="Times New Roman" w:cs="Times New Roman" w:hint="eastAsia"/>
          <w:color w:val="000000" w:themeColor="text1"/>
          <w:sz w:val="24"/>
          <w:szCs w:val="24"/>
        </w:rPr>
        <w:t>%</w:t>
      </w:r>
      <w:r w:rsidR="00507281" w:rsidRPr="004B686D">
        <w:rPr>
          <w:rFonts w:ascii="Times New Roman" w:eastAsia="宋体" w:hAnsi="Times New Roman" w:cs="Times New Roman" w:hint="eastAsia"/>
          <w:color w:val="000000" w:themeColor="text1"/>
          <w:sz w:val="24"/>
          <w:szCs w:val="24"/>
        </w:rPr>
        <w:t>，一定程度上验证了企业规模越大，越容易成为僵尸企业的结论。</w:t>
      </w:r>
    </w:p>
    <w:p w14:paraId="06868A8E" w14:textId="77777777" w:rsidR="008C2B28" w:rsidRPr="004B686D" w:rsidRDefault="00484442" w:rsidP="00484442">
      <w:pPr>
        <w:spacing w:line="360" w:lineRule="auto"/>
        <w:ind w:firstLine="480"/>
        <w:jc w:val="center"/>
        <w:rPr>
          <w:rFonts w:ascii="Times New Roman" w:eastAsia="宋体" w:hAnsi="Times New Roman" w:cs="Times New Roman"/>
          <w:b/>
          <w:color w:val="000000" w:themeColor="text1"/>
          <w:sz w:val="22"/>
          <w:szCs w:val="24"/>
        </w:rPr>
      </w:pPr>
      <w:r w:rsidRPr="004B686D">
        <w:rPr>
          <w:rFonts w:ascii="Times New Roman" w:eastAsia="宋体" w:hAnsi="Times New Roman" w:cs="Times New Roman" w:hint="eastAsia"/>
          <w:b/>
          <w:color w:val="000000" w:themeColor="text1"/>
          <w:sz w:val="22"/>
          <w:szCs w:val="24"/>
        </w:rPr>
        <w:t>表</w:t>
      </w:r>
      <w:r w:rsidR="00F33F6E" w:rsidRPr="004B686D">
        <w:rPr>
          <w:rFonts w:ascii="Times New Roman" w:eastAsia="宋体" w:hAnsi="Times New Roman" w:cs="Times New Roman"/>
          <w:b/>
          <w:color w:val="000000" w:themeColor="text1"/>
          <w:sz w:val="22"/>
          <w:szCs w:val="24"/>
        </w:rPr>
        <w:t>3</w:t>
      </w:r>
      <w:r w:rsidR="00F33F6E" w:rsidRPr="004B686D">
        <w:rPr>
          <w:rFonts w:ascii="Times New Roman" w:eastAsia="宋体" w:hAnsi="Times New Roman" w:cs="Times New Roman" w:hint="eastAsia"/>
          <w:b/>
          <w:color w:val="000000" w:themeColor="text1"/>
          <w:sz w:val="22"/>
          <w:szCs w:val="24"/>
        </w:rPr>
        <w:t>-</w:t>
      </w:r>
      <w:r w:rsidR="00F33F6E" w:rsidRPr="004B686D">
        <w:rPr>
          <w:rFonts w:ascii="Times New Roman" w:eastAsia="宋体" w:hAnsi="Times New Roman" w:cs="Times New Roman"/>
          <w:b/>
          <w:color w:val="000000" w:themeColor="text1"/>
          <w:sz w:val="22"/>
          <w:szCs w:val="24"/>
        </w:rPr>
        <w:t xml:space="preserve">6 </w:t>
      </w:r>
      <w:r w:rsidR="00AF22F5" w:rsidRPr="004B686D">
        <w:rPr>
          <w:rFonts w:ascii="Times New Roman" w:eastAsia="宋体" w:hAnsi="Times New Roman" w:cs="Times New Roman" w:hint="eastAsia"/>
          <w:b/>
          <w:color w:val="000000" w:themeColor="text1"/>
          <w:sz w:val="22"/>
          <w:szCs w:val="24"/>
        </w:rPr>
        <w:t>僵尸企业的规模大小统计</w:t>
      </w:r>
    </w:p>
    <w:tbl>
      <w:tblPr>
        <w:tblW w:w="6858" w:type="dxa"/>
        <w:jc w:val="center"/>
        <w:tblLayout w:type="fixed"/>
        <w:tblLook w:val="04A0" w:firstRow="1" w:lastRow="0" w:firstColumn="1" w:lastColumn="0" w:noHBand="0" w:noVBand="1"/>
      </w:tblPr>
      <w:tblGrid>
        <w:gridCol w:w="1889"/>
        <w:gridCol w:w="1753"/>
        <w:gridCol w:w="1752"/>
        <w:gridCol w:w="1464"/>
      </w:tblGrid>
      <w:tr w:rsidR="008C2B28" w:rsidRPr="004B686D" w14:paraId="53222C75" w14:textId="77777777" w:rsidTr="00507281">
        <w:trPr>
          <w:trHeight w:val="280"/>
          <w:jc w:val="center"/>
        </w:trPr>
        <w:tc>
          <w:tcPr>
            <w:tcW w:w="1889" w:type="dxa"/>
            <w:tcBorders>
              <w:top w:val="single" w:sz="4" w:space="0" w:color="auto"/>
              <w:left w:val="nil"/>
              <w:bottom w:val="single" w:sz="4" w:space="0" w:color="auto"/>
              <w:right w:val="nil"/>
            </w:tcBorders>
            <w:shd w:val="clear" w:color="auto" w:fill="auto"/>
            <w:vAlign w:val="center"/>
          </w:tcPr>
          <w:p w14:paraId="727E2287" w14:textId="77777777" w:rsidR="008C2B28" w:rsidRPr="004B686D" w:rsidRDefault="00AF22F5" w:rsidP="00507281">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企业规模</w:t>
            </w:r>
          </w:p>
        </w:tc>
        <w:tc>
          <w:tcPr>
            <w:tcW w:w="1753" w:type="dxa"/>
            <w:tcBorders>
              <w:top w:val="single" w:sz="4" w:space="0" w:color="auto"/>
              <w:left w:val="nil"/>
              <w:bottom w:val="single" w:sz="4" w:space="0" w:color="auto"/>
              <w:right w:val="nil"/>
            </w:tcBorders>
            <w:shd w:val="clear" w:color="auto" w:fill="auto"/>
            <w:vAlign w:val="center"/>
          </w:tcPr>
          <w:p w14:paraId="6BFF970B"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僵尸企业占比</w:t>
            </w:r>
          </w:p>
        </w:tc>
        <w:tc>
          <w:tcPr>
            <w:tcW w:w="1752" w:type="dxa"/>
            <w:tcBorders>
              <w:top w:val="single" w:sz="4" w:space="0" w:color="auto"/>
              <w:left w:val="nil"/>
              <w:bottom w:val="single" w:sz="4" w:space="0" w:color="auto"/>
              <w:right w:val="nil"/>
            </w:tcBorders>
            <w:shd w:val="clear" w:color="auto" w:fill="auto"/>
            <w:vAlign w:val="center"/>
          </w:tcPr>
          <w:p w14:paraId="47526088"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僵尸企业数量</w:t>
            </w:r>
          </w:p>
        </w:tc>
        <w:tc>
          <w:tcPr>
            <w:tcW w:w="1464" w:type="dxa"/>
            <w:tcBorders>
              <w:top w:val="single" w:sz="4" w:space="0" w:color="auto"/>
              <w:left w:val="nil"/>
              <w:bottom w:val="single" w:sz="4" w:space="0" w:color="auto"/>
              <w:right w:val="nil"/>
            </w:tcBorders>
            <w:shd w:val="clear" w:color="auto" w:fill="auto"/>
            <w:vAlign w:val="center"/>
          </w:tcPr>
          <w:p w14:paraId="3E4E0BA9" w14:textId="77777777" w:rsidR="008C2B28" w:rsidRPr="004B686D" w:rsidRDefault="00AF22F5">
            <w:pPr>
              <w:jc w:val="center"/>
              <w:rPr>
                <w:rFonts w:ascii="Times New Roman" w:eastAsia="宋体" w:hAnsi="Times New Roman" w:cs="宋体"/>
                <w:b/>
                <w:color w:val="000000"/>
                <w:szCs w:val="24"/>
              </w:rPr>
            </w:pPr>
            <w:r w:rsidRPr="004B686D">
              <w:rPr>
                <w:rFonts w:ascii="Times New Roman" w:eastAsia="宋体" w:hAnsi="Times New Roman" w:cs="宋体" w:hint="eastAsia"/>
                <w:b/>
                <w:color w:val="000000"/>
                <w:szCs w:val="24"/>
              </w:rPr>
              <w:t>企业总数</w:t>
            </w:r>
          </w:p>
        </w:tc>
      </w:tr>
      <w:tr w:rsidR="008C2B28" w:rsidRPr="004B686D" w14:paraId="1275C16C" w14:textId="77777777" w:rsidTr="00507281">
        <w:trPr>
          <w:trHeight w:val="280"/>
          <w:jc w:val="center"/>
        </w:trPr>
        <w:tc>
          <w:tcPr>
            <w:tcW w:w="1889" w:type="dxa"/>
            <w:tcBorders>
              <w:top w:val="nil"/>
              <w:left w:val="nil"/>
              <w:bottom w:val="nil"/>
              <w:right w:val="nil"/>
            </w:tcBorders>
            <w:shd w:val="clear" w:color="auto" w:fill="auto"/>
            <w:vAlign w:val="center"/>
          </w:tcPr>
          <w:p w14:paraId="61106B14"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大</w:t>
            </w:r>
          </w:p>
        </w:tc>
        <w:tc>
          <w:tcPr>
            <w:tcW w:w="1753" w:type="dxa"/>
            <w:tcBorders>
              <w:top w:val="nil"/>
              <w:left w:val="nil"/>
              <w:bottom w:val="nil"/>
              <w:right w:val="nil"/>
            </w:tcBorders>
            <w:shd w:val="clear" w:color="auto" w:fill="auto"/>
          </w:tcPr>
          <w:p w14:paraId="4DE8D1A8"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10.70%</w:t>
            </w:r>
          </w:p>
        </w:tc>
        <w:tc>
          <w:tcPr>
            <w:tcW w:w="1752" w:type="dxa"/>
            <w:tcBorders>
              <w:top w:val="nil"/>
              <w:left w:val="nil"/>
              <w:bottom w:val="nil"/>
              <w:right w:val="nil"/>
            </w:tcBorders>
            <w:shd w:val="clear" w:color="auto" w:fill="auto"/>
          </w:tcPr>
          <w:p w14:paraId="77BFE961"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20</w:t>
            </w:r>
          </w:p>
        </w:tc>
        <w:tc>
          <w:tcPr>
            <w:tcW w:w="1464" w:type="dxa"/>
            <w:tcBorders>
              <w:top w:val="nil"/>
              <w:left w:val="nil"/>
              <w:bottom w:val="nil"/>
              <w:right w:val="nil"/>
            </w:tcBorders>
            <w:shd w:val="clear" w:color="auto" w:fill="auto"/>
          </w:tcPr>
          <w:p w14:paraId="186915CB"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187</w:t>
            </w:r>
          </w:p>
        </w:tc>
      </w:tr>
      <w:tr w:rsidR="008C2B28" w:rsidRPr="004B686D" w14:paraId="13AAF448" w14:textId="77777777" w:rsidTr="00507281">
        <w:trPr>
          <w:trHeight w:val="280"/>
          <w:jc w:val="center"/>
        </w:trPr>
        <w:tc>
          <w:tcPr>
            <w:tcW w:w="1889" w:type="dxa"/>
            <w:tcBorders>
              <w:top w:val="nil"/>
              <w:left w:val="nil"/>
              <w:bottom w:val="nil"/>
              <w:right w:val="nil"/>
            </w:tcBorders>
            <w:shd w:val="clear" w:color="auto" w:fill="auto"/>
            <w:vAlign w:val="center"/>
          </w:tcPr>
          <w:p w14:paraId="4A8A1A4F"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中</w:t>
            </w:r>
          </w:p>
        </w:tc>
        <w:tc>
          <w:tcPr>
            <w:tcW w:w="1753" w:type="dxa"/>
            <w:tcBorders>
              <w:top w:val="nil"/>
              <w:left w:val="nil"/>
              <w:bottom w:val="nil"/>
              <w:right w:val="nil"/>
            </w:tcBorders>
            <w:shd w:val="clear" w:color="auto" w:fill="auto"/>
          </w:tcPr>
          <w:p w14:paraId="2F202CE1"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12.82%</w:t>
            </w:r>
          </w:p>
        </w:tc>
        <w:tc>
          <w:tcPr>
            <w:tcW w:w="1752" w:type="dxa"/>
            <w:tcBorders>
              <w:top w:val="nil"/>
              <w:left w:val="nil"/>
              <w:bottom w:val="nil"/>
              <w:right w:val="nil"/>
            </w:tcBorders>
            <w:shd w:val="clear" w:color="auto" w:fill="auto"/>
          </w:tcPr>
          <w:p w14:paraId="006687F6"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70</w:t>
            </w:r>
          </w:p>
        </w:tc>
        <w:tc>
          <w:tcPr>
            <w:tcW w:w="1464" w:type="dxa"/>
            <w:tcBorders>
              <w:top w:val="nil"/>
              <w:left w:val="nil"/>
              <w:bottom w:val="nil"/>
              <w:right w:val="nil"/>
            </w:tcBorders>
            <w:shd w:val="clear" w:color="auto" w:fill="auto"/>
          </w:tcPr>
          <w:p w14:paraId="787AA222"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546</w:t>
            </w:r>
          </w:p>
        </w:tc>
      </w:tr>
      <w:tr w:rsidR="008C2B28" w:rsidRPr="004B686D" w14:paraId="0114542A" w14:textId="77777777" w:rsidTr="00507281">
        <w:trPr>
          <w:trHeight w:val="280"/>
          <w:jc w:val="center"/>
        </w:trPr>
        <w:tc>
          <w:tcPr>
            <w:tcW w:w="1889" w:type="dxa"/>
            <w:tcBorders>
              <w:top w:val="nil"/>
              <w:left w:val="nil"/>
              <w:bottom w:val="nil"/>
              <w:right w:val="nil"/>
            </w:tcBorders>
            <w:shd w:val="clear" w:color="auto" w:fill="auto"/>
            <w:vAlign w:val="center"/>
          </w:tcPr>
          <w:p w14:paraId="206A2EAC"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小</w:t>
            </w:r>
          </w:p>
        </w:tc>
        <w:tc>
          <w:tcPr>
            <w:tcW w:w="1753" w:type="dxa"/>
            <w:tcBorders>
              <w:top w:val="nil"/>
              <w:left w:val="nil"/>
              <w:bottom w:val="nil"/>
              <w:right w:val="nil"/>
            </w:tcBorders>
            <w:shd w:val="clear" w:color="auto" w:fill="auto"/>
          </w:tcPr>
          <w:p w14:paraId="248D3F06"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6.</w:t>
            </w:r>
            <w:r w:rsidRPr="004B686D">
              <w:rPr>
                <w:rFonts w:ascii="Times New Roman" w:eastAsia="宋体" w:hAnsi="Times New Roman" w:cs="Times New Roman" w:hint="eastAsia"/>
                <w:color w:val="000000"/>
                <w:szCs w:val="24"/>
              </w:rPr>
              <w:t>7</w:t>
            </w:r>
            <w:r w:rsidRPr="004B686D">
              <w:rPr>
                <w:rFonts w:ascii="Times New Roman" w:eastAsia="宋体" w:hAnsi="Times New Roman" w:cs="Times New Roman"/>
                <w:color w:val="000000"/>
                <w:szCs w:val="24"/>
              </w:rPr>
              <w:t>1%</w:t>
            </w:r>
          </w:p>
        </w:tc>
        <w:tc>
          <w:tcPr>
            <w:tcW w:w="1752" w:type="dxa"/>
            <w:tcBorders>
              <w:top w:val="nil"/>
              <w:left w:val="nil"/>
              <w:bottom w:val="nil"/>
              <w:right w:val="nil"/>
            </w:tcBorders>
            <w:shd w:val="clear" w:color="auto" w:fill="auto"/>
          </w:tcPr>
          <w:p w14:paraId="59B7880B"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32</w:t>
            </w:r>
          </w:p>
        </w:tc>
        <w:tc>
          <w:tcPr>
            <w:tcW w:w="1464" w:type="dxa"/>
            <w:tcBorders>
              <w:top w:val="nil"/>
              <w:left w:val="nil"/>
              <w:bottom w:val="nil"/>
              <w:right w:val="nil"/>
            </w:tcBorders>
            <w:shd w:val="clear" w:color="auto" w:fill="auto"/>
          </w:tcPr>
          <w:p w14:paraId="70EAF70B"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color w:val="000000"/>
                <w:szCs w:val="24"/>
              </w:rPr>
              <w:t>477</w:t>
            </w:r>
          </w:p>
        </w:tc>
      </w:tr>
      <w:tr w:rsidR="008C2B28" w:rsidRPr="004B686D" w14:paraId="41B9C06D" w14:textId="77777777" w:rsidTr="00507281">
        <w:trPr>
          <w:trHeight w:val="280"/>
          <w:jc w:val="center"/>
        </w:trPr>
        <w:tc>
          <w:tcPr>
            <w:tcW w:w="1889" w:type="dxa"/>
            <w:tcBorders>
              <w:top w:val="nil"/>
              <w:left w:val="nil"/>
              <w:bottom w:val="single" w:sz="4" w:space="0" w:color="auto"/>
              <w:right w:val="nil"/>
            </w:tcBorders>
            <w:shd w:val="clear" w:color="auto" w:fill="auto"/>
            <w:vAlign w:val="center"/>
          </w:tcPr>
          <w:p w14:paraId="03ED89C8" w14:textId="77777777" w:rsidR="008C2B28" w:rsidRPr="004B686D" w:rsidRDefault="00AF22F5">
            <w:pPr>
              <w:jc w:val="center"/>
              <w:rPr>
                <w:rFonts w:ascii="Times New Roman" w:eastAsia="宋体" w:hAnsi="Times New Roman" w:cs="宋体"/>
                <w:color w:val="000000"/>
                <w:szCs w:val="24"/>
              </w:rPr>
            </w:pPr>
            <w:r w:rsidRPr="004B686D">
              <w:rPr>
                <w:rFonts w:ascii="Times New Roman" w:eastAsia="宋体" w:hAnsi="Times New Roman" w:cs="宋体" w:hint="eastAsia"/>
                <w:color w:val="000000"/>
                <w:szCs w:val="24"/>
              </w:rPr>
              <w:t>总计</w:t>
            </w:r>
          </w:p>
        </w:tc>
        <w:tc>
          <w:tcPr>
            <w:tcW w:w="1753" w:type="dxa"/>
            <w:tcBorders>
              <w:top w:val="nil"/>
              <w:left w:val="nil"/>
              <w:bottom w:val="single" w:sz="4" w:space="0" w:color="auto"/>
              <w:right w:val="nil"/>
            </w:tcBorders>
            <w:shd w:val="clear" w:color="auto" w:fill="auto"/>
          </w:tcPr>
          <w:p w14:paraId="4ACB6BD0" w14:textId="77777777" w:rsidR="008C2B28" w:rsidRPr="004B686D" w:rsidRDefault="008C2B28">
            <w:pPr>
              <w:jc w:val="center"/>
              <w:rPr>
                <w:rFonts w:ascii="Times New Roman" w:eastAsia="宋体" w:hAnsi="Times New Roman" w:cs="Times New Roman"/>
                <w:color w:val="000000"/>
                <w:szCs w:val="24"/>
              </w:rPr>
            </w:pPr>
          </w:p>
        </w:tc>
        <w:tc>
          <w:tcPr>
            <w:tcW w:w="1752" w:type="dxa"/>
            <w:tcBorders>
              <w:top w:val="nil"/>
              <w:left w:val="nil"/>
              <w:bottom w:val="single" w:sz="4" w:space="0" w:color="auto"/>
              <w:right w:val="nil"/>
            </w:tcBorders>
            <w:shd w:val="clear" w:color="auto" w:fill="auto"/>
          </w:tcPr>
          <w:p w14:paraId="78F3EBB3"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1</w:t>
            </w:r>
            <w:r w:rsidRPr="004B686D">
              <w:rPr>
                <w:rFonts w:ascii="Times New Roman" w:eastAsia="宋体" w:hAnsi="Times New Roman" w:cs="Times New Roman"/>
                <w:color w:val="000000"/>
                <w:szCs w:val="24"/>
              </w:rPr>
              <w:t>22</w:t>
            </w:r>
          </w:p>
        </w:tc>
        <w:tc>
          <w:tcPr>
            <w:tcW w:w="1464" w:type="dxa"/>
            <w:tcBorders>
              <w:top w:val="nil"/>
              <w:left w:val="nil"/>
              <w:bottom w:val="single" w:sz="4" w:space="0" w:color="auto"/>
              <w:right w:val="nil"/>
            </w:tcBorders>
            <w:shd w:val="clear" w:color="auto" w:fill="auto"/>
          </w:tcPr>
          <w:p w14:paraId="40A62A83" w14:textId="77777777" w:rsidR="008C2B28" w:rsidRPr="004B686D" w:rsidRDefault="00AF22F5">
            <w:pPr>
              <w:jc w:val="center"/>
              <w:rPr>
                <w:rFonts w:ascii="Times New Roman" w:eastAsia="宋体" w:hAnsi="Times New Roman" w:cs="Times New Roman"/>
                <w:color w:val="000000"/>
                <w:szCs w:val="24"/>
              </w:rPr>
            </w:pPr>
            <w:r w:rsidRPr="004B686D">
              <w:rPr>
                <w:rFonts w:ascii="Times New Roman" w:eastAsia="宋体" w:hAnsi="Times New Roman" w:cs="Times New Roman" w:hint="eastAsia"/>
                <w:color w:val="000000"/>
                <w:szCs w:val="24"/>
              </w:rPr>
              <w:t>1</w:t>
            </w:r>
            <w:r w:rsidRPr="004B686D">
              <w:rPr>
                <w:rFonts w:ascii="Times New Roman" w:eastAsia="宋体" w:hAnsi="Times New Roman" w:cs="Times New Roman"/>
                <w:color w:val="000000"/>
                <w:szCs w:val="24"/>
              </w:rPr>
              <w:t>210</w:t>
            </w:r>
          </w:p>
        </w:tc>
      </w:tr>
    </w:tbl>
    <w:p w14:paraId="0E17F177" w14:textId="77777777" w:rsidR="00507281" w:rsidRPr="004B686D" w:rsidRDefault="00507281" w:rsidP="00754F04">
      <w:pPr>
        <w:spacing w:before="240"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一般来说，企业规模越大，创造的就业岗位和就业需求就越大，考虑到促进经济增长、就业稳定、增加财政税收以及升迁考核的自利性动机，地方政府会对本地的大中型企业更加关注</w:t>
      </w:r>
      <w:r w:rsidR="00DB67AA" w:rsidRPr="004B686D">
        <w:rPr>
          <w:rFonts w:ascii="Times New Roman" w:eastAsia="宋体" w:hAnsi="Times New Roman" w:hint="eastAsia"/>
          <w:sz w:val="24"/>
          <w:szCs w:val="24"/>
        </w:rPr>
        <w:t>。当规模大的企业面临经营不善的问题时，为了避免企业退出造成的大面积失业员工以及财政税收的不稳定风险，政府愿意站出来为企业背书，给予企业资金补贴及优惠项目，维持企业的存活。因此，</w:t>
      </w:r>
      <w:r w:rsidRPr="004B686D">
        <w:rPr>
          <w:rFonts w:ascii="Times New Roman" w:eastAsia="宋体" w:hAnsi="Times New Roman" w:hint="eastAsia"/>
          <w:sz w:val="24"/>
          <w:szCs w:val="24"/>
        </w:rPr>
        <w:t>企业规模越大，越容易得到政策保护，所以也越容易成为“僵尸企业”（杨宇焰，</w:t>
      </w:r>
      <w:r w:rsidRPr="004B686D">
        <w:rPr>
          <w:rFonts w:ascii="Times New Roman" w:eastAsia="宋体" w:hAnsi="Times New Roman" w:hint="eastAsia"/>
          <w:sz w:val="24"/>
          <w:szCs w:val="24"/>
        </w:rPr>
        <w:t>2</w:t>
      </w:r>
      <w:r w:rsidRPr="004B686D">
        <w:rPr>
          <w:rFonts w:ascii="Times New Roman" w:eastAsia="宋体" w:hAnsi="Times New Roman"/>
          <w:sz w:val="24"/>
          <w:szCs w:val="24"/>
        </w:rPr>
        <w:t>016</w:t>
      </w:r>
      <w:r w:rsidRPr="004B686D">
        <w:rPr>
          <w:rFonts w:ascii="Times New Roman" w:eastAsia="宋体" w:hAnsi="Times New Roman" w:hint="eastAsia"/>
          <w:sz w:val="24"/>
          <w:szCs w:val="24"/>
        </w:rPr>
        <w:t>）</w:t>
      </w:r>
      <w:r w:rsidR="00DB67AA" w:rsidRPr="004B686D">
        <w:rPr>
          <w:rFonts w:ascii="Times New Roman" w:eastAsia="宋体" w:hAnsi="Times New Roman" w:hint="eastAsia"/>
          <w:sz w:val="24"/>
          <w:szCs w:val="24"/>
        </w:rPr>
        <w:t>。</w:t>
      </w:r>
    </w:p>
    <w:p w14:paraId="479709DE" w14:textId="77777777" w:rsidR="008C2B28" w:rsidRPr="004B686D" w:rsidRDefault="00AF22F5" w:rsidP="00754F04">
      <w:pPr>
        <w:pStyle w:val="3"/>
        <w:spacing w:line="400" w:lineRule="exact"/>
        <w:rPr>
          <w:rFonts w:ascii="Times New Roman" w:hAnsi="Times New Roman"/>
        </w:rPr>
      </w:pPr>
      <w:bookmarkStart w:id="56" w:name="_Toc511899180"/>
      <w:r w:rsidRPr="004B686D">
        <w:rPr>
          <w:rFonts w:ascii="Times New Roman" w:hAnsi="Times New Roman" w:hint="eastAsia"/>
        </w:rPr>
        <w:lastRenderedPageBreak/>
        <w:t xml:space="preserve">3.3.2 </w:t>
      </w:r>
      <w:r w:rsidRPr="004B686D">
        <w:rPr>
          <w:rFonts w:ascii="Times New Roman" w:hAnsi="Times New Roman" w:hint="eastAsia"/>
        </w:rPr>
        <w:t>不同企业间企业家精神的配置差异</w:t>
      </w:r>
      <w:bookmarkEnd w:id="56"/>
    </w:p>
    <w:p w14:paraId="086266DD" w14:textId="77777777" w:rsidR="00DB67AA" w:rsidRPr="004B686D" w:rsidRDefault="00DB67AA" w:rsidP="00754F04">
      <w:pPr>
        <w:spacing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上部分中，文章对僵尸企业的分布进行了统计分析，发现在钢铁冶炼、化工等高耗能行业、国有企业以及大中型企业</w:t>
      </w:r>
      <w:r w:rsidR="00337CED" w:rsidRPr="004B686D">
        <w:rPr>
          <w:rFonts w:ascii="Times New Roman" w:eastAsia="宋体" w:hAnsi="Times New Roman" w:cs="Times New Roman" w:hint="eastAsia"/>
          <w:sz w:val="24"/>
          <w:szCs w:val="24"/>
        </w:rPr>
        <w:t>中</w:t>
      </w:r>
      <w:r w:rsidR="004471B5" w:rsidRPr="004B686D">
        <w:rPr>
          <w:rFonts w:ascii="Times New Roman" w:eastAsia="宋体" w:hAnsi="Times New Roman" w:cs="Times New Roman" w:hint="eastAsia"/>
          <w:sz w:val="24"/>
          <w:szCs w:val="24"/>
        </w:rPr>
        <w:t>僵尸企业</w:t>
      </w:r>
      <w:r w:rsidR="00337CED" w:rsidRPr="004B686D">
        <w:rPr>
          <w:rFonts w:ascii="Times New Roman" w:eastAsia="宋体" w:hAnsi="Times New Roman" w:cs="Times New Roman" w:hint="eastAsia"/>
          <w:sz w:val="24"/>
          <w:szCs w:val="24"/>
        </w:rPr>
        <w:t>的</w:t>
      </w:r>
      <w:proofErr w:type="gramStart"/>
      <w:r w:rsidRPr="004B686D">
        <w:rPr>
          <w:rFonts w:ascii="Times New Roman" w:eastAsia="宋体" w:hAnsi="Times New Roman" w:cs="Times New Roman" w:hint="eastAsia"/>
          <w:sz w:val="24"/>
          <w:szCs w:val="24"/>
        </w:rPr>
        <w:t>占比较</w:t>
      </w:r>
      <w:proofErr w:type="gramEnd"/>
      <w:r w:rsidRPr="004B686D">
        <w:rPr>
          <w:rFonts w:ascii="Times New Roman" w:eastAsia="宋体" w:hAnsi="Times New Roman" w:cs="Times New Roman" w:hint="eastAsia"/>
          <w:sz w:val="24"/>
          <w:szCs w:val="24"/>
        </w:rPr>
        <w:t>高。</w:t>
      </w:r>
      <w:r w:rsidR="00337CED" w:rsidRPr="004B686D">
        <w:rPr>
          <w:rFonts w:ascii="Times New Roman" w:eastAsia="宋体" w:hAnsi="Times New Roman" w:cs="Times New Roman" w:hint="eastAsia"/>
          <w:sz w:val="24"/>
          <w:szCs w:val="24"/>
        </w:rPr>
        <w:t>根据</w:t>
      </w:r>
      <w:r w:rsidRPr="004B686D">
        <w:rPr>
          <w:rFonts w:ascii="Times New Roman" w:eastAsia="宋体" w:hAnsi="Times New Roman" w:cs="Times New Roman" w:hint="eastAsia"/>
          <w:sz w:val="24"/>
          <w:szCs w:val="24"/>
        </w:rPr>
        <w:t>本文</w:t>
      </w:r>
      <w:r w:rsidR="00337CED" w:rsidRPr="004B686D">
        <w:rPr>
          <w:rFonts w:ascii="Times New Roman" w:eastAsia="宋体" w:hAnsi="Times New Roman" w:cs="Times New Roman" w:hint="eastAsia"/>
          <w:sz w:val="24"/>
          <w:szCs w:val="24"/>
        </w:rPr>
        <w:t>的</w:t>
      </w:r>
      <w:r w:rsidRPr="004B686D">
        <w:rPr>
          <w:rFonts w:ascii="Times New Roman" w:eastAsia="宋体" w:hAnsi="Times New Roman" w:cs="Times New Roman" w:hint="eastAsia"/>
          <w:sz w:val="24"/>
          <w:szCs w:val="24"/>
        </w:rPr>
        <w:t>假设，僵尸企业的形成一定程度上是跟企业家精神的配置差异有关，因此，接下来本文</w:t>
      </w:r>
      <w:r w:rsidR="004471B5" w:rsidRPr="004B686D">
        <w:rPr>
          <w:rFonts w:ascii="Times New Roman" w:eastAsia="宋体" w:hAnsi="Times New Roman" w:cs="Times New Roman" w:hint="eastAsia"/>
          <w:sz w:val="24"/>
          <w:szCs w:val="24"/>
        </w:rPr>
        <w:t>将企业进行分组，</w:t>
      </w:r>
      <w:r w:rsidR="004C112C" w:rsidRPr="004B686D">
        <w:rPr>
          <w:rFonts w:ascii="Times New Roman" w:eastAsia="宋体" w:hAnsi="Times New Roman" w:cs="Times New Roman" w:hint="eastAsia"/>
          <w:sz w:val="24"/>
          <w:szCs w:val="24"/>
        </w:rPr>
        <w:t>以企业家精神配置差异</w:t>
      </w:r>
      <w:r w:rsidR="004471B5" w:rsidRPr="004B686D">
        <w:rPr>
          <w:rFonts w:ascii="Times New Roman" w:eastAsia="宋体" w:hAnsi="Times New Roman" w:cs="Times New Roman" w:hint="eastAsia"/>
          <w:sz w:val="24"/>
          <w:szCs w:val="24"/>
        </w:rPr>
        <w:t>为切入点，分别对企业的</w:t>
      </w:r>
      <w:r w:rsidR="004C112C" w:rsidRPr="004B686D">
        <w:rPr>
          <w:rFonts w:ascii="Times New Roman" w:eastAsia="宋体" w:hAnsi="Times New Roman" w:cs="Times New Roman" w:hint="eastAsia"/>
          <w:sz w:val="24"/>
          <w:szCs w:val="24"/>
        </w:rPr>
        <w:t>生产性活动及非生产性活动进行比较分析。</w:t>
      </w:r>
    </w:p>
    <w:p w14:paraId="4210DE43" w14:textId="77777777" w:rsidR="004C112C" w:rsidRPr="007C7D71" w:rsidRDefault="004C112C" w:rsidP="00754F04">
      <w:pPr>
        <w:pStyle w:val="4"/>
        <w:spacing w:line="400" w:lineRule="exact"/>
        <w:rPr>
          <w:rFonts w:ascii="Times New Roman" w:eastAsia="宋体" w:hAnsi="Times New Roman" w:cs="Times New Roman"/>
          <w:b w:val="0"/>
          <w:bCs w:val="0"/>
          <w:sz w:val="24"/>
          <w:szCs w:val="24"/>
        </w:rPr>
      </w:pPr>
      <w:r w:rsidRPr="007C7D71">
        <w:rPr>
          <w:rFonts w:ascii="Times New Roman" w:eastAsia="宋体" w:hAnsi="Times New Roman" w:cs="Times New Roman"/>
          <w:b w:val="0"/>
          <w:bCs w:val="0"/>
          <w:sz w:val="24"/>
          <w:szCs w:val="24"/>
        </w:rPr>
        <w:t>（</w:t>
      </w:r>
      <w:r w:rsidRPr="007C7D71">
        <w:rPr>
          <w:rFonts w:ascii="Times New Roman" w:eastAsia="宋体" w:hAnsi="Times New Roman" w:cs="Times New Roman"/>
          <w:b w:val="0"/>
          <w:bCs w:val="0"/>
          <w:sz w:val="24"/>
          <w:szCs w:val="24"/>
        </w:rPr>
        <w:t>1</w:t>
      </w:r>
      <w:r w:rsidRPr="007C7D71">
        <w:rPr>
          <w:rFonts w:ascii="Times New Roman" w:eastAsia="宋体" w:hAnsi="Times New Roman" w:cs="Times New Roman"/>
          <w:b w:val="0"/>
          <w:bCs w:val="0"/>
          <w:sz w:val="24"/>
          <w:szCs w:val="24"/>
        </w:rPr>
        <w:t>）</w:t>
      </w:r>
      <w:r w:rsidRPr="007C7D71">
        <w:rPr>
          <w:rFonts w:ascii="Times New Roman" w:eastAsia="宋体" w:hAnsi="Times New Roman" w:cs="Times New Roman" w:hint="eastAsia"/>
          <w:b w:val="0"/>
          <w:bCs w:val="0"/>
          <w:sz w:val="24"/>
          <w:szCs w:val="24"/>
        </w:rPr>
        <w:t>生产性活动与僵尸企业</w:t>
      </w:r>
      <w:r w:rsidR="009176E4" w:rsidRPr="007C7D71">
        <w:rPr>
          <w:rFonts w:ascii="Times New Roman" w:eastAsia="宋体" w:hAnsi="Times New Roman" w:cs="Times New Roman" w:hint="eastAsia"/>
          <w:b w:val="0"/>
          <w:bCs w:val="0"/>
          <w:sz w:val="24"/>
          <w:szCs w:val="24"/>
        </w:rPr>
        <w:t>的描述性统计</w:t>
      </w:r>
    </w:p>
    <w:p w14:paraId="1C2B901A" w14:textId="77777777" w:rsidR="008C2B28" w:rsidRPr="004B686D" w:rsidRDefault="004C112C" w:rsidP="00754F04">
      <w:pPr>
        <w:spacing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根据鲍莫尔的理论，</w:t>
      </w:r>
      <w:r w:rsidR="00AF22F5" w:rsidRPr="004B686D">
        <w:rPr>
          <w:rFonts w:ascii="Times New Roman" w:eastAsia="宋体" w:hAnsi="Times New Roman" w:cs="Times New Roman" w:hint="eastAsia"/>
          <w:sz w:val="24"/>
          <w:szCs w:val="24"/>
        </w:rPr>
        <w:t>企业家精神在生产性活动上的配置主要体现</w:t>
      </w:r>
      <w:r w:rsidR="004471B5" w:rsidRPr="004B686D">
        <w:rPr>
          <w:rFonts w:ascii="Times New Roman" w:eastAsia="宋体" w:hAnsi="Times New Roman" w:cs="Times New Roman" w:hint="eastAsia"/>
          <w:sz w:val="24"/>
          <w:szCs w:val="24"/>
        </w:rPr>
        <w:t>为企业的创新活动</w:t>
      </w:r>
      <w:r w:rsidR="00AF22F5" w:rsidRPr="004B686D">
        <w:rPr>
          <w:rFonts w:ascii="Times New Roman" w:eastAsia="宋体" w:hAnsi="Times New Roman" w:cs="Times New Roman" w:hint="eastAsia"/>
          <w:sz w:val="24"/>
          <w:szCs w:val="24"/>
        </w:rPr>
        <w:t>。本文统计了僵尸企业与非僵尸企业的</w:t>
      </w:r>
      <w:r w:rsidR="004471B5" w:rsidRPr="004B686D">
        <w:rPr>
          <w:rFonts w:ascii="Times New Roman" w:eastAsia="宋体" w:hAnsi="Times New Roman" w:cs="Times New Roman" w:hint="eastAsia"/>
          <w:sz w:val="24"/>
          <w:szCs w:val="24"/>
        </w:rPr>
        <w:t>研发强度</w:t>
      </w:r>
      <w:r w:rsidR="004471B5" w:rsidRPr="004B686D">
        <w:rPr>
          <w:rFonts w:ascii="Times New Roman" w:eastAsia="宋体" w:hAnsi="Times New Roman" w:cs="Times New Roman" w:hint="eastAsia"/>
          <w:sz w:val="24"/>
          <w:szCs w:val="24"/>
        </w:rPr>
        <w:t>R&amp;</w:t>
      </w:r>
      <w:r w:rsidR="004471B5" w:rsidRPr="004B686D">
        <w:rPr>
          <w:rFonts w:ascii="Times New Roman" w:eastAsia="宋体" w:hAnsi="Times New Roman" w:cs="Times New Roman"/>
          <w:sz w:val="24"/>
          <w:szCs w:val="24"/>
        </w:rPr>
        <w:t>D</w:t>
      </w:r>
      <w:r w:rsidR="004471B5" w:rsidRPr="004B686D">
        <w:rPr>
          <w:rFonts w:ascii="Times New Roman" w:eastAsia="宋体" w:hAnsi="Times New Roman" w:cs="Times New Roman" w:hint="eastAsia"/>
          <w:sz w:val="24"/>
          <w:szCs w:val="24"/>
        </w:rPr>
        <w:t>作为企业创新水平的观测指标</w:t>
      </w:r>
      <w:r w:rsidR="00AF22F5" w:rsidRPr="004B686D">
        <w:rPr>
          <w:rFonts w:ascii="Times New Roman" w:eastAsia="宋体" w:hAnsi="Times New Roman" w:cs="Times New Roman" w:hint="eastAsia"/>
          <w:sz w:val="24"/>
          <w:szCs w:val="24"/>
        </w:rPr>
        <w:t>，</w:t>
      </w:r>
      <w:r w:rsidR="004471B5" w:rsidRPr="004B686D">
        <w:rPr>
          <w:rFonts w:ascii="Times New Roman" w:eastAsia="宋体" w:hAnsi="Times New Roman" w:cs="Times New Roman" w:hint="eastAsia"/>
          <w:sz w:val="24"/>
          <w:szCs w:val="24"/>
        </w:rPr>
        <w:t>对比结果</w:t>
      </w:r>
      <w:r w:rsidR="00AF22F5" w:rsidRPr="004B686D">
        <w:rPr>
          <w:rFonts w:ascii="Times New Roman" w:eastAsia="宋体" w:hAnsi="Times New Roman" w:cs="Times New Roman" w:hint="eastAsia"/>
          <w:sz w:val="24"/>
          <w:szCs w:val="24"/>
        </w:rPr>
        <w:t>如</w:t>
      </w:r>
      <w:r w:rsidRPr="004B686D">
        <w:rPr>
          <w:rFonts w:ascii="Times New Roman" w:eastAsia="宋体" w:hAnsi="Times New Roman" w:cs="Times New Roman" w:hint="eastAsia"/>
          <w:sz w:val="24"/>
          <w:szCs w:val="24"/>
        </w:rPr>
        <w:t>下表</w:t>
      </w:r>
      <w:r w:rsidR="00AF22F5" w:rsidRPr="004B686D">
        <w:rPr>
          <w:rFonts w:ascii="Times New Roman" w:eastAsia="宋体" w:hAnsi="Times New Roman" w:cs="Times New Roman" w:hint="eastAsia"/>
          <w:sz w:val="24"/>
          <w:szCs w:val="24"/>
        </w:rPr>
        <w:t>所示。</w:t>
      </w:r>
    </w:p>
    <w:p w14:paraId="4E43EE2A" w14:textId="77777777" w:rsidR="008C2B28" w:rsidRPr="004B686D" w:rsidRDefault="00AF22F5" w:rsidP="00831728">
      <w:pPr>
        <w:spacing w:before="240"/>
        <w:jc w:val="center"/>
        <w:rPr>
          <w:rFonts w:ascii="Times New Roman" w:eastAsia="宋体" w:hAnsi="Times New Roman"/>
          <w:b/>
          <w:sz w:val="24"/>
          <w:szCs w:val="24"/>
        </w:rPr>
      </w:pPr>
      <w:r w:rsidRPr="004B686D">
        <w:rPr>
          <w:rFonts w:ascii="Times New Roman" w:eastAsia="宋体" w:hAnsi="Times New Roman" w:cs="黑体" w:hint="eastAsia"/>
          <w:b/>
          <w:sz w:val="22"/>
          <w:szCs w:val="24"/>
        </w:rPr>
        <w:t>表</w:t>
      </w:r>
      <w:r w:rsidR="00F33F6E" w:rsidRPr="004B686D">
        <w:rPr>
          <w:rFonts w:ascii="Times New Roman" w:eastAsia="宋体" w:hAnsi="Times New Roman" w:cs="黑体"/>
          <w:b/>
          <w:sz w:val="22"/>
          <w:szCs w:val="24"/>
        </w:rPr>
        <w:t>3</w:t>
      </w:r>
      <w:r w:rsidR="00F33F6E" w:rsidRPr="004B686D">
        <w:rPr>
          <w:rFonts w:ascii="Times New Roman" w:eastAsia="宋体" w:hAnsi="Times New Roman" w:cs="黑体" w:hint="eastAsia"/>
          <w:b/>
          <w:sz w:val="22"/>
          <w:szCs w:val="24"/>
        </w:rPr>
        <w:t>-</w:t>
      </w:r>
      <w:r w:rsidR="00F33F6E" w:rsidRPr="004B686D">
        <w:rPr>
          <w:rFonts w:ascii="Times New Roman" w:eastAsia="宋体" w:hAnsi="Times New Roman" w:cs="黑体"/>
          <w:b/>
          <w:sz w:val="22"/>
          <w:szCs w:val="24"/>
        </w:rPr>
        <w:t xml:space="preserve">7 </w:t>
      </w:r>
      <w:r w:rsidRPr="004B686D">
        <w:rPr>
          <w:rFonts w:ascii="Times New Roman" w:eastAsia="宋体" w:hAnsi="Times New Roman" w:cs="黑体" w:hint="eastAsia"/>
          <w:b/>
          <w:sz w:val="22"/>
          <w:szCs w:val="24"/>
        </w:rPr>
        <w:t>僵尸企业与非僵尸企业的</w:t>
      </w:r>
      <w:r w:rsidR="0069749A" w:rsidRPr="004B686D">
        <w:rPr>
          <w:rFonts w:ascii="Times New Roman" w:eastAsia="宋体" w:hAnsi="Times New Roman" w:cs="黑体" w:hint="eastAsia"/>
          <w:b/>
          <w:sz w:val="22"/>
          <w:szCs w:val="24"/>
        </w:rPr>
        <w:t>企业家生产性活动</w:t>
      </w:r>
      <w:r w:rsidRPr="004B686D">
        <w:rPr>
          <w:rFonts w:ascii="Times New Roman" w:eastAsia="宋体" w:hAnsi="Times New Roman" w:cs="黑体" w:hint="eastAsia"/>
          <w:b/>
          <w:sz w:val="22"/>
          <w:szCs w:val="24"/>
        </w:rPr>
        <w:t>比较</w:t>
      </w:r>
    </w:p>
    <w:tbl>
      <w:tblPr>
        <w:tblW w:w="8222" w:type="dxa"/>
        <w:jc w:val="center"/>
        <w:tblLayout w:type="fixed"/>
        <w:tblLook w:val="04A0" w:firstRow="1" w:lastRow="0" w:firstColumn="1" w:lastColumn="0" w:noHBand="0" w:noVBand="1"/>
      </w:tblPr>
      <w:tblGrid>
        <w:gridCol w:w="4536"/>
        <w:gridCol w:w="1134"/>
        <w:gridCol w:w="1276"/>
        <w:gridCol w:w="1276"/>
      </w:tblGrid>
      <w:tr w:rsidR="0069749A" w:rsidRPr="004B686D" w14:paraId="5BF74F59" w14:textId="77777777" w:rsidTr="00151879">
        <w:trPr>
          <w:trHeight w:val="307"/>
          <w:jc w:val="center"/>
        </w:trPr>
        <w:tc>
          <w:tcPr>
            <w:tcW w:w="4536" w:type="dxa"/>
            <w:vMerge w:val="restart"/>
            <w:tcBorders>
              <w:top w:val="single" w:sz="4" w:space="0" w:color="auto"/>
              <w:left w:val="nil"/>
              <w:bottom w:val="single" w:sz="4" w:space="0" w:color="000000"/>
              <w:right w:val="nil"/>
            </w:tcBorders>
            <w:shd w:val="clear" w:color="auto" w:fill="auto"/>
            <w:vAlign w:val="center"/>
          </w:tcPr>
          <w:p w14:paraId="1F14AE5B" w14:textId="77777777" w:rsidR="0069749A" w:rsidRPr="004B686D" w:rsidRDefault="0069749A">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行业类型</w:t>
            </w:r>
          </w:p>
        </w:tc>
        <w:tc>
          <w:tcPr>
            <w:tcW w:w="2410" w:type="dxa"/>
            <w:gridSpan w:val="2"/>
            <w:tcBorders>
              <w:top w:val="single" w:sz="4" w:space="0" w:color="auto"/>
              <w:left w:val="nil"/>
              <w:bottom w:val="nil"/>
              <w:right w:val="nil"/>
            </w:tcBorders>
            <w:shd w:val="clear" w:color="auto" w:fill="auto"/>
            <w:vAlign w:val="center"/>
          </w:tcPr>
          <w:p w14:paraId="77719E84" w14:textId="77777777" w:rsidR="0069749A" w:rsidRPr="004B686D" w:rsidRDefault="0069749A">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生产性活动</w:t>
            </w:r>
          </w:p>
        </w:tc>
        <w:tc>
          <w:tcPr>
            <w:tcW w:w="1276" w:type="dxa"/>
            <w:vMerge w:val="restart"/>
            <w:tcBorders>
              <w:top w:val="single" w:sz="4" w:space="0" w:color="auto"/>
              <w:left w:val="nil"/>
            </w:tcBorders>
          </w:tcPr>
          <w:p w14:paraId="5CDB1667" w14:textId="77777777" w:rsidR="0069749A" w:rsidRPr="004B686D" w:rsidRDefault="00151879" w:rsidP="0069749A">
            <w:pP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 xml:space="preserve"> </w:t>
            </w:r>
            <w:r w:rsidRPr="004B686D">
              <w:rPr>
                <w:rFonts w:ascii="Times New Roman" w:eastAsia="宋体" w:hAnsi="Times New Roman" w:cs="宋体"/>
                <w:b/>
                <w:color w:val="000000"/>
                <w:szCs w:val="21"/>
              </w:rPr>
              <w:t xml:space="preserve"> </w:t>
            </w:r>
            <w:r w:rsidRPr="004B686D">
              <w:rPr>
                <w:rFonts w:ascii="Times New Roman" w:eastAsia="宋体" w:hAnsi="Times New Roman" w:cs="宋体" w:hint="eastAsia"/>
                <w:b/>
                <w:color w:val="000000"/>
                <w:szCs w:val="21"/>
              </w:rPr>
              <w:t>差值</w:t>
            </w:r>
          </w:p>
        </w:tc>
      </w:tr>
      <w:tr w:rsidR="0069749A" w:rsidRPr="004B686D" w14:paraId="559D9F00" w14:textId="77777777" w:rsidTr="00151879">
        <w:trPr>
          <w:trHeight w:val="307"/>
          <w:jc w:val="center"/>
        </w:trPr>
        <w:tc>
          <w:tcPr>
            <w:tcW w:w="4536" w:type="dxa"/>
            <w:vMerge/>
            <w:tcBorders>
              <w:top w:val="single" w:sz="4" w:space="0" w:color="auto"/>
              <w:left w:val="nil"/>
              <w:bottom w:val="single" w:sz="4" w:space="0" w:color="000000"/>
              <w:right w:val="nil"/>
            </w:tcBorders>
            <w:vAlign w:val="center"/>
          </w:tcPr>
          <w:p w14:paraId="39ABF2AF" w14:textId="77777777" w:rsidR="0069749A" w:rsidRPr="004B686D" w:rsidRDefault="0069749A">
            <w:pPr>
              <w:rPr>
                <w:rFonts w:ascii="Times New Roman" w:eastAsia="宋体" w:hAnsi="Times New Roman" w:cs="宋体"/>
                <w:b/>
                <w:color w:val="000000"/>
                <w:szCs w:val="21"/>
              </w:rPr>
            </w:pPr>
          </w:p>
        </w:tc>
        <w:tc>
          <w:tcPr>
            <w:tcW w:w="1134" w:type="dxa"/>
            <w:tcBorders>
              <w:top w:val="nil"/>
              <w:left w:val="nil"/>
              <w:bottom w:val="single" w:sz="4" w:space="0" w:color="auto"/>
              <w:right w:val="nil"/>
            </w:tcBorders>
            <w:shd w:val="clear" w:color="auto" w:fill="auto"/>
            <w:vAlign w:val="center"/>
          </w:tcPr>
          <w:p w14:paraId="1489E5E4" w14:textId="77777777" w:rsidR="0069749A" w:rsidRPr="004B686D" w:rsidRDefault="0069749A">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僵尸企业</w:t>
            </w:r>
          </w:p>
        </w:tc>
        <w:tc>
          <w:tcPr>
            <w:tcW w:w="1276" w:type="dxa"/>
            <w:tcBorders>
              <w:top w:val="nil"/>
              <w:left w:val="nil"/>
              <w:bottom w:val="single" w:sz="4" w:space="0" w:color="auto"/>
              <w:right w:val="nil"/>
            </w:tcBorders>
            <w:shd w:val="clear" w:color="auto" w:fill="auto"/>
            <w:vAlign w:val="center"/>
          </w:tcPr>
          <w:p w14:paraId="094505CB" w14:textId="77777777" w:rsidR="0069749A" w:rsidRPr="004B686D" w:rsidRDefault="0069749A">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非僵尸企业</w:t>
            </w:r>
          </w:p>
        </w:tc>
        <w:tc>
          <w:tcPr>
            <w:tcW w:w="1276" w:type="dxa"/>
            <w:vMerge/>
            <w:tcBorders>
              <w:left w:val="nil"/>
              <w:bottom w:val="single" w:sz="4" w:space="0" w:color="auto"/>
            </w:tcBorders>
          </w:tcPr>
          <w:p w14:paraId="37FBE56F" w14:textId="77777777" w:rsidR="0069749A" w:rsidRPr="004B686D" w:rsidRDefault="0069749A">
            <w:pPr>
              <w:jc w:val="center"/>
              <w:rPr>
                <w:rFonts w:ascii="Times New Roman" w:eastAsia="宋体" w:hAnsi="Times New Roman" w:cs="宋体"/>
                <w:b/>
                <w:color w:val="000000"/>
                <w:szCs w:val="21"/>
              </w:rPr>
            </w:pPr>
          </w:p>
        </w:tc>
      </w:tr>
      <w:tr w:rsidR="0069749A" w:rsidRPr="004B686D" w14:paraId="548CB7B8" w14:textId="77777777" w:rsidTr="00151879">
        <w:trPr>
          <w:trHeight w:val="307"/>
          <w:jc w:val="center"/>
        </w:trPr>
        <w:tc>
          <w:tcPr>
            <w:tcW w:w="4536" w:type="dxa"/>
            <w:tcBorders>
              <w:top w:val="nil"/>
              <w:left w:val="nil"/>
              <w:bottom w:val="nil"/>
              <w:right w:val="nil"/>
            </w:tcBorders>
            <w:shd w:val="clear" w:color="auto" w:fill="auto"/>
          </w:tcPr>
          <w:p w14:paraId="1AE9AE60"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仪器仪表制造业</w:t>
            </w:r>
          </w:p>
        </w:tc>
        <w:tc>
          <w:tcPr>
            <w:tcW w:w="1134" w:type="dxa"/>
            <w:tcBorders>
              <w:top w:val="nil"/>
              <w:left w:val="nil"/>
              <w:bottom w:val="nil"/>
              <w:right w:val="nil"/>
            </w:tcBorders>
            <w:shd w:val="clear" w:color="auto" w:fill="auto"/>
          </w:tcPr>
          <w:p w14:paraId="11D35785"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0.00%</w:t>
            </w:r>
          </w:p>
        </w:tc>
        <w:tc>
          <w:tcPr>
            <w:tcW w:w="1276" w:type="dxa"/>
            <w:tcBorders>
              <w:top w:val="nil"/>
              <w:left w:val="nil"/>
              <w:bottom w:val="nil"/>
              <w:right w:val="nil"/>
            </w:tcBorders>
            <w:shd w:val="clear" w:color="auto" w:fill="auto"/>
          </w:tcPr>
          <w:p w14:paraId="73D13718"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5.98%</w:t>
            </w:r>
          </w:p>
        </w:tc>
        <w:tc>
          <w:tcPr>
            <w:tcW w:w="1276" w:type="dxa"/>
            <w:tcBorders>
              <w:top w:val="nil"/>
              <w:left w:val="nil"/>
              <w:bottom w:val="nil"/>
              <w:right w:val="nil"/>
            </w:tcBorders>
            <w:vAlign w:val="center"/>
          </w:tcPr>
          <w:p w14:paraId="3C3B933F" w14:textId="77777777" w:rsidR="0069749A" w:rsidRPr="004B686D" w:rsidRDefault="0069749A" w:rsidP="0069749A">
            <w:pPr>
              <w:widowControl/>
              <w:jc w:val="center"/>
              <w:rPr>
                <w:rFonts w:ascii="Times New Roman" w:eastAsia="宋体" w:hAnsi="Times New Roman" w:cs="宋体"/>
                <w:color w:val="000000"/>
                <w:kern w:val="0"/>
                <w:szCs w:val="21"/>
              </w:rPr>
            </w:pPr>
            <w:r w:rsidRPr="004B686D">
              <w:rPr>
                <w:rFonts w:ascii="Times New Roman" w:eastAsia="宋体" w:hAnsi="Times New Roman" w:hint="eastAsia"/>
                <w:color w:val="000000"/>
                <w:szCs w:val="21"/>
              </w:rPr>
              <w:t>5.98%</w:t>
            </w:r>
          </w:p>
        </w:tc>
      </w:tr>
      <w:tr w:rsidR="0069749A" w:rsidRPr="004B686D" w14:paraId="1C81FEB8" w14:textId="77777777" w:rsidTr="00151879">
        <w:trPr>
          <w:trHeight w:val="307"/>
          <w:jc w:val="center"/>
        </w:trPr>
        <w:tc>
          <w:tcPr>
            <w:tcW w:w="4536" w:type="dxa"/>
            <w:tcBorders>
              <w:top w:val="nil"/>
              <w:left w:val="nil"/>
              <w:bottom w:val="nil"/>
              <w:right w:val="nil"/>
            </w:tcBorders>
            <w:shd w:val="clear" w:color="auto" w:fill="auto"/>
          </w:tcPr>
          <w:p w14:paraId="3570F3E6"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铁路、船舶、航空航天和其他运输设备制造业</w:t>
            </w:r>
          </w:p>
        </w:tc>
        <w:tc>
          <w:tcPr>
            <w:tcW w:w="1134" w:type="dxa"/>
            <w:tcBorders>
              <w:top w:val="nil"/>
              <w:left w:val="nil"/>
              <w:bottom w:val="nil"/>
              <w:right w:val="nil"/>
            </w:tcBorders>
            <w:shd w:val="clear" w:color="auto" w:fill="auto"/>
          </w:tcPr>
          <w:p w14:paraId="4949812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2.60%</w:t>
            </w:r>
          </w:p>
        </w:tc>
        <w:tc>
          <w:tcPr>
            <w:tcW w:w="1276" w:type="dxa"/>
            <w:tcBorders>
              <w:top w:val="nil"/>
              <w:left w:val="nil"/>
              <w:bottom w:val="nil"/>
              <w:right w:val="nil"/>
            </w:tcBorders>
            <w:shd w:val="clear" w:color="auto" w:fill="auto"/>
          </w:tcPr>
          <w:p w14:paraId="23ED1475"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8.32%</w:t>
            </w:r>
          </w:p>
        </w:tc>
        <w:tc>
          <w:tcPr>
            <w:tcW w:w="1276" w:type="dxa"/>
            <w:tcBorders>
              <w:top w:val="nil"/>
              <w:left w:val="nil"/>
              <w:bottom w:val="nil"/>
              <w:right w:val="nil"/>
            </w:tcBorders>
            <w:vAlign w:val="center"/>
          </w:tcPr>
          <w:p w14:paraId="59368B11"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5.72%</w:t>
            </w:r>
          </w:p>
        </w:tc>
      </w:tr>
      <w:tr w:rsidR="0069749A" w:rsidRPr="004B686D" w14:paraId="53878E9E" w14:textId="77777777" w:rsidTr="00151879">
        <w:trPr>
          <w:trHeight w:val="307"/>
          <w:jc w:val="center"/>
        </w:trPr>
        <w:tc>
          <w:tcPr>
            <w:tcW w:w="4536" w:type="dxa"/>
            <w:tcBorders>
              <w:top w:val="nil"/>
              <w:left w:val="nil"/>
              <w:bottom w:val="nil"/>
              <w:right w:val="nil"/>
            </w:tcBorders>
            <w:shd w:val="clear" w:color="auto" w:fill="auto"/>
          </w:tcPr>
          <w:p w14:paraId="42158FC4"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医药制造业</w:t>
            </w:r>
          </w:p>
        </w:tc>
        <w:tc>
          <w:tcPr>
            <w:tcW w:w="1134" w:type="dxa"/>
            <w:tcBorders>
              <w:top w:val="nil"/>
              <w:left w:val="nil"/>
              <w:bottom w:val="nil"/>
              <w:right w:val="nil"/>
            </w:tcBorders>
            <w:shd w:val="clear" w:color="auto" w:fill="auto"/>
          </w:tcPr>
          <w:p w14:paraId="5039318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0.00%</w:t>
            </w:r>
          </w:p>
        </w:tc>
        <w:tc>
          <w:tcPr>
            <w:tcW w:w="1276" w:type="dxa"/>
            <w:tcBorders>
              <w:top w:val="nil"/>
              <w:left w:val="nil"/>
              <w:bottom w:val="nil"/>
              <w:right w:val="nil"/>
            </w:tcBorders>
            <w:shd w:val="clear" w:color="auto" w:fill="auto"/>
          </w:tcPr>
          <w:p w14:paraId="3D2D4A3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5.05%</w:t>
            </w:r>
          </w:p>
        </w:tc>
        <w:tc>
          <w:tcPr>
            <w:tcW w:w="1276" w:type="dxa"/>
            <w:tcBorders>
              <w:top w:val="nil"/>
              <w:left w:val="nil"/>
              <w:bottom w:val="nil"/>
              <w:right w:val="nil"/>
            </w:tcBorders>
            <w:vAlign w:val="center"/>
          </w:tcPr>
          <w:p w14:paraId="0D857288"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5.05%</w:t>
            </w:r>
          </w:p>
        </w:tc>
      </w:tr>
      <w:tr w:rsidR="0069749A" w:rsidRPr="004B686D" w14:paraId="367F0653" w14:textId="77777777" w:rsidTr="00151879">
        <w:trPr>
          <w:trHeight w:val="307"/>
          <w:jc w:val="center"/>
        </w:trPr>
        <w:tc>
          <w:tcPr>
            <w:tcW w:w="4536" w:type="dxa"/>
            <w:tcBorders>
              <w:top w:val="nil"/>
              <w:left w:val="nil"/>
              <w:bottom w:val="nil"/>
              <w:right w:val="nil"/>
            </w:tcBorders>
            <w:shd w:val="clear" w:color="auto" w:fill="auto"/>
          </w:tcPr>
          <w:p w14:paraId="12771A9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橡胶和塑料制品业</w:t>
            </w:r>
          </w:p>
        </w:tc>
        <w:tc>
          <w:tcPr>
            <w:tcW w:w="1134" w:type="dxa"/>
            <w:tcBorders>
              <w:top w:val="nil"/>
              <w:left w:val="nil"/>
              <w:bottom w:val="nil"/>
              <w:right w:val="nil"/>
            </w:tcBorders>
            <w:shd w:val="clear" w:color="auto" w:fill="auto"/>
          </w:tcPr>
          <w:p w14:paraId="7E44E35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0.00%</w:t>
            </w:r>
          </w:p>
        </w:tc>
        <w:tc>
          <w:tcPr>
            <w:tcW w:w="1276" w:type="dxa"/>
            <w:tcBorders>
              <w:top w:val="nil"/>
              <w:left w:val="nil"/>
              <w:bottom w:val="nil"/>
              <w:right w:val="nil"/>
            </w:tcBorders>
            <w:shd w:val="clear" w:color="auto" w:fill="auto"/>
          </w:tcPr>
          <w:p w14:paraId="33D31099"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2.18%</w:t>
            </w:r>
          </w:p>
        </w:tc>
        <w:tc>
          <w:tcPr>
            <w:tcW w:w="1276" w:type="dxa"/>
            <w:tcBorders>
              <w:top w:val="nil"/>
              <w:left w:val="nil"/>
              <w:bottom w:val="nil"/>
              <w:right w:val="nil"/>
            </w:tcBorders>
            <w:vAlign w:val="center"/>
          </w:tcPr>
          <w:p w14:paraId="43307ED8"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2.18%</w:t>
            </w:r>
          </w:p>
        </w:tc>
      </w:tr>
      <w:tr w:rsidR="0069749A" w:rsidRPr="004B686D" w14:paraId="3F1F5F22" w14:textId="77777777" w:rsidTr="00151879">
        <w:trPr>
          <w:trHeight w:val="307"/>
          <w:jc w:val="center"/>
        </w:trPr>
        <w:tc>
          <w:tcPr>
            <w:tcW w:w="4536" w:type="dxa"/>
            <w:tcBorders>
              <w:top w:val="nil"/>
              <w:left w:val="nil"/>
              <w:bottom w:val="nil"/>
              <w:right w:val="nil"/>
            </w:tcBorders>
            <w:shd w:val="clear" w:color="auto" w:fill="auto"/>
          </w:tcPr>
          <w:p w14:paraId="42228089"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电气机械和器材制造业</w:t>
            </w:r>
          </w:p>
        </w:tc>
        <w:tc>
          <w:tcPr>
            <w:tcW w:w="1134" w:type="dxa"/>
            <w:tcBorders>
              <w:top w:val="nil"/>
              <w:left w:val="nil"/>
              <w:bottom w:val="nil"/>
              <w:right w:val="nil"/>
            </w:tcBorders>
            <w:shd w:val="clear" w:color="auto" w:fill="auto"/>
          </w:tcPr>
          <w:p w14:paraId="40A9CE34"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1.77%</w:t>
            </w:r>
          </w:p>
        </w:tc>
        <w:tc>
          <w:tcPr>
            <w:tcW w:w="1276" w:type="dxa"/>
            <w:tcBorders>
              <w:top w:val="nil"/>
              <w:left w:val="nil"/>
              <w:bottom w:val="nil"/>
              <w:right w:val="nil"/>
            </w:tcBorders>
            <w:shd w:val="clear" w:color="auto" w:fill="auto"/>
          </w:tcPr>
          <w:p w14:paraId="4D5870D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3.84%</w:t>
            </w:r>
          </w:p>
        </w:tc>
        <w:tc>
          <w:tcPr>
            <w:tcW w:w="1276" w:type="dxa"/>
            <w:tcBorders>
              <w:top w:val="nil"/>
              <w:left w:val="nil"/>
              <w:bottom w:val="nil"/>
              <w:right w:val="nil"/>
            </w:tcBorders>
            <w:vAlign w:val="center"/>
          </w:tcPr>
          <w:p w14:paraId="54EDBAAD"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2.07%</w:t>
            </w:r>
          </w:p>
        </w:tc>
      </w:tr>
      <w:tr w:rsidR="0069749A" w:rsidRPr="004B686D" w14:paraId="1C7CC9E6" w14:textId="77777777" w:rsidTr="00151879">
        <w:trPr>
          <w:trHeight w:val="307"/>
          <w:jc w:val="center"/>
        </w:trPr>
        <w:tc>
          <w:tcPr>
            <w:tcW w:w="4536" w:type="dxa"/>
            <w:tcBorders>
              <w:top w:val="nil"/>
              <w:left w:val="nil"/>
              <w:bottom w:val="nil"/>
              <w:right w:val="nil"/>
            </w:tcBorders>
            <w:shd w:val="clear" w:color="auto" w:fill="auto"/>
          </w:tcPr>
          <w:p w14:paraId="31915E7D"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酒、饮料和精制茶制造业</w:t>
            </w:r>
          </w:p>
        </w:tc>
        <w:tc>
          <w:tcPr>
            <w:tcW w:w="1134" w:type="dxa"/>
            <w:tcBorders>
              <w:top w:val="nil"/>
              <w:left w:val="nil"/>
              <w:bottom w:val="nil"/>
              <w:right w:val="nil"/>
            </w:tcBorders>
            <w:shd w:val="clear" w:color="auto" w:fill="auto"/>
          </w:tcPr>
          <w:p w14:paraId="30E2B1A9"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1.82%</w:t>
            </w:r>
          </w:p>
        </w:tc>
        <w:tc>
          <w:tcPr>
            <w:tcW w:w="1276" w:type="dxa"/>
            <w:tcBorders>
              <w:top w:val="nil"/>
              <w:left w:val="nil"/>
              <w:bottom w:val="nil"/>
              <w:right w:val="nil"/>
            </w:tcBorders>
            <w:shd w:val="clear" w:color="auto" w:fill="auto"/>
          </w:tcPr>
          <w:p w14:paraId="03C6687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3.76%</w:t>
            </w:r>
          </w:p>
        </w:tc>
        <w:tc>
          <w:tcPr>
            <w:tcW w:w="1276" w:type="dxa"/>
            <w:tcBorders>
              <w:top w:val="nil"/>
              <w:left w:val="nil"/>
              <w:bottom w:val="nil"/>
              <w:right w:val="nil"/>
            </w:tcBorders>
            <w:vAlign w:val="center"/>
          </w:tcPr>
          <w:p w14:paraId="6DA2E01E"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1.94%</w:t>
            </w:r>
          </w:p>
        </w:tc>
      </w:tr>
      <w:tr w:rsidR="0069749A" w:rsidRPr="004B686D" w14:paraId="01FD5535" w14:textId="77777777" w:rsidTr="00151879">
        <w:trPr>
          <w:trHeight w:val="307"/>
          <w:jc w:val="center"/>
        </w:trPr>
        <w:tc>
          <w:tcPr>
            <w:tcW w:w="4536" w:type="dxa"/>
            <w:tcBorders>
              <w:top w:val="nil"/>
              <w:left w:val="nil"/>
              <w:bottom w:val="nil"/>
              <w:right w:val="nil"/>
            </w:tcBorders>
            <w:shd w:val="clear" w:color="auto" w:fill="auto"/>
          </w:tcPr>
          <w:p w14:paraId="7A5A3EB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有色金属冶炼和压延加工业</w:t>
            </w:r>
          </w:p>
        </w:tc>
        <w:tc>
          <w:tcPr>
            <w:tcW w:w="1134" w:type="dxa"/>
            <w:tcBorders>
              <w:top w:val="nil"/>
              <w:left w:val="nil"/>
              <w:bottom w:val="nil"/>
              <w:right w:val="nil"/>
            </w:tcBorders>
            <w:shd w:val="clear" w:color="auto" w:fill="auto"/>
          </w:tcPr>
          <w:p w14:paraId="7324DB3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0.03%</w:t>
            </w:r>
          </w:p>
        </w:tc>
        <w:tc>
          <w:tcPr>
            <w:tcW w:w="1276" w:type="dxa"/>
            <w:tcBorders>
              <w:top w:val="nil"/>
              <w:left w:val="nil"/>
              <w:bottom w:val="nil"/>
              <w:right w:val="nil"/>
            </w:tcBorders>
            <w:shd w:val="clear" w:color="auto" w:fill="auto"/>
          </w:tcPr>
          <w:p w14:paraId="67FB3DDF"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1.89%</w:t>
            </w:r>
          </w:p>
        </w:tc>
        <w:tc>
          <w:tcPr>
            <w:tcW w:w="1276" w:type="dxa"/>
            <w:tcBorders>
              <w:top w:val="nil"/>
              <w:left w:val="nil"/>
              <w:bottom w:val="nil"/>
              <w:right w:val="nil"/>
            </w:tcBorders>
            <w:vAlign w:val="center"/>
          </w:tcPr>
          <w:p w14:paraId="2C819351"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1.86%</w:t>
            </w:r>
          </w:p>
        </w:tc>
      </w:tr>
      <w:tr w:rsidR="0069749A" w:rsidRPr="004B686D" w14:paraId="09389617" w14:textId="77777777" w:rsidTr="00151879">
        <w:trPr>
          <w:trHeight w:val="307"/>
          <w:jc w:val="center"/>
        </w:trPr>
        <w:tc>
          <w:tcPr>
            <w:tcW w:w="4536" w:type="dxa"/>
            <w:tcBorders>
              <w:top w:val="nil"/>
              <w:left w:val="nil"/>
              <w:bottom w:val="nil"/>
              <w:right w:val="nil"/>
            </w:tcBorders>
            <w:shd w:val="clear" w:color="auto" w:fill="auto"/>
          </w:tcPr>
          <w:p w14:paraId="6EBA905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农副食品加工业</w:t>
            </w:r>
          </w:p>
        </w:tc>
        <w:tc>
          <w:tcPr>
            <w:tcW w:w="1134" w:type="dxa"/>
            <w:tcBorders>
              <w:top w:val="nil"/>
              <w:left w:val="nil"/>
              <w:bottom w:val="nil"/>
              <w:right w:val="nil"/>
            </w:tcBorders>
            <w:shd w:val="clear" w:color="auto" w:fill="auto"/>
          </w:tcPr>
          <w:p w14:paraId="0641563F"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0.06%</w:t>
            </w:r>
          </w:p>
        </w:tc>
        <w:tc>
          <w:tcPr>
            <w:tcW w:w="1276" w:type="dxa"/>
            <w:tcBorders>
              <w:top w:val="nil"/>
              <w:left w:val="nil"/>
              <w:bottom w:val="nil"/>
              <w:right w:val="nil"/>
            </w:tcBorders>
            <w:shd w:val="clear" w:color="auto" w:fill="auto"/>
          </w:tcPr>
          <w:p w14:paraId="13966F41"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1.81%</w:t>
            </w:r>
          </w:p>
        </w:tc>
        <w:tc>
          <w:tcPr>
            <w:tcW w:w="1276" w:type="dxa"/>
            <w:tcBorders>
              <w:top w:val="nil"/>
              <w:left w:val="nil"/>
              <w:bottom w:val="nil"/>
              <w:right w:val="nil"/>
            </w:tcBorders>
            <w:vAlign w:val="center"/>
          </w:tcPr>
          <w:p w14:paraId="0D36C537"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1.75%</w:t>
            </w:r>
          </w:p>
        </w:tc>
      </w:tr>
      <w:tr w:rsidR="0069749A" w:rsidRPr="004B686D" w14:paraId="5FA920CF" w14:textId="77777777" w:rsidTr="00151879">
        <w:trPr>
          <w:trHeight w:val="307"/>
          <w:jc w:val="center"/>
        </w:trPr>
        <w:tc>
          <w:tcPr>
            <w:tcW w:w="4536" w:type="dxa"/>
            <w:tcBorders>
              <w:top w:val="nil"/>
              <w:left w:val="nil"/>
              <w:bottom w:val="nil"/>
              <w:right w:val="nil"/>
            </w:tcBorders>
            <w:shd w:val="clear" w:color="auto" w:fill="auto"/>
          </w:tcPr>
          <w:p w14:paraId="5AE2B24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皮革、毛皮、羽毛及其制品和制鞋业</w:t>
            </w:r>
          </w:p>
        </w:tc>
        <w:tc>
          <w:tcPr>
            <w:tcW w:w="1134" w:type="dxa"/>
            <w:tcBorders>
              <w:top w:val="nil"/>
              <w:left w:val="nil"/>
              <w:bottom w:val="nil"/>
              <w:right w:val="nil"/>
            </w:tcBorders>
            <w:shd w:val="clear" w:color="auto" w:fill="auto"/>
          </w:tcPr>
          <w:p w14:paraId="45DEBB1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0.1</w:t>
            </w:r>
            <w:r w:rsidR="00337CED" w:rsidRPr="004B686D">
              <w:rPr>
                <w:rFonts w:ascii="Times New Roman" w:eastAsia="宋体" w:hAnsi="Times New Roman"/>
                <w:szCs w:val="21"/>
              </w:rPr>
              <w:t>1</w:t>
            </w:r>
            <w:r w:rsidRPr="004B686D">
              <w:rPr>
                <w:rFonts w:ascii="Times New Roman" w:eastAsia="宋体" w:hAnsi="Times New Roman"/>
                <w:szCs w:val="21"/>
              </w:rPr>
              <w:t>%</w:t>
            </w:r>
          </w:p>
        </w:tc>
        <w:tc>
          <w:tcPr>
            <w:tcW w:w="1276" w:type="dxa"/>
            <w:tcBorders>
              <w:top w:val="nil"/>
              <w:left w:val="nil"/>
              <w:bottom w:val="nil"/>
              <w:right w:val="nil"/>
            </w:tcBorders>
            <w:shd w:val="clear" w:color="auto" w:fill="auto"/>
          </w:tcPr>
          <w:p w14:paraId="0CBC450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1.7</w:t>
            </w:r>
            <w:r w:rsidR="00337CED" w:rsidRPr="004B686D">
              <w:rPr>
                <w:rFonts w:ascii="Times New Roman" w:eastAsia="宋体" w:hAnsi="Times New Roman"/>
                <w:szCs w:val="21"/>
              </w:rPr>
              <w:t>5</w:t>
            </w:r>
            <w:r w:rsidRPr="004B686D">
              <w:rPr>
                <w:rFonts w:ascii="Times New Roman" w:eastAsia="宋体" w:hAnsi="Times New Roman"/>
                <w:szCs w:val="21"/>
              </w:rPr>
              <w:t>%</w:t>
            </w:r>
          </w:p>
        </w:tc>
        <w:tc>
          <w:tcPr>
            <w:tcW w:w="1276" w:type="dxa"/>
            <w:tcBorders>
              <w:top w:val="nil"/>
              <w:left w:val="nil"/>
              <w:bottom w:val="nil"/>
              <w:right w:val="nil"/>
            </w:tcBorders>
            <w:vAlign w:val="center"/>
          </w:tcPr>
          <w:p w14:paraId="2DB04DE5"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1.6</w:t>
            </w:r>
            <w:r w:rsidR="00337CED" w:rsidRPr="004B686D">
              <w:rPr>
                <w:rFonts w:ascii="Times New Roman" w:eastAsia="宋体" w:hAnsi="Times New Roman"/>
                <w:color w:val="000000"/>
                <w:szCs w:val="21"/>
              </w:rPr>
              <w:t>6</w:t>
            </w:r>
            <w:r w:rsidRPr="004B686D">
              <w:rPr>
                <w:rFonts w:ascii="Times New Roman" w:eastAsia="宋体" w:hAnsi="Times New Roman" w:hint="eastAsia"/>
                <w:color w:val="000000"/>
                <w:szCs w:val="21"/>
              </w:rPr>
              <w:t>%</w:t>
            </w:r>
          </w:p>
        </w:tc>
      </w:tr>
      <w:tr w:rsidR="0069749A" w:rsidRPr="004B686D" w14:paraId="5C37C737" w14:textId="77777777" w:rsidTr="00151879">
        <w:trPr>
          <w:trHeight w:val="307"/>
          <w:jc w:val="center"/>
        </w:trPr>
        <w:tc>
          <w:tcPr>
            <w:tcW w:w="4536" w:type="dxa"/>
            <w:tcBorders>
              <w:top w:val="nil"/>
              <w:left w:val="nil"/>
              <w:bottom w:val="nil"/>
              <w:right w:val="nil"/>
            </w:tcBorders>
            <w:shd w:val="clear" w:color="auto" w:fill="auto"/>
          </w:tcPr>
          <w:p w14:paraId="765C7E2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印刷和记录媒介复制业</w:t>
            </w:r>
          </w:p>
        </w:tc>
        <w:tc>
          <w:tcPr>
            <w:tcW w:w="1134" w:type="dxa"/>
            <w:tcBorders>
              <w:top w:val="nil"/>
              <w:left w:val="nil"/>
              <w:bottom w:val="nil"/>
              <w:right w:val="nil"/>
            </w:tcBorders>
            <w:shd w:val="clear" w:color="auto" w:fill="auto"/>
          </w:tcPr>
          <w:p w14:paraId="555FF5D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1.3</w:t>
            </w:r>
            <w:r w:rsidR="00337CED" w:rsidRPr="004B686D">
              <w:rPr>
                <w:rFonts w:ascii="Times New Roman" w:eastAsia="宋体" w:hAnsi="Times New Roman"/>
                <w:szCs w:val="21"/>
              </w:rPr>
              <w:t>4</w:t>
            </w:r>
            <w:r w:rsidRPr="004B686D">
              <w:rPr>
                <w:rFonts w:ascii="Times New Roman" w:eastAsia="宋体" w:hAnsi="Times New Roman"/>
                <w:szCs w:val="21"/>
              </w:rPr>
              <w:t>%</w:t>
            </w:r>
          </w:p>
        </w:tc>
        <w:tc>
          <w:tcPr>
            <w:tcW w:w="1276" w:type="dxa"/>
            <w:tcBorders>
              <w:top w:val="nil"/>
              <w:left w:val="nil"/>
              <w:bottom w:val="nil"/>
              <w:right w:val="nil"/>
            </w:tcBorders>
            <w:shd w:val="clear" w:color="auto" w:fill="auto"/>
          </w:tcPr>
          <w:p w14:paraId="5D67B730"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2.96%</w:t>
            </w:r>
          </w:p>
        </w:tc>
        <w:tc>
          <w:tcPr>
            <w:tcW w:w="1276" w:type="dxa"/>
            <w:tcBorders>
              <w:top w:val="nil"/>
              <w:left w:val="nil"/>
              <w:bottom w:val="nil"/>
              <w:right w:val="nil"/>
            </w:tcBorders>
            <w:vAlign w:val="center"/>
          </w:tcPr>
          <w:p w14:paraId="6EEB841A"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1.6</w:t>
            </w:r>
            <w:r w:rsidR="00337CED" w:rsidRPr="004B686D">
              <w:rPr>
                <w:rFonts w:ascii="Times New Roman" w:eastAsia="宋体" w:hAnsi="Times New Roman"/>
                <w:color w:val="000000"/>
                <w:szCs w:val="21"/>
              </w:rPr>
              <w:t>2</w:t>
            </w:r>
            <w:r w:rsidRPr="004B686D">
              <w:rPr>
                <w:rFonts w:ascii="Times New Roman" w:eastAsia="宋体" w:hAnsi="Times New Roman" w:hint="eastAsia"/>
                <w:color w:val="000000"/>
                <w:szCs w:val="21"/>
              </w:rPr>
              <w:t>%</w:t>
            </w:r>
          </w:p>
        </w:tc>
      </w:tr>
      <w:tr w:rsidR="0069749A" w:rsidRPr="004B686D" w14:paraId="4A16E812" w14:textId="77777777" w:rsidTr="00151879">
        <w:trPr>
          <w:trHeight w:val="307"/>
          <w:jc w:val="center"/>
        </w:trPr>
        <w:tc>
          <w:tcPr>
            <w:tcW w:w="4536" w:type="dxa"/>
            <w:tcBorders>
              <w:top w:val="nil"/>
              <w:left w:val="nil"/>
              <w:bottom w:val="nil"/>
              <w:right w:val="nil"/>
            </w:tcBorders>
            <w:shd w:val="clear" w:color="auto" w:fill="auto"/>
          </w:tcPr>
          <w:p w14:paraId="62E266DD"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化学纤维制造业</w:t>
            </w:r>
          </w:p>
        </w:tc>
        <w:tc>
          <w:tcPr>
            <w:tcW w:w="1134" w:type="dxa"/>
            <w:tcBorders>
              <w:top w:val="nil"/>
              <w:left w:val="nil"/>
              <w:bottom w:val="nil"/>
              <w:right w:val="nil"/>
            </w:tcBorders>
            <w:shd w:val="clear" w:color="auto" w:fill="auto"/>
          </w:tcPr>
          <w:p w14:paraId="22911CF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0.00%</w:t>
            </w:r>
          </w:p>
        </w:tc>
        <w:tc>
          <w:tcPr>
            <w:tcW w:w="1276" w:type="dxa"/>
            <w:tcBorders>
              <w:top w:val="nil"/>
              <w:left w:val="nil"/>
              <w:bottom w:val="nil"/>
              <w:right w:val="nil"/>
            </w:tcBorders>
            <w:shd w:val="clear" w:color="auto" w:fill="auto"/>
          </w:tcPr>
          <w:p w14:paraId="341183D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1.63%</w:t>
            </w:r>
          </w:p>
        </w:tc>
        <w:tc>
          <w:tcPr>
            <w:tcW w:w="1276" w:type="dxa"/>
            <w:tcBorders>
              <w:top w:val="nil"/>
              <w:left w:val="nil"/>
              <w:bottom w:val="nil"/>
              <w:right w:val="nil"/>
            </w:tcBorders>
            <w:vAlign w:val="center"/>
          </w:tcPr>
          <w:p w14:paraId="1EFC24A7"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1.63%</w:t>
            </w:r>
          </w:p>
        </w:tc>
      </w:tr>
      <w:tr w:rsidR="0069749A" w:rsidRPr="004B686D" w14:paraId="7E7ED0C6" w14:textId="77777777" w:rsidTr="00151879">
        <w:trPr>
          <w:trHeight w:val="307"/>
          <w:jc w:val="center"/>
        </w:trPr>
        <w:tc>
          <w:tcPr>
            <w:tcW w:w="4536" w:type="dxa"/>
            <w:tcBorders>
              <w:top w:val="nil"/>
              <w:left w:val="nil"/>
              <w:bottom w:val="nil"/>
              <w:right w:val="nil"/>
            </w:tcBorders>
            <w:shd w:val="clear" w:color="auto" w:fill="auto"/>
          </w:tcPr>
          <w:p w14:paraId="6BD1C65D"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纺织服装、服饰业</w:t>
            </w:r>
          </w:p>
        </w:tc>
        <w:tc>
          <w:tcPr>
            <w:tcW w:w="1134" w:type="dxa"/>
            <w:tcBorders>
              <w:top w:val="nil"/>
              <w:left w:val="nil"/>
              <w:bottom w:val="nil"/>
              <w:right w:val="nil"/>
            </w:tcBorders>
            <w:shd w:val="clear" w:color="auto" w:fill="auto"/>
          </w:tcPr>
          <w:p w14:paraId="69B3D718"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0.78%</w:t>
            </w:r>
          </w:p>
        </w:tc>
        <w:tc>
          <w:tcPr>
            <w:tcW w:w="1276" w:type="dxa"/>
            <w:tcBorders>
              <w:top w:val="nil"/>
              <w:left w:val="nil"/>
              <w:bottom w:val="nil"/>
              <w:right w:val="nil"/>
            </w:tcBorders>
            <w:shd w:val="clear" w:color="auto" w:fill="auto"/>
          </w:tcPr>
          <w:p w14:paraId="334F908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2.32%</w:t>
            </w:r>
          </w:p>
        </w:tc>
        <w:tc>
          <w:tcPr>
            <w:tcW w:w="1276" w:type="dxa"/>
            <w:tcBorders>
              <w:top w:val="nil"/>
              <w:left w:val="nil"/>
              <w:bottom w:val="nil"/>
              <w:right w:val="nil"/>
            </w:tcBorders>
            <w:vAlign w:val="center"/>
          </w:tcPr>
          <w:p w14:paraId="0E697374"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1.54%</w:t>
            </w:r>
          </w:p>
        </w:tc>
      </w:tr>
      <w:tr w:rsidR="0069749A" w:rsidRPr="004B686D" w14:paraId="051EAFCE" w14:textId="77777777" w:rsidTr="00151879">
        <w:trPr>
          <w:trHeight w:val="307"/>
          <w:jc w:val="center"/>
        </w:trPr>
        <w:tc>
          <w:tcPr>
            <w:tcW w:w="4536" w:type="dxa"/>
            <w:tcBorders>
              <w:top w:val="nil"/>
              <w:left w:val="nil"/>
              <w:bottom w:val="nil"/>
              <w:right w:val="nil"/>
            </w:tcBorders>
            <w:shd w:val="clear" w:color="auto" w:fill="auto"/>
          </w:tcPr>
          <w:p w14:paraId="621C3F81"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黑色金属冶炼和压延加工业</w:t>
            </w:r>
          </w:p>
        </w:tc>
        <w:tc>
          <w:tcPr>
            <w:tcW w:w="1134" w:type="dxa"/>
            <w:tcBorders>
              <w:top w:val="nil"/>
              <w:left w:val="nil"/>
              <w:bottom w:val="nil"/>
              <w:right w:val="nil"/>
            </w:tcBorders>
            <w:shd w:val="clear" w:color="auto" w:fill="auto"/>
          </w:tcPr>
          <w:p w14:paraId="70BD103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0.06%</w:t>
            </w:r>
          </w:p>
        </w:tc>
        <w:tc>
          <w:tcPr>
            <w:tcW w:w="1276" w:type="dxa"/>
            <w:tcBorders>
              <w:top w:val="nil"/>
              <w:left w:val="nil"/>
              <w:bottom w:val="nil"/>
              <w:right w:val="nil"/>
            </w:tcBorders>
            <w:shd w:val="clear" w:color="auto" w:fill="auto"/>
          </w:tcPr>
          <w:p w14:paraId="20237AA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1.46%</w:t>
            </w:r>
          </w:p>
        </w:tc>
        <w:tc>
          <w:tcPr>
            <w:tcW w:w="1276" w:type="dxa"/>
            <w:tcBorders>
              <w:top w:val="nil"/>
              <w:left w:val="nil"/>
              <w:bottom w:val="nil"/>
              <w:right w:val="nil"/>
            </w:tcBorders>
            <w:vAlign w:val="center"/>
          </w:tcPr>
          <w:p w14:paraId="0C25118B"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1.40%</w:t>
            </w:r>
          </w:p>
        </w:tc>
      </w:tr>
      <w:tr w:rsidR="0069749A" w:rsidRPr="004B686D" w14:paraId="5E5E52FA" w14:textId="77777777" w:rsidTr="00151879">
        <w:trPr>
          <w:trHeight w:val="307"/>
          <w:jc w:val="center"/>
        </w:trPr>
        <w:tc>
          <w:tcPr>
            <w:tcW w:w="4536" w:type="dxa"/>
            <w:tcBorders>
              <w:top w:val="nil"/>
              <w:left w:val="nil"/>
              <w:bottom w:val="nil"/>
              <w:right w:val="nil"/>
            </w:tcBorders>
            <w:shd w:val="clear" w:color="auto" w:fill="auto"/>
          </w:tcPr>
          <w:p w14:paraId="054B2F0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汽车制造业</w:t>
            </w:r>
          </w:p>
        </w:tc>
        <w:tc>
          <w:tcPr>
            <w:tcW w:w="1134" w:type="dxa"/>
            <w:tcBorders>
              <w:top w:val="nil"/>
              <w:left w:val="nil"/>
              <w:bottom w:val="nil"/>
              <w:right w:val="nil"/>
            </w:tcBorders>
            <w:shd w:val="clear" w:color="auto" w:fill="auto"/>
          </w:tcPr>
          <w:p w14:paraId="3058EEEC"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2.02%</w:t>
            </w:r>
          </w:p>
        </w:tc>
        <w:tc>
          <w:tcPr>
            <w:tcW w:w="1276" w:type="dxa"/>
            <w:tcBorders>
              <w:top w:val="nil"/>
              <w:left w:val="nil"/>
              <w:bottom w:val="nil"/>
              <w:right w:val="nil"/>
            </w:tcBorders>
            <w:shd w:val="clear" w:color="auto" w:fill="auto"/>
          </w:tcPr>
          <w:p w14:paraId="5ED2AE79"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3.15%</w:t>
            </w:r>
          </w:p>
        </w:tc>
        <w:tc>
          <w:tcPr>
            <w:tcW w:w="1276" w:type="dxa"/>
            <w:tcBorders>
              <w:top w:val="nil"/>
              <w:left w:val="nil"/>
              <w:bottom w:val="nil"/>
              <w:right w:val="nil"/>
            </w:tcBorders>
            <w:vAlign w:val="center"/>
          </w:tcPr>
          <w:p w14:paraId="537C3085"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1.13%</w:t>
            </w:r>
          </w:p>
        </w:tc>
      </w:tr>
      <w:tr w:rsidR="0069749A" w:rsidRPr="004B686D" w14:paraId="7E04E28A" w14:textId="77777777" w:rsidTr="00151879">
        <w:trPr>
          <w:trHeight w:val="307"/>
          <w:jc w:val="center"/>
        </w:trPr>
        <w:tc>
          <w:tcPr>
            <w:tcW w:w="4536" w:type="dxa"/>
            <w:tcBorders>
              <w:top w:val="nil"/>
              <w:left w:val="nil"/>
              <w:bottom w:val="nil"/>
              <w:right w:val="nil"/>
            </w:tcBorders>
            <w:shd w:val="clear" w:color="auto" w:fill="auto"/>
          </w:tcPr>
          <w:p w14:paraId="63A239E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废弃资源综合利用业</w:t>
            </w:r>
          </w:p>
        </w:tc>
        <w:tc>
          <w:tcPr>
            <w:tcW w:w="1134" w:type="dxa"/>
            <w:tcBorders>
              <w:top w:val="nil"/>
              <w:left w:val="nil"/>
              <w:bottom w:val="nil"/>
              <w:right w:val="nil"/>
            </w:tcBorders>
            <w:shd w:val="clear" w:color="auto" w:fill="auto"/>
          </w:tcPr>
          <w:p w14:paraId="6194412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0.01%</w:t>
            </w:r>
          </w:p>
        </w:tc>
        <w:tc>
          <w:tcPr>
            <w:tcW w:w="1276" w:type="dxa"/>
            <w:tcBorders>
              <w:top w:val="nil"/>
              <w:left w:val="nil"/>
              <w:bottom w:val="nil"/>
              <w:right w:val="nil"/>
            </w:tcBorders>
            <w:shd w:val="clear" w:color="auto" w:fill="auto"/>
          </w:tcPr>
          <w:p w14:paraId="0F93BCF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1.14%</w:t>
            </w:r>
          </w:p>
        </w:tc>
        <w:tc>
          <w:tcPr>
            <w:tcW w:w="1276" w:type="dxa"/>
            <w:tcBorders>
              <w:top w:val="nil"/>
              <w:left w:val="nil"/>
              <w:bottom w:val="nil"/>
              <w:right w:val="nil"/>
            </w:tcBorders>
            <w:vAlign w:val="center"/>
          </w:tcPr>
          <w:p w14:paraId="31C56D75"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1.13%</w:t>
            </w:r>
          </w:p>
        </w:tc>
      </w:tr>
      <w:tr w:rsidR="0069749A" w:rsidRPr="004B686D" w14:paraId="457113A5" w14:textId="77777777" w:rsidTr="00151879">
        <w:trPr>
          <w:trHeight w:val="307"/>
          <w:jc w:val="center"/>
        </w:trPr>
        <w:tc>
          <w:tcPr>
            <w:tcW w:w="4536" w:type="dxa"/>
            <w:tcBorders>
              <w:top w:val="nil"/>
              <w:left w:val="nil"/>
              <w:bottom w:val="nil"/>
              <w:right w:val="nil"/>
            </w:tcBorders>
            <w:shd w:val="clear" w:color="auto" w:fill="auto"/>
          </w:tcPr>
          <w:p w14:paraId="1C73BB7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计算机、通信和其他电子设备制造业</w:t>
            </w:r>
          </w:p>
        </w:tc>
        <w:tc>
          <w:tcPr>
            <w:tcW w:w="1134" w:type="dxa"/>
            <w:tcBorders>
              <w:top w:val="nil"/>
              <w:left w:val="nil"/>
              <w:bottom w:val="nil"/>
              <w:right w:val="nil"/>
            </w:tcBorders>
            <w:shd w:val="clear" w:color="auto" w:fill="auto"/>
          </w:tcPr>
          <w:p w14:paraId="1EEAF33C"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2.25%</w:t>
            </w:r>
          </w:p>
        </w:tc>
        <w:tc>
          <w:tcPr>
            <w:tcW w:w="1276" w:type="dxa"/>
            <w:tcBorders>
              <w:top w:val="nil"/>
              <w:left w:val="nil"/>
              <w:bottom w:val="nil"/>
              <w:right w:val="nil"/>
            </w:tcBorders>
            <w:shd w:val="clear" w:color="auto" w:fill="auto"/>
          </w:tcPr>
          <w:p w14:paraId="36821113"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3.38%</w:t>
            </w:r>
          </w:p>
        </w:tc>
        <w:tc>
          <w:tcPr>
            <w:tcW w:w="1276" w:type="dxa"/>
            <w:tcBorders>
              <w:top w:val="nil"/>
              <w:left w:val="nil"/>
              <w:bottom w:val="nil"/>
              <w:right w:val="nil"/>
            </w:tcBorders>
            <w:vAlign w:val="center"/>
          </w:tcPr>
          <w:p w14:paraId="36D5DC4C"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1.13%</w:t>
            </w:r>
          </w:p>
        </w:tc>
      </w:tr>
      <w:tr w:rsidR="0069749A" w:rsidRPr="004B686D" w14:paraId="547BBAB2" w14:textId="77777777" w:rsidTr="00151879">
        <w:trPr>
          <w:trHeight w:val="307"/>
          <w:jc w:val="center"/>
        </w:trPr>
        <w:tc>
          <w:tcPr>
            <w:tcW w:w="4536" w:type="dxa"/>
            <w:tcBorders>
              <w:top w:val="nil"/>
              <w:left w:val="nil"/>
              <w:bottom w:val="nil"/>
              <w:right w:val="nil"/>
            </w:tcBorders>
            <w:shd w:val="clear" w:color="auto" w:fill="auto"/>
          </w:tcPr>
          <w:p w14:paraId="1E0B7816"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非金属矿物制品业</w:t>
            </w:r>
          </w:p>
        </w:tc>
        <w:tc>
          <w:tcPr>
            <w:tcW w:w="1134" w:type="dxa"/>
            <w:tcBorders>
              <w:top w:val="nil"/>
              <w:left w:val="nil"/>
              <w:bottom w:val="nil"/>
              <w:right w:val="nil"/>
            </w:tcBorders>
            <w:shd w:val="clear" w:color="auto" w:fill="auto"/>
          </w:tcPr>
          <w:p w14:paraId="390AA0FC"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1.06%</w:t>
            </w:r>
          </w:p>
        </w:tc>
        <w:tc>
          <w:tcPr>
            <w:tcW w:w="1276" w:type="dxa"/>
            <w:tcBorders>
              <w:top w:val="nil"/>
              <w:left w:val="nil"/>
              <w:bottom w:val="nil"/>
              <w:right w:val="nil"/>
            </w:tcBorders>
            <w:shd w:val="clear" w:color="auto" w:fill="auto"/>
          </w:tcPr>
          <w:p w14:paraId="67CEB7D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1.94%</w:t>
            </w:r>
          </w:p>
        </w:tc>
        <w:tc>
          <w:tcPr>
            <w:tcW w:w="1276" w:type="dxa"/>
            <w:tcBorders>
              <w:top w:val="nil"/>
              <w:left w:val="nil"/>
              <w:bottom w:val="nil"/>
              <w:right w:val="nil"/>
            </w:tcBorders>
            <w:vAlign w:val="center"/>
          </w:tcPr>
          <w:p w14:paraId="006F9A36"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0.88%</w:t>
            </w:r>
          </w:p>
        </w:tc>
      </w:tr>
      <w:tr w:rsidR="0069749A" w:rsidRPr="004B686D" w14:paraId="7CEB363D" w14:textId="77777777" w:rsidTr="00151879">
        <w:trPr>
          <w:trHeight w:val="307"/>
          <w:jc w:val="center"/>
        </w:trPr>
        <w:tc>
          <w:tcPr>
            <w:tcW w:w="4536" w:type="dxa"/>
            <w:tcBorders>
              <w:top w:val="nil"/>
              <w:left w:val="nil"/>
              <w:bottom w:val="nil"/>
              <w:right w:val="nil"/>
            </w:tcBorders>
            <w:shd w:val="clear" w:color="auto" w:fill="auto"/>
          </w:tcPr>
          <w:p w14:paraId="29B61788"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文教、工美、体育和娱乐用品制造业</w:t>
            </w:r>
          </w:p>
        </w:tc>
        <w:tc>
          <w:tcPr>
            <w:tcW w:w="1134" w:type="dxa"/>
            <w:tcBorders>
              <w:top w:val="nil"/>
              <w:left w:val="nil"/>
              <w:bottom w:val="nil"/>
              <w:right w:val="nil"/>
            </w:tcBorders>
            <w:shd w:val="clear" w:color="auto" w:fill="auto"/>
          </w:tcPr>
          <w:p w14:paraId="49B18BA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1.8</w:t>
            </w:r>
            <w:r w:rsidR="007B5C18" w:rsidRPr="004B686D">
              <w:rPr>
                <w:rFonts w:ascii="Times New Roman" w:eastAsia="宋体" w:hAnsi="Times New Roman"/>
                <w:szCs w:val="21"/>
              </w:rPr>
              <w:t>5</w:t>
            </w:r>
            <w:r w:rsidRPr="004B686D">
              <w:rPr>
                <w:rFonts w:ascii="Times New Roman" w:eastAsia="宋体" w:hAnsi="Times New Roman"/>
                <w:szCs w:val="21"/>
              </w:rPr>
              <w:t>%</w:t>
            </w:r>
          </w:p>
        </w:tc>
        <w:tc>
          <w:tcPr>
            <w:tcW w:w="1276" w:type="dxa"/>
            <w:tcBorders>
              <w:top w:val="nil"/>
              <w:left w:val="nil"/>
              <w:bottom w:val="nil"/>
              <w:right w:val="nil"/>
            </w:tcBorders>
            <w:shd w:val="clear" w:color="auto" w:fill="auto"/>
          </w:tcPr>
          <w:p w14:paraId="3B4872CB"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2.7</w:t>
            </w:r>
            <w:r w:rsidR="007B5C18" w:rsidRPr="004B686D">
              <w:rPr>
                <w:rFonts w:ascii="Times New Roman" w:eastAsia="宋体" w:hAnsi="Times New Roman"/>
                <w:szCs w:val="21"/>
              </w:rPr>
              <w:t>1</w:t>
            </w:r>
            <w:r w:rsidRPr="004B686D">
              <w:rPr>
                <w:rFonts w:ascii="Times New Roman" w:eastAsia="宋体" w:hAnsi="Times New Roman"/>
                <w:szCs w:val="21"/>
              </w:rPr>
              <w:t>%</w:t>
            </w:r>
          </w:p>
        </w:tc>
        <w:tc>
          <w:tcPr>
            <w:tcW w:w="1276" w:type="dxa"/>
            <w:tcBorders>
              <w:top w:val="nil"/>
              <w:left w:val="nil"/>
              <w:bottom w:val="nil"/>
              <w:right w:val="nil"/>
            </w:tcBorders>
            <w:vAlign w:val="center"/>
          </w:tcPr>
          <w:p w14:paraId="6568B4C1"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0.86%</w:t>
            </w:r>
          </w:p>
        </w:tc>
      </w:tr>
      <w:tr w:rsidR="0069749A" w:rsidRPr="004B686D" w14:paraId="15D478F6" w14:textId="77777777" w:rsidTr="00151879">
        <w:trPr>
          <w:trHeight w:val="307"/>
          <w:jc w:val="center"/>
        </w:trPr>
        <w:tc>
          <w:tcPr>
            <w:tcW w:w="4536" w:type="dxa"/>
            <w:tcBorders>
              <w:top w:val="nil"/>
              <w:left w:val="nil"/>
              <w:bottom w:val="nil"/>
              <w:right w:val="nil"/>
            </w:tcBorders>
            <w:shd w:val="clear" w:color="auto" w:fill="auto"/>
          </w:tcPr>
          <w:p w14:paraId="668CB21A"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化学原料和化学制品制造业</w:t>
            </w:r>
          </w:p>
        </w:tc>
        <w:tc>
          <w:tcPr>
            <w:tcW w:w="1134" w:type="dxa"/>
            <w:tcBorders>
              <w:top w:val="nil"/>
              <w:left w:val="nil"/>
              <w:bottom w:val="nil"/>
              <w:right w:val="nil"/>
            </w:tcBorders>
            <w:shd w:val="clear" w:color="auto" w:fill="auto"/>
          </w:tcPr>
          <w:p w14:paraId="3E9977AC"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w:t>
            </w:r>
            <w:r w:rsidR="007B5C18" w:rsidRPr="004B686D">
              <w:rPr>
                <w:rFonts w:ascii="Times New Roman" w:eastAsia="宋体" w:hAnsi="Times New Roman"/>
                <w:szCs w:val="21"/>
              </w:rPr>
              <w:t>80</w:t>
            </w:r>
            <w:r w:rsidRPr="004B686D">
              <w:rPr>
                <w:rFonts w:ascii="Times New Roman" w:eastAsia="宋体" w:hAnsi="Times New Roman"/>
                <w:szCs w:val="21"/>
              </w:rPr>
              <w:t>%</w:t>
            </w:r>
          </w:p>
        </w:tc>
        <w:tc>
          <w:tcPr>
            <w:tcW w:w="1276" w:type="dxa"/>
            <w:tcBorders>
              <w:top w:val="nil"/>
              <w:left w:val="nil"/>
              <w:bottom w:val="nil"/>
              <w:right w:val="nil"/>
            </w:tcBorders>
            <w:shd w:val="clear" w:color="auto" w:fill="auto"/>
          </w:tcPr>
          <w:p w14:paraId="2090CE5D"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2.63%</w:t>
            </w:r>
          </w:p>
        </w:tc>
        <w:tc>
          <w:tcPr>
            <w:tcW w:w="1276" w:type="dxa"/>
            <w:tcBorders>
              <w:top w:val="nil"/>
              <w:left w:val="nil"/>
              <w:bottom w:val="nil"/>
              <w:right w:val="nil"/>
            </w:tcBorders>
            <w:vAlign w:val="center"/>
          </w:tcPr>
          <w:p w14:paraId="6E498732"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0.8</w:t>
            </w:r>
            <w:r w:rsidR="007B5C18" w:rsidRPr="004B686D">
              <w:rPr>
                <w:rFonts w:ascii="Times New Roman" w:eastAsia="宋体" w:hAnsi="Times New Roman"/>
                <w:color w:val="000000"/>
                <w:szCs w:val="21"/>
              </w:rPr>
              <w:t>3</w:t>
            </w:r>
            <w:r w:rsidRPr="004B686D">
              <w:rPr>
                <w:rFonts w:ascii="Times New Roman" w:eastAsia="宋体" w:hAnsi="Times New Roman" w:hint="eastAsia"/>
                <w:color w:val="000000"/>
                <w:szCs w:val="21"/>
              </w:rPr>
              <w:t>%</w:t>
            </w:r>
          </w:p>
        </w:tc>
      </w:tr>
      <w:tr w:rsidR="0069749A" w:rsidRPr="004B686D" w14:paraId="7468EC84" w14:textId="77777777" w:rsidTr="00151879">
        <w:trPr>
          <w:trHeight w:val="307"/>
          <w:jc w:val="center"/>
        </w:trPr>
        <w:tc>
          <w:tcPr>
            <w:tcW w:w="4536" w:type="dxa"/>
            <w:tcBorders>
              <w:top w:val="nil"/>
              <w:left w:val="nil"/>
              <w:bottom w:val="nil"/>
              <w:right w:val="nil"/>
            </w:tcBorders>
            <w:shd w:val="clear" w:color="auto" w:fill="auto"/>
          </w:tcPr>
          <w:p w14:paraId="13312925"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造纸和纸制品业</w:t>
            </w:r>
          </w:p>
        </w:tc>
        <w:tc>
          <w:tcPr>
            <w:tcW w:w="1134" w:type="dxa"/>
            <w:tcBorders>
              <w:top w:val="nil"/>
              <w:left w:val="nil"/>
              <w:bottom w:val="nil"/>
              <w:right w:val="nil"/>
            </w:tcBorders>
            <w:shd w:val="clear" w:color="auto" w:fill="auto"/>
          </w:tcPr>
          <w:p w14:paraId="6004379F"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1.50%</w:t>
            </w:r>
          </w:p>
        </w:tc>
        <w:tc>
          <w:tcPr>
            <w:tcW w:w="1276" w:type="dxa"/>
            <w:tcBorders>
              <w:top w:val="nil"/>
              <w:left w:val="nil"/>
              <w:bottom w:val="nil"/>
              <w:right w:val="nil"/>
            </w:tcBorders>
            <w:shd w:val="clear" w:color="auto" w:fill="auto"/>
          </w:tcPr>
          <w:p w14:paraId="1CD6BE08"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2.28%</w:t>
            </w:r>
          </w:p>
        </w:tc>
        <w:tc>
          <w:tcPr>
            <w:tcW w:w="1276" w:type="dxa"/>
            <w:tcBorders>
              <w:top w:val="nil"/>
              <w:left w:val="nil"/>
              <w:bottom w:val="nil"/>
              <w:right w:val="nil"/>
            </w:tcBorders>
            <w:vAlign w:val="center"/>
          </w:tcPr>
          <w:p w14:paraId="754508A1"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0.78%</w:t>
            </w:r>
          </w:p>
        </w:tc>
      </w:tr>
      <w:tr w:rsidR="0069749A" w:rsidRPr="004B686D" w14:paraId="404A4982" w14:textId="77777777" w:rsidTr="00151879">
        <w:trPr>
          <w:trHeight w:val="307"/>
          <w:jc w:val="center"/>
        </w:trPr>
        <w:tc>
          <w:tcPr>
            <w:tcW w:w="4536" w:type="dxa"/>
            <w:tcBorders>
              <w:top w:val="nil"/>
              <w:left w:val="nil"/>
              <w:bottom w:val="nil"/>
              <w:right w:val="nil"/>
            </w:tcBorders>
            <w:shd w:val="clear" w:color="auto" w:fill="auto"/>
          </w:tcPr>
          <w:p w14:paraId="784670AC"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纺织业</w:t>
            </w:r>
          </w:p>
        </w:tc>
        <w:tc>
          <w:tcPr>
            <w:tcW w:w="1134" w:type="dxa"/>
            <w:tcBorders>
              <w:top w:val="nil"/>
              <w:left w:val="nil"/>
              <w:bottom w:val="nil"/>
              <w:right w:val="nil"/>
            </w:tcBorders>
            <w:shd w:val="clear" w:color="auto" w:fill="auto"/>
          </w:tcPr>
          <w:p w14:paraId="415D65E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1.36%</w:t>
            </w:r>
          </w:p>
        </w:tc>
        <w:tc>
          <w:tcPr>
            <w:tcW w:w="1276" w:type="dxa"/>
            <w:tcBorders>
              <w:top w:val="nil"/>
              <w:left w:val="nil"/>
              <w:bottom w:val="nil"/>
              <w:right w:val="nil"/>
            </w:tcBorders>
            <w:shd w:val="clear" w:color="auto" w:fill="auto"/>
          </w:tcPr>
          <w:p w14:paraId="371B2CA7"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2.02%</w:t>
            </w:r>
          </w:p>
        </w:tc>
        <w:tc>
          <w:tcPr>
            <w:tcW w:w="1276" w:type="dxa"/>
            <w:tcBorders>
              <w:top w:val="nil"/>
              <w:left w:val="nil"/>
              <w:bottom w:val="nil"/>
              <w:right w:val="nil"/>
            </w:tcBorders>
            <w:vAlign w:val="center"/>
          </w:tcPr>
          <w:p w14:paraId="288CE56D"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0.66%</w:t>
            </w:r>
          </w:p>
        </w:tc>
      </w:tr>
      <w:tr w:rsidR="0069749A" w:rsidRPr="004B686D" w14:paraId="6133ED5C" w14:textId="77777777" w:rsidTr="00151879">
        <w:trPr>
          <w:trHeight w:val="307"/>
          <w:jc w:val="center"/>
        </w:trPr>
        <w:tc>
          <w:tcPr>
            <w:tcW w:w="4536" w:type="dxa"/>
            <w:tcBorders>
              <w:top w:val="nil"/>
              <w:left w:val="nil"/>
              <w:bottom w:val="nil"/>
              <w:right w:val="nil"/>
            </w:tcBorders>
            <w:shd w:val="clear" w:color="auto" w:fill="auto"/>
          </w:tcPr>
          <w:p w14:paraId="7CF2E1EE"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hint="eastAsia"/>
                <w:szCs w:val="21"/>
              </w:rPr>
              <w:t>通用设备制造业</w:t>
            </w:r>
          </w:p>
        </w:tc>
        <w:tc>
          <w:tcPr>
            <w:tcW w:w="1134" w:type="dxa"/>
            <w:tcBorders>
              <w:top w:val="nil"/>
              <w:left w:val="nil"/>
              <w:bottom w:val="nil"/>
              <w:right w:val="nil"/>
            </w:tcBorders>
            <w:shd w:val="clear" w:color="auto" w:fill="auto"/>
          </w:tcPr>
          <w:p w14:paraId="0CD26246"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1.80%</w:t>
            </w:r>
          </w:p>
        </w:tc>
        <w:tc>
          <w:tcPr>
            <w:tcW w:w="1276" w:type="dxa"/>
            <w:tcBorders>
              <w:top w:val="nil"/>
              <w:left w:val="nil"/>
              <w:bottom w:val="nil"/>
              <w:right w:val="nil"/>
            </w:tcBorders>
            <w:shd w:val="clear" w:color="auto" w:fill="auto"/>
          </w:tcPr>
          <w:p w14:paraId="7E10BFD0" w14:textId="77777777" w:rsidR="0069749A" w:rsidRPr="004B686D" w:rsidRDefault="0069749A" w:rsidP="0069749A">
            <w:pPr>
              <w:jc w:val="center"/>
              <w:rPr>
                <w:rFonts w:ascii="Times New Roman" w:eastAsia="宋体" w:hAnsi="Times New Roman"/>
                <w:szCs w:val="21"/>
              </w:rPr>
            </w:pPr>
            <w:r w:rsidRPr="004B686D">
              <w:rPr>
                <w:rFonts w:ascii="Times New Roman" w:eastAsia="宋体" w:hAnsi="Times New Roman"/>
                <w:szCs w:val="21"/>
              </w:rPr>
              <w:t>2.01%</w:t>
            </w:r>
          </w:p>
        </w:tc>
        <w:tc>
          <w:tcPr>
            <w:tcW w:w="1276" w:type="dxa"/>
            <w:tcBorders>
              <w:top w:val="nil"/>
              <w:left w:val="nil"/>
              <w:bottom w:val="nil"/>
              <w:right w:val="nil"/>
            </w:tcBorders>
            <w:vAlign w:val="center"/>
          </w:tcPr>
          <w:p w14:paraId="639B8B17" w14:textId="77777777" w:rsidR="0069749A" w:rsidRPr="004B686D" w:rsidRDefault="0069749A" w:rsidP="0069749A">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0.21%</w:t>
            </w:r>
          </w:p>
        </w:tc>
      </w:tr>
      <w:tr w:rsidR="00151879" w:rsidRPr="004B686D" w14:paraId="27AAF7A2" w14:textId="77777777" w:rsidTr="00151879">
        <w:trPr>
          <w:trHeight w:val="307"/>
          <w:jc w:val="center"/>
        </w:trPr>
        <w:tc>
          <w:tcPr>
            <w:tcW w:w="4536" w:type="dxa"/>
            <w:tcBorders>
              <w:top w:val="nil"/>
              <w:left w:val="nil"/>
              <w:bottom w:val="nil"/>
              <w:right w:val="nil"/>
            </w:tcBorders>
            <w:shd w:val="clear" w:color="auto" w:fill="auto"/>
          </w:tcPr>
          <w:p w14:paraId="2025D3DE"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hint="eastAsia"/>
                <w:szCs w:val="21"/>
              </w:rPr>
              <w:t>铁路、船舶、航空航天和其他运输设备制造业</w:t>
            </w:r>
          </w:p>
        </w:tc>
        <w:tc>
          <w:tcPr>
            <w:tcW w:w="1134" w:type="dxa"/>
            <w:tcBorders>
              <w:top w:val="nil"/>
              <w:left w:val="nil"/>
              <w:bottom w:val="nil"/>
              <w:right w:val="nil"/>
            </w:tcBorders>
            <w:shd w:val="clear" w:color="auto" w:fill="auto"/>
          </w:tcPr>
          <w:p w14:paraId="663D9F46"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2.60%</w:t>
            </w:r>
          </w:p>
        </w:tc>
        <w:tc>
          <w:tcPr>
            <w:tcW w:w="1276" w:type="dxa"/>
            <w:tcBorders>
              <w:top w:val="nil"/>
              <w:left w:val="nil"/>
              <w:bottom w:val="nil"/>
              <w:right w:val="nil"/>
            </w:tcBorders>
            <w:shd w:val="clear" w:color="auto" w:fill="auto"/>
          </w:tcPr>
          <w:p w14:paraId="65142009"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8.32%</w:t>
            </w:r>
          </w:p>
        </w:tc>
        <w:tc>
          <w:tcPr>
            <w:tcW w:w="1276" w:type="dxa"/>
            <w:tcBorders>
              <w:top w:val="nil"/>
              <w:left w:val="nil"/>
              <w:bottom w:val="nil"/>
              <w:right w:val="nil"/>
            </w:tcBorders>
            <w:vAlign w:val="center"/>
          </w:tcPr>
          <w:p w14:paraId="501DF0C8" w14:textId="77777777" w:rsidR="00151879" w:rsidRPr="004B686D" w:rsidRDefault="00151879" w:rsidP="00151879">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-0.13%</w:t>
            </w:r>
          </w:p>
        </w:tc>
      </w:tr>
      <w:tr w:rsidR="00151879" w:rsidRPr="004B686D" w14:paraId="1BE8A326" w14:textId="77777777" w:rsidTr="00151879">
        <w:trPr>
          <w:trHeight w:val="307"/>
          <w:jc w:val="center"/>
        </w:trPr>
        <w:tc>
          <w:tcPr>
            <w:tcW w:w="4536" w:type="dxa"/>
            <w:tcBorders>
              <w:top w:val="nil"/>
              <w:left w:val="nil"/>
              <w:bottom w:val="nil"/>
              <w:right w:val="nil"/>
            </w:tcBorders>
            <w:shd w:val="clear" w:color="auto" w:fill="auto"/>
          </w:tcPr>
          <w:p w14:paraId="64EAC68F"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hint="eastAsia"/>
                <w:szCs w:val="21"/>
              </w:rPr>
              <w:t>食品制造业</w:t>
            </w:r>
          </w:p>
        </w:tc>
        <w:tc>
          <w:tcPr>
            <w:tcW w:w="1134" w:type="dxa"/>
            <w:tcBorders>
              <w:top w:val="nil"/>
              <w:left w:val="nil"/>
              <w:bottom w:val="nil"/>
              <w:right w:val="nil"/>
            </w:tcBorders>
            <w:shd w:val="clear" w:color="auto" w:fill="auto"/>
          </w:tcPr>
          <w:p w14:paraId="1DD04B72"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w:t>
            </w:r>
          </w:p>
        </w:tc>
        <w:tc>
          <w:tcPr>
            <w:tcW w:w="1276" w:type="dxa"/>
            <w:tcBorders>
              <w:top w:val="nil"/>
              <w:left w:val="nil"/>
              <w:bottom w:val="nil"/>
              <w:right w:val="nil"/>
            </w:tcBorders>
            <w:shd w:val="clear" w:color="auto" w:fill="auto"/>
          </w:tcPr>
          <w:p w14:paraId="5AEB12AE"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2.07%</w:t>
            </w:r>
          </w:p>
        </w:tc>
        <w:tc>
          <w:tcPr>
            <w:tcW w:w="1276" w:type="dxa"/>
            <w:tcBorders>
              <w:top w:val="nil"/>
              <w:left w:val="nil"/>
              <w:bottom w:val="nil"/>
              <w:right w:val="nil"/>
            </w:tcBorders>
            <w:vAlign w:val="center"/>
          </w:tcPr>
          <w:p w14:paraId="073874E1" w14:textId="77777777" w:rsidR="00151879" w:rsidRPr="004B686D" w:rsidRDefault="00151879" w:rsidP="00151879">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w:t>
            </w:r>
          </w:p>
        </w:tc>
      </w:tr>
      <w:tr w:rsidR="00151879" w:rsidRPr="004B686D" w14:paraId="057E33C8" w14:textId="77777777" w:rsidTr="00151879">
        <w:trPr>
          <w:trHeight w:val="307"/>
          <w:jc w:val="center"/>
        </w:trPr>
        <w:tc>
          <w:tcPr>
            <w:tcW w:w="4536" w:type="dxa"/>
            <w:tcBorders>
              <w:top w:val="nil"/>
              <w:left w:val="nil"/>
              <w:bottom w:val="single" w:sz="4" w:space="0" w:color="auto"/>
              <w:right w:val="nil"/>
            </w:tcBorders>
            <w:shd w:val="clear" w:color="auto" w:fill="auto"/>
          </w:tcPr>
          <w:p w14:paraId="46C7A040"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hint="eastAsia"/>
                <w:szCs w:val="21"/>
              </w:rPr>
              <w:t>仪器仪表制造业</w:t>
            </w:r>
          </w:p>
        </w:tc>
        <w:tc>
          <w:tcPr>
            <w:tcW w:w="1134" w:type="dxa"/>
            <w:tcBorders>
              <w:top w:val="nil"/>
              <w:left w:val="nil"/>
              <w:bottom w:val="single" w:sz="4" w:space="0" w:color="auto"/>
              <w:right w:val="nil"/>
            </w:tcBorders>
            <w:shd w:val="clear" w:color="auto" w:fill="auto"/>
          </w:tcPr>
          <w:p w14:paraId="735BA0F9"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0.00%</w:t>
            </w:r>
          </w:p>
        </w:tc>
        <w:tc>
          <w:tcPr>
            <w:tcW w:w="1276" w:type="dxa"/>
            <w:tcBorders>
              <w:top w:val="nil"/>
              <w:left w:val="nil"/>
              <w:bottom w:val="single" w:sz="4" w:space="0" w:color="auto"/>
              <w:right w:val="nil"/>
            </w:tcBorders>
            <w:shd w:val="clear" w:color="auto" w:fill="auto"/>
          </w:tcPr>
          <w:p w14:paraId="1D3B559D" w14:textId="77777777" w:rsidR="00151879" w:rsidRPr="004B686D" w:rsidRDefault="00151879" w:rsidP="00151879">
            <w:pPr>
              <w:jc w:val="center"/>
              <w:rPr>
                <w:rFonts w:ascii="Times New Roman" w:eastAsia="宋体" w:hAnsi="Times New Roman"/>
                <w:szCs w:val="21"/>
              </w:rPr>
            </w:pPr>
            <w:r w:rsidRPr="004B686D">
              <w:rPr>
                <w:rFonts w:ascii="Times New Roman" w:eastAsia="宋体" w:hAnsi="Times New Roman"/>
                <w:szCs w:val="21"/>
              </w:rPr>
              <w:t>5.98%</w:t>
            </w:r>
          </w:p>
        </w:tc>
        <w:tc>
          <w:tcPr>
            <w:tcW w:w="1276" w:type="dxa"/>
            <w:tcBorders>
              <w:top w:val="nil"/>
              <w:left w:val="nil"/>
              <w:bottom w:val="single" w:sz="4" w:space="0" w:color="auto"/>
              <w:right w:val="nil"/>
            </w:tcBorders>
            <w:vAlign w:val="center"/>
          </w:tcPr>
          <w:p w14:paraId="085023E8" w14:textId="77777777" w:rsidR="00151879" w:rsidRPr="004B686D" w:rsidRDefault="00151879" w:rsidP="00151879">
            <w:pPr>
              <w:jc w:val="center"/>
              <w:rPr>
                <w:rFonts w:ascii="Times New Roman" w:eastAsia="宋体" w:hAnsi="Times New Roman"/>
                <w:color w:val="000000"/>
                <w:szCs w:val="21"/>
              </w:rPr>
            </w:pPr>
            <w:r w:rsidRPr="004B686D">
              <w:rPr>
                <w:rFonts w:ascii="Times New Roman" w:eastAsia="宋体" w:hAnsi="Times New Roman" w:hint="eastAsia"/>
                <w:color w:val="000000"/>
                <w:szCs w:val="21"/>
              </w:rPr>
              <w:t>-</w:t>
            </w:r>
          </w:p>
        </w:tc>
      </w:tr>
    </w:tbl>
    <w:p w14:paraId="5595317C" w14:textId="77777777" w:rsidR="008C2B28" w:rsidRPr="004B686D" w:rsidRDefault="00AF22F5" w:rsidP="00754F04">
      <w:pPr>
        <w:spacing w:before="240"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lastRenderedPageBreak/>
        <w:t>从</w:t>
      </w:r>
      <w:r w:rsidR="00140995" w:rsidRPr="004B686D">
        <w:rPr>
          <w:rFonts w:ascii="Times New Roman" w:eastAsia="宋体" w:hAnsi="Times New Roman" w:cs="Times New Roman" w:hint="eastAsia"/>
          <w:sz w:val="24"/>
          <w:szCs w:val="24"/>
        </w:rPr>
        <w:t>表</w:t>
      </w:r>
      <w:r w:rsidR="00140995" w:rsidRPr="004B686D">
        <w:rPr>
          <w:rFonts w:ascii="Times New Roman" w:eastAsia="宋体" w:hAnsi="Times New Roman" w:cs="Times New Roman" w:hint="eastAsia"/>
          <w:sz w:val="24"/>
          <w:szCs w:val="24"/>
        </w:rPr>
        <w:t>3-</w:t>
      </w:r>
      <w:r w:rsidR="00140995" w:rsidRPr="004B686D">
        <w:rPr>
          <w:rFonts w:ascii="Times New Roman" w:eastAsia="宋体" w:hAnsi="Times New Roman" w:cs="Times New Roman"/>
          <w:sz w:val="24"/>
          <w:szCs w:val="24"/>
        </w:rPr>
        <w:t>7</w:t>
      </w:r>
      <w:r w:rsidRPr="004B686D">
        <w:rPr>
          <w:rFonts w:ascii="Times New Roman" w:eastAsia="宋体" w:hAnsi="Times New Roman" w:cs="Times New Roman" w:hint="eastAsia"/>
          <w:sz w:val="24"/>
          <w:szCs w:val="24"/>
        </w:rPr>
        <w:t>可以看出，</w:t>
      </w:r>
      <w:r w:rsidRPr="004B686D">
        <w:rPr>
          <w:rFonts w:ascii="Times New Roman" w:eastAsia="宋体" w:hAnsi="Times New Roman" w:cs="Times New Roman" w:hint="eastAsia"/>
          <w:sz w:val="24"/>
          <w:szCs w:val="24"/>
        </w:rPr>
        <w:t xml:space="preserve"> </w:t>
      </w:r>
      <w:r w:rsidR="004C112C" w:rsidRPr="004B686D">
        <w:rPr>
          <w:rFonts w:ascii="Times New Roman" w:eastAsia="宋体" w:hAnsi="Times New Roman" w:cs="Times New Roman" w:hint="eastAsia"/>
          <w:sz w:val="24"/>
          <w:szCs w:val="24"/>
        </w:rPr>
        <w:t>在国民经济制造业的</w:t>
      </w:r>
      <w:r w:rsidRPr="004B686D">
        <w:rPr>
          <w:rFonts w:ascii="Times New Roman" w:eastAsia="宋体" w:hAnsi="Times New Roman" w:cs="Times New Roman" w:hint="eastAsia"/>
          <w:sz w:val="24"/>
          <w:szCs w:val="24"/>
        </w:rPr>
        <w:t>2</w:t>
      </w:r>
      <w:r w:rsidRPr="004B686D">
        <w:rPr>
          <w:rFonts w:ascii="Times New Roman" w:eastAsia="宋体" w:hAnsi="Times New Roman" w:cs="Times New Roman"/>
          <w:sz w:val="24"/>
          <w:szCs w:val="24"/>
        </w:rPr>
        <w:t>6</w:t>
      </w:r>
      <w:r w:rsidRPr="004B686D">
        <w:rPr>
          <w:rFonts w:ascii="Times New Roman" w:eastAsia="宋体" w:hAnsi="Times New Roman" w:cs="Times New Roman" w:hint="eastAsia"/>
          <w:sz w:val="24"/>
          <w:szCs w:val="24"/>
        </w:rPr>
        <w:t>个行业中</w:t>
      </w:r>
      <w:r w:rsidR="004C112C" w:rsidRPr="004B686D">
        <w:rPr>
          <w:rFonts w:ascii="Times New Roman" w:eastAsia="宋体" w:hAnsi="Times New Roman" w:cs="Times New Roman" w:hint="eastAsia"/>
          <w:sz w:val="24"/>
          <w:szCs w:val="24"/>
        </w:rPr>
        <w:t>，大部分的行业均呈现出僵尸企业的创新水平低于非僵尸企业的事实特征</w:t>
      </w:r>
      <w:r w:rsidR="007B5C18"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尤其在</w:t>
      </w:r>
      <w:r w:rsidR="004471B5" w:rsidRPr="004B686D">
        <w:rPr>
          <w:rFonts w:ascii="Times New Roman" w:eastAsia="宋体" w:hAnsi="Times New Roman" w:cs="宋体" w:hint="eastAsia"/>
          <w:color w:val="000000"/>
          <w:sz w:val="24"/>
          <w:szCs w:val="24"/>
        </w:rPr>
        <w:t>运输设备制造业、</w:t>
      </w:r>
      <w:r w:rsidRPr="004B686D">
        <w:rPr>
          <w:rFonts w:ascii="Times New Roman" w:eastAsia="宋体" w:hAnsi="Times New Roman" w:cs="Times New Roman" w:hint="eastAsia"/>
          <w:sz w:val="24"/>
          <w:szCs w:val="24"/>
        </w:rPr>
        <w:t>医药制造和</w:t>
      </w:r>
      <w:r w:rsidRPr="004B686D">
        <w:rPr>
          <w:rFonts w:ascii="Times New Roman" w:eastAsia="宋体" w:hAnsi="Times New Roman" w:cs="宋体" w:hint="eastAsia"/>
          <w:color w:val="000000"/>
          <w:sz w:val="24"/>
          <w:szCs w:val="24"/>
        </w:rPr>
        <w:t>仪器仪表制造</w:t>
      </w:r>
      <w:r w:rsidR="004471B5" w:rsidRPr="004B686D">
        <w:rPr>
          <w:rFonts w:ascii="Times New Roman" w:eastAsia="宋体" w:hAnsi="Times New Roman" w:cs="宋体" w:hint="eastAsia"/>
          <w:color w:val="000000"/>
          <w:sz w:val="24"/>
          <w:szCs w:val="24"/>
        </w:rPr>
        <w:t>行业</w:t>
      </w:r>
      <w:r w:rsidR="007B5C18" w:rsidRPr="004B686D">
        <w:rPr>
          <w:rFonts w:ascii="Times New Roman" w:eastAsia="宋体" w:hAnsi="Times New Roman" w:cs="宋体" w:hint="eastAsia"/>
          <w:color w:val="000000"/>
          <w:sz w:val="24"/>
          <w:szCs w:val="24"/>
        </w:rPr>
        <w:t>中</w:t>
      </w:r>
      <w:r w:rsidRPr="004B686D">
        <w:rPr>
          <w:rFonts w:ascii="Times New Roman" w:eastAsia="宋体" w:hAnsi="Times New Roman" w:cs="Times New Roman" w:hint="eastAsia"/>
          <w:sz w:val="24"/>
          <w:szCs w:val="24"/>
        </w:rPr>
        <w:t>，</w:t>
      </w:r>
      <w:r w:rsidR="007B5C18" w:rsidRPr="004B686D">
        <w:rPr>
          <w:rFonts w:ascii="Times New Roman" w:eastAsia="宋体" w:hAnsi="Times New Roman" w:cs="Times New Roman" w:hint="eastAsia"/>
          <w:sz w:val="24"/>
          <w:szCs w:val="24"/>
        </w:rPr>
        <w:t>相较于非僵尸企业组，</w:t>
      </w:r>
      <w:r w:rsidRPr="004B686D">
        <w:rPr>
          <w:rFonts w:ascii="Times New Roman" w:eastAsia="宋体" w:hAnsi="Times New Roman" w:cs="Times New Roman" w:hint="eastAsia"/>
          <w:sz w:val="24"/>
          <w:szCs w:val="24"/>
        </w:rPr>
        <w:t>僵尸企业组的研发强度</w:t>
      </w:r>
      <w:r w:rsidR="007B5C18" w:rsidRPr="004B686D">
        <w:rPr>
          <w:rFonts w:ascii="Times New Roman" w:eastAsia="宋体" w:hAnsi="Times New Roman" w:cs="Times New Roman" w:hint="eastAsia"/>
          <w:sz w:val="24"/>
          <w:szCs w:val="24"/>
        </w:rPr>
        <w:t>R&amp;</w:t>
      </w:r>
      <w:r w:rsidR="007B5C18" w:rsidRPr="004B686D">
        <w:rPr>
          <w:rFonts w:ascii="Times New Roman" w:eastAsia="宋体" w:hAnsi="Times New Roman" w:cs="Times New Roman"/>
          <w:sz w:val="24"/>
          <w:szCs w:val="24"/>
        </w:rPr>
        <w:t>D</w:t>
      </w:r>
      <w:r w:rsidR="004471B5" w:rsidRPr="004B686D">
        <w:rPr>
          <w:rFonts w:ascii="Times New Roman" w:eastAsia="宋体" w:hAnsi="Times New Roman" w:cs="Times New Roman" w:hint="eastAsia"/>
          <w:sz w:val="24"/>
          <w:szCs w:val="24"/>
        </w:rPr>
        <w:t>至少低</w:t>
      </w:r>
      <w:r w:rsidR="007B5C18" w:rsidRPr="004B686D">
        <w:rPr>
          <w:rFonts w:ascii="Times New Roman" w:eastAsia="宋体" w:hAnsi="Times New Roman" w:cs="Times New Roman"/>
          <w:sz w:val="24"/>
          <w:szCs w:val="24"/>
        </w:rPr>
        <w:t>5</w:t>
      </w:r>
      <w:r w:rsidRPr="004B686D">
        <w:rPr>
          <w:rFonts w:ascii="Times New Roman" w:eastAsia="宋体" w:hAnsi="Times New Roman" w:cs="Times New Roman" w:hint="eastAsia"/>
          <w:sz w:val="24"/>
          <w:szCs w:val="24"/>
        </w:rPr>
        <w:t>个百分点。这个数据统计的</w:t>
      </w:r>
      <w:r w:rsidR="004471B5" w:rsidRPr="004B686D">
        <w:rPr>
          <w:rFonts w:ascii="Times New Roman" w:eastAsia="宋体" w:hAnsi="Times New Roman" w:cs="Times New Roman" w:hint="eastAsia"/>
          <w:sz w:val="24"/>
          <w:szCs w:val="24"/>
        </w:rPr>
        <w:t>对比</w:t>
      </w:r>
      <w:r w:rsidRPr="004B686D">
        <w:rPr>
          <w:rFonts w:ascii="Times New Roman" w:eastAsia="宋体" w:hAnsi="Times New Roman" w:cs="Times New Roman" w:hint="eastAsia"/>
          <w:sz w:val="24"/>
          <w:szCs w:val="24"/>
        </w:rPr>
        <w:t>结果说明，</w:t>
      </w:r>
      <w:r w:rsidR="004C112C" w:rsidRPr="004B686D">
        <w:rPr>
          <w:rFonts w:ascii="Times New Roman" w:eastAsia="宋体" w:hAnsi="Times New Roman" w:cs="Times New Roman" w:hint="eastAsia"/>
          <w:sz w:val="24"/>
          <w:szCs w:val="24"/>
        </w:rPr>
        <w:t>即使是在行业内部，企业之间的僵尸化程度也是不同的，</w:t>
      </w:r>
      <w:r w:rsidR="003651C9" w:rsidRPr="004B686D">
        <w:rPr>
          <w:rFonts w:ascii="Times New Roman" w:eastAsia="宋体" w:hAnsi="Times New Roman" w:cs="Times New Roman" w:hint="eastAsia"/>
          <w:sz w:val="24"/>
          <w:szCs w:val="24"/>
        </w:rPr>
        <w:t>诸如化工、金属冶炼这样的高耗能资源型行业，僵尸企业与非僵尸企业之间的创新水平也是差距极大的，那些</w:t>
      </w:r>
      <w:r w:rsidR="004471B5" w:rsidRPr="004B686D">
        <w:rPr>
          <w:rFonts w:ascii="Times New Roman" w:eastAsia="宋体" w:hAnsi="Times New Roman" w:cs="Times New Roman" w:hint="eastAsia"/>
          <w:sz w:val="24"/>
          <w:szCs w:val="24"/>
        </w:rPr>
        <w:t>专注于企业生产性活动的企业</w:t>
      </w:r>
      <w:r w:rsidRPr="004B686D">
        <w:rPr>
          <w:rFonts w:ascii="Times New Roman" w:eastAsia="宋体" w:hAnsi="Times New Roman" w:cs="Times New Roman" w:hint="eastAsia"/>
          <w:sz w:val="24"/>
          <w:szCs w:val="24"/>
        </w:rPr>
        <w:t>，</w:t>
      </w:r>
      <w:r w:rsidR="004471B5" w:rsidRPr="004B686D">
        <w:rPr>
          <w:rFonts w:ascii="Times New Roman" w:eastAsia="宋体" w:hAnsi="Times New Roman" w:cs="Times New Roman" w:hint="eastAsia"/>
          <w:sz w:val="24"/>
          <w:szCs w:val="24"/>
        </w:rPr>
        <w:t>企业的创新能力及水平获得极大提升，经营效率充分发挥，</w:t>
      </w:r>
      <w:r w:rsidR="007B5C18" w:rsidRPr="004B686D">
        <w:rPr>
          <w:rFonts w:ascii="Times New Roman" w:eastAsia="宋体" w:hAnsi="Times New Roman" w:cs="Times New Roman" w:hint="eastAsia"/>
          <w:sz w:val="24"/>
          <w:szCs w:val="24"/>
        </w:rPr>
        <w:t>抑制了僵尸企业的形成</w:t>
      </w:r>
      <w:r w:rsidRPr="004B686D">
        <w:rPr>
          <w:rFonts w:ascii="Times New Roman" w:eastAsia="宋体" w:hAnsi="Times New Roman" w:cs="Times New Roman" w:hint="eastAsia"/>
          <w:sz w:val="24"/>
          <w:szCs w:val="24"/>
        </w:rPr>
        <w:t>。这</w:t>
      </w:r>
      <w:r w:rsidR="00484C19" w:rsidRPr="004B686D">
        <w:rPr>
          <w:rFonts w:ascii="Times New Roman" w:eastAsia="宋体" w:hAnsi="Times New Roman" w:cs="Times New Roman" w:hint="eastAsia"/>
          <w:sz w:val="24"/>
          <w:szCs w:val="24"/>
        </w:rPr>
        <w:t>一特征事实初步</w:t>
      </w:r>
      <w:r w:rsidR="007B5C18" w:rsidRPr="004B686D">
        <w:rPr>
          <w:rFonts w:ascii="Times New Roman" w:eastAsia="宋体" w:hAnsi="Times New Roman" w:cs="Times New Roman" w:hint="eastAsia"/>
          <w:sz w:val="24"/>
          <w:szCs w:val="24"/>
        </w:rPr>
        <w:t>验证</w:t>
      </w:r>
      <w:r w:rsidR="00484C19" w:rsidRPr="004B686D">
        <w:rPr>
          <w:rFonts w:ascii="Times New Roman" w:eastAsia="宋体" w:hAnsi="Times New Roman" w:cs="Times New Roman" w:hint="eastAsia"/>
          <w:sz w:val="24"/>
          <w:szCs w:val="24"/>
        </w:rPr>
        <w:t>了</w:t>
      </w:r>
      <w:r w:rsidR="007B5C18" w:rsidRPr="004B686D">
        <w:rPr>
          <w:rFonts w:ascii="Times New Roman" w:eastAsia="宋体" w:hAnsi="Times New Roman" w:cs="Times New Roman" w:hint="eastAsia"/>
          <w:sz w:val="24"/>
          <w:szCs w:val="24"/>
        </w:rPr>
        <w:t>本文</w:t>
      </w:r>
      <w:r w:rsidRPr="004B686D">
        <w:rPr>
          <w:rFonts w:ascii="Times New Roman" w:eastAsia="宋体" w:hAnsi="Times New Roman" w:cs="Times New Roman" w:hint="eastAsia"/>
          <w:sz w:val="24"/>
          <w:szCs w:val="24"/>
        </w:rPr>
        <w:t>的</w:t>
      </w:r>
      <w:r w:rsidR="007B5C18" w:rsidRPr="004B686D">
        <w:rPr>
          <w:rFonts w:ascii="Times New Roman" w:eastAsia="宋体" w:hAnsi="Times New Roman" w:cs="Times New Roman" w:hint="eastAsia"/>
          <w:sz w:val="24"/>
          <w:szCs w:val="24"/>
        </w:rPr>
        <w:t>研究</w:t>
      </w:r>
      <w:r w:rsidRPr="004B686D">
        <w:rPr>
          <w:rFonts w:ascii="Times New Roman" w:eastAsia="宋体" w:hAnsi="Times New Roman" w:cs="Times New Roman" w:hint="eastAsia"/>
          <w:sz w:val="24"/>
          <w:szCs w:val="24"/>
        </w:rPr>
        <w:t>假设</w:t>
      </w:r>
      <w:r w:rsidR="007B5C18" w:rsidRPr="004B686D">
        <w:rPr>
          <w:rFonts w:ascii="Times New Roman" w:eastAsia="宋体" w:hAnsi="Times New Roman" w:cs="Times New Roman" w:hint="eastAsia"/>
          <w:sz w:val="24"/>
          <w:szCs w:val="24"/>
        </w:rPr>
        <w:t>，即以创新为核心的生产性</w:t>
      </w:r>
      <w:r w:rsidRPr="004B686D">
        <w:rPr>
          <w:rFonts w:ascii="Times New Roman" w:eastAsia="宋体" w:hAnsi="Times New Roman" w:cs="Times New Roman" w:hint="eastAsia"/>
          <w:sz w:val="24"/>
          <w:szCs w:val="24"/>
        </w:rPr>
        <w:t>企业家精神</w:t>
      </w:r>
      <w:r w:rsidR="007B5C18" w:rsidRPr="004B686D">
        <w:rPr>
          <w:rFonts w:ascii="Times New Roman" w:eastAsia="宋体" w:hAnsi="Times New Roman" w:cs="Times New Roman" w:hint="eastAsia"/>
          <w:sz w:val="24"/>
          <w:szCs w:val="24"/>
        </w:rPr>
        <w:t>会抑制僵尸企业形成</w:t>
      </w:r>
      <w:r w:rsidRPr="004B686D">
        <w:rPr>
          <w:rFonts w:ascii="Times New Roman" w:eastAsia="宋体" w:hAnsi="Times New Roman" w:cs="Times New Roman" w:hint="eastAsia"/>
          <w:sz w:val="24"/>
          <w:szCs w:val="24"/>
        </w:rPr>
        <w:t>。</w:t>
      </w:r>
    </w:p>
    <w:p w14:paraId="579833DE" w14:textId="77777777" w:rsidR="008C2B28" w:rsidRPr="007C7D71" w:rsidRDefault="001D1554" w:rsidP="00754F04">
      <w:pPr>
        <w:pStyle w:val="4"/>
        <w:spacing w:line="400" w:lineRule="exact"/>
        <w:rPr>
          <w:rFonts w:ascii="Times New Roman" w:eastAsia="宋体" w:hAnsi="Times New Roman" w:cs="Times New Roman"/>
          <w:b w:val="0"/>
          <w:bCs w:val="0"/>
          <w:sz w:val="24"/>
          <w:szCs w:val="24"/>
        </w:rPr>
      </w:pPr>
      <w:r w:rsidRPr="007C7D71">
        <w:rPr>
          <w:rFonts w:ascii="Times New Roman" w:eastAsia="宋体" w:hAnsi="Times New Roman" w:cs="Times New Roman"/>
          <w:b w:val="0"/>
          <w:bCs w:val="0"/>
          <w:sz w:val="24"/>
          <w:szCs w:val="24"/>
        </w:rPr>
        <w:t>（</w:t>
      </w:r>
      <w:r w:rsidRPr="007C7D71">
        <w:rPr>
          <w:rFonts w:ascii="Times New Roman" w:eastAsia="宋体" w:hAnsi="Times New Roman" w:cs="Times New Roman"/>
          <w:b w:val="0"/>
          <w:bCs w:val="0"/>
          <w:sz w:val="24"/>
          <w:szCs w:val="24"/>
        </w:rPr>
        <w:t>2</w:t>
      </w:r>
      <w:r w:rsidRPr="007C7D71">
        <w:rPr>
          <w:rFonts w:ascii="Times New Roman" w:eastAsia="宋体" w:hAnsi="Times New Roman" w:cs="Times New Roman"/>
          <w:b w:val="0"/>
          <w:bCs w:val="0"/>
          <w:sz w:val="24"/>
          <w:szCs w:val="24"/>
        </w:rPr>
        <w:t>）</w:t>
      </w:r>
      <w:r w:rsidR="00AF22F5" w:rsidRPr="007C7D71">
        <w:rPr>
          <w:rFonts w:ascii="Times New Roman" w:eastAsia="宋体" w:hAnsi="Times New Roman" w:cs="Times New Roman" w:hint="eastAsia"/>
          <w:b w:val="0"/>
          <w:bCs w:val="0"/>
          <w:sz w:val="24"/>
          <w:szCs w:val="24"/>
        </w:rPr>
        <w:t>非生产性活动与僵尸企业</w:t>
      </w:r>
      <w:r w:rsidR="009176E4" w:rsidRPr="007C7D71">
        <w:rPr>
          <w:rFonts w:ascii="Times New Roman" w:eastAsia="宋体" w:hAnsi="Times New Roman" w:cs="Times New Roman" w:hint="eastAsia"/>
          <w:b w:val="0"/>
          <w:bCs w:val="0"/>
          <w:sz w:val="24"/>
          <w:szCs w:val="24"/>
        </w:rPr>
        <w:t>的描述性统计</w:t>
      </w:r>
    </w:p>
    <w:p w14:paraId="050AB2FA" w14:textId="77777777" w:rsidR="008C2B28" w:rsidRPr="004B686D" w:rsidRDefault="003651C9" w:rsidP="00754F04">
      <w:pPr>
        <w:spacing w:line="400" w:lineRule="exact"/>
        <w:ind w:firstLineChars="200" w:firstLine="480"/>
        <w:rPr>
          <w:rFonts w:ascii="Times New Roman" w:eastAsia="宋体" w:hAnsi="Times New Roman" w:cs="Times New Roman"/>
          <w:sz w:val="24"/>
          <w:szCs w:val="24"/>
        </w:rPr>
      </w:pPr>
      <w:r w:rsidRPr="004B686D">
        <w:rPr>
          <w:rFonts w:ascii="Times New Roman" w:eastAsia="宋体" w:hAnsi="Times New Roman" w:cs="Times New Roman" w:hint="eastAsia"/>
          <w:sz w:val="24"/>
          <w:szCs w:val="24"/>
        </w:rPr>
        <w:t>企业家精神不仅仅是创新的</w:t>
      </w:r>
      <w:r w:rsidR="00AF22F5" w:rsidRPr="004B686D">
        <w:rPr>
          <w:rFonts w:ascii="Times New Roman" w:eastAsia="宋体" w:hAnsi="Times New Roman" w:cs="Times New Roman" w:hint="eastAsia"/>
          <w:sz w:val="24"/>
          <w:szCs w:val="24"/>
        </w:rPr>
        <w:t>，</w:t>
      </w:r>
      <w:r w:rsidRPr="004B686D">
        <w:rPr>
          <w:rFonts w:ascii="Times New Roman" w:eastAsia="宋体" w:hAnsi="Times New Roman" w:cs="Times New Roman" w:hint="eastAsia"/>
          <w:sz w:val="24"/>
          <w:szCs w:val="24"/>
        </w:rPr>
        <w:t>为了实现企业的盈利，企业家也可能将精力和能力配置于“拉关系”等活动，称之为非生产性活动。</w:t>
      </w:r>
      <w:r w:rsidRPr="004B686D">
        <w:rPr>
          <w:rFonts w:ascii="Times New Roman" w:eastAsia="宋体" w:hAnsi="Times New Roman" w:cs="Times New Roman" w:hint="eastAsia"/>
          <w:color w:val="000000" w:themeColor="text1"/>
          <w:sz w:val="24"/>
          <w:szCs w:val="24"/>
        </w:rPr>
        <w:t>本文选取企业的管理费用</w:t>
      </w:r>
      <w:r w:rsidR="0069749A" w:rsidRPr="004B686D">
        <w:rPr>
          <w:rFonts w:ascii="Times New Roman" w:eastAsia="宋体" w:hAnsi="Times New Roman" w:cs="Times New Roman" w:hint="eastAsia"/>
          <w:color w:val="000000" w:themeColor="text1"/>
          <w:sz w:val="24"/>
          <w:szCs w:val="24"/>
        </w:rPr>
        <w:t>与销售额的比值</w:t>
      </w:r>
      <w:r w:rsidRPr="004B686D">
        <w:rPr>
          <w:rFonts w:ascii="Times New Roman" w:eastAsia="宋体" w:hAnsi="Times New Roman" w:cs="Times New Roman" w:hint="eastAsia"/>
          <w:color w:val="000000" w:themeColor="text1"/>
          <w:sz w:val="24"/>
          <w:szCs w:val="24"/>
        </w:rPr>
        <w:t>作为企业家进行活动</w:t>
      </w:r>
      <w:r w:rsidRPr="004B686D">
        <w:rPr>
          <w:rFonts w:ascii="Times New Roman" w:eastAsia="宋体" w:hAnsi="Times New Roman" w:cs="Times New Roman"/>
          <w:color w:val="000000" w:themeColor="text1"/>
          <w:sz w:val="24"/>
          <w:szCs w:val="24"/>
        </w:rPr>
        <w:t>的代理变量</w:t>
      </w:r>
      <w:r w:rsidR="0069749A" w:rsidRPr="004B686D">
        <w:rPr>
          <w:rFonts w:ascii="Times New Roman" w:eastAsia="宋体" w:hAnsi="Times New Roman" w:cs="Times New Roman" w:hint="eastAsia"/>
          <w:color w:val="000000" w:themeColor="text1"/>
          <w:sz w:val="24"/>
          <w:szCs w:val="24"/>
        </w:rPr>
        <w:t>，</w:t>
      </w:r>
      <w:r w:rsidR="00AF22F5" w:rsidRPr="004B686D">
        <w:rPr>
          <w:rFonts w:ascii="Times New Roman" w:eastAsia="宋体" w:hAnsi="Times New Roman" w:cs="Times New Roman" w:hint="eastAsia"/>
          <w:sz w:val="24"/>
          <w:szCs w:val="24"/>
        </w:rPr>
        <w:t>进一步</w:t>
      </w:r>
      <w:r w:rsidR="00484C19" w:rsidRPr="004B686D">
        <w:rPr>
          <w:rFonts w:ascii="Times New Roman" w:eastAsia="宋体" w:hAnsi="Times New Roman" w:cs="Times New Roman" w:hint="eastAsia"/>
          <w:sz w:val="24"/>
          <w:szCs w:val="24"/>
        </w:rPr>
        <w:t>探讨非生产性的企业家精神</w:t>
      </w:r>
      <w:r w:rsidR="00AF22F5" w:rsidRPr="004B686D">
        <w:rPr>
          <w:rFonts w:ascii="Times New Roman" w:eastAsia="宋体" w:hAnsi="Times New Roman" w:cs="Times New Roman" w:hint="eastAsia"/>
          <w:sz w:val="24"/>
          <w:szCs w:val="24"/>
        </w:rPr>
        <w:t>与僵尸企业之间的</w:t>
      </w:r>
      <w:r w:rsidR="00484C19" w:rsidRPr="004B686D">
        <w:rPr>
          <w:rFonts w:ascii="Times New Roman" w:eastAsia="宋体" w:hAnsi="Times New Roman" w:cs="Times New Roman" w:hint="eastAsia"/>
          <w:sz w:val="24"/>
          <w:szCs w:val="24"/>
        </w:rPr>
        <w:t>特征事实，统计结果如表</w:t>
      </w:r>
      <w:r w:rsidR="00484C19" w:rsidRPr="004B686D">
        <w:rPr>
          <w:rFonts w:ascii="Times New Roman" w:eastAsia="宋体" w:hAnsi="Times New Roman" w:cs="Times New Roman" w:hint="eastAsia"/>
          <w:sz w:val="24"/>
          <w:szCs w:val="24"/>
        </w:rPr>
        <w:t>3-</w:t>
      </w:r>
      <w:r w:rsidR="00484C19" w:rsidRPr="004B686D">
        <w:rPr>
          <w:rFonts w:ascii="Times New Roman" w:eastAsia="宋体" w:hAnsi="Times New Roman" w:cs="Times New Roman"/>
          <w:sz w:val="24"/>
          <w:szCs w:val="24"/>
        </w:rPr>
        <w:t>8</w:t>
      </w:r>
      <w:r w:rsidR="00484C19" w:rsidRPr="004B686D">
        <w:rPr>
          <w:rFonts w:ascii="Times New Roman" w:eastAsia="宋体" w:hAnsi="Times New Roman" w:cs="Times New Roman" w:hint="eastAsia"/>
          <w:sz w:val="24"/>
          <w:szCs w:val="24"/>
        </w:rPr>
        <w:t>所示：</w:t>
      </w:r>
    </w:p>
    <w:p w14:paraId="0680E6CF" w14:textId="77777777" w:rsidR="008C2B28" w:rsidRPr="004B686D" w:rsidRDefault="003651C9" w:rsidP="00831728">
      <w:pPr>
        <w:spacing w:before="240"/>
        <w:ind w:firstLineChars="200" w:firstLine="442"/>
        <w:jc w:val="center"/>
        <w:rPr>
          <w:rFonts w:ascii="Times New Roman" w:eastAsia="宋体" w:hAnsi="Times New Roman" w:cs="Times New Roman"/>
          <w:b/>
          <w:sz w:val="22"/>
          <w:szCs w:val="24"/>
        </w:rPr>
      </w:pPr>
      <w:r w:rsidRPr="004B686D">
        <w:rPr>
          <w:rFonts w:ascii="Times New Roman" w:eastAsia="宋体" w:hAnsi="Times New Roman" w:cs="黑体" w:hint="eastAsia"/>
          <w:b/>
          <w:color w:val="000000" w:themeColor="text1"/>
          <w:sz w:val="22"/>
          <w:szCs w:val="24"/>
        </w:rPr>
        <w:t xml:space="preserve"> </w:t>
      </w:r>
      <w:r w:rsidRPr="004B686D">
        <w:rPr>
          <w:rFonts w:ascii="Times New Roman" w:eastAsia="宋体" w:hAnsi="Times New Roman" w:cs="黑体" w:hint="eastAsia"/>
          <w:b/>
          <w:color w:val="000000" w:themeColor="text1"/>
          <w:sz w:val="22"/>
          <w:szCs w:val="24"/>
        </w:rPr>
        <w:t>表</w:t>
      </w:r>
      <w:r w:rsidR="00F33F6E" w:rsidRPr="004B686D">
        <w:rPr>
          <w:rFonts w:ascii="Times New Roman" w:eastAsia="宋体" w:hAnsi="Times New Roman" w:cs="黑体"/>
          <w:b/>
          <w:color w:val="000000" w:themeColor="text1"/>
          <w:sz w:val="22"/>
          <w:szCs w:val="24"/>
        </w:rPr>
        <w:t>3</w:t>
      </w:r>
      <w:r w:rsidR="00F33F6E" w:rsidRPr="004B686D">
        <w:rPr>
          <w:rFonts w:ascii="Times New Roman" w:eastAsia="宋体" w:hAnsi="Times New Roman" w:cs="黑体" w:hint="eastAsia"/>
          <w:b/>
          <w:color w:val="000000" w:themeColor="text1"/>
          <w:sz w:val="22"/>
          <w:szCs w:val="24"/>
        </w:rPr>
        <w:t>-</w:t>
      </w:r>
      <w:r w:rsidR="00F33F6E" w:rsidRPr="004B686D">
        <w:rPr>
          <w:rFonts w:ascii="Times New Roman" w:eastAsia="宋体" w:hAnsi="Times New Roman" w:cs="黑体"/>
          <w:b/>
          <w:color w:val="000000" w:themeColor="text1"/>
          <w:sz w:val="22"/>
          <w:szCs w:val="24"/>
        </w:rPr>
        <w:t xml:space="preserve">8 </w:t>
      </w:r>
      <w:r w:rsidR="00AF22F5" w:rsidRPr="004B686D">
        <w:rPr>
          <w:rFonts w:ascii="Times New Roman" w:eastAsia="宋体" w:hAnsi="Times New Roman" w:cs="黑体" w:hint="eastAsia"/>
          <w:b/>
          <w:color w:val="000000" w:themeColor="text1"/>
          <w:sz w:val="22"/>
          <w:szCs w:val="24"/>
        </w:rPr>
        <w:t>僵尸企业与非僵尸企业的</w:t>
      </w:r>
      <w:r w:rsidR="0069749A" w:rsidRPr="004B686D">
        <w:rPr>
          <w:rFonts w:ascii="Times New Roman" w:eastAsia="宋体" w:hAnsi="Times New Roman" w:cs="黑体" w:hint="eastAsia"/>
          <w:b/>
          <w:color w:val="000000" w:themeColor="text1"/>
          <w:sz w:val="22"/>
          <w:szCs w:val="24"/>
        </w:rPr>
        <w:t>企业家非生产性活动</w:t>
      </w:r>
      <w:r w:rsidR="00AF22F5" w:rsidRPr="004B686D">
        <w:rPr>
          <w:rFonts w:ascii="Times New Roman" w:eastAsia="宋体" w:hAnsi="Times New Roman" w:cs="黑体" w:hint="eastAsia"/>
          <w:b/>
          <w:color w:val="000000" w:themeColor="text1"/>
          <w:sz w:val="22"/>
          <w:szCs w:val="24"/>
        </w:rPr>
        <w:t>比较</w:t>
      </w:r>
    </w:p>
    <w:tbl>
      <w:tblPr>
        <w:tblW w:w="8364" w:type="dxa"/>
        <w:jc w:val="center"/>
        <w:tblLayout w:type="fixed"/>
        <w:tblLook w:val="04A0" w:firstRow="1" w:lastRow="0" w:firstColumn="1" w:lastColumn="0" w:noHBand="0" w:noVBand="1"/>
      </w:tblPr>
      <w:tblGrid>
        <w:gridCol w:w="4536"/>
        <w:gridCol w:w="1134"/>
        <w:gridCol w:w="1276"/>
        <w:gridCol w:w="1418"/>
      </w:tblGrid>
      <w:tr w:rsidR="00151879" w:rsidRPr="004B686D" w14:paraId="799C00E2" w14:textId="77777777" w:rsidTr="00151879">
        <w:trPr>
          <w:trHeight w:val="287"/>
          <w:jc w:val="center"/>
        </w:trPr>
        <w:tc>
          <w:tcPr>
            <w:tcW w:w="4536" w:type="dxa"/>
            <w:vMerge w:val="restart"/>
            <w:tcBorders>
              <w:top w:val="single" w:sz="4" w:space="0" w:color="auto"/>
              <w:left w:val="nil"/>
              <w:bottom w:val="single" w:sz="4" w:space="0" w:color="000000"/>
              <w:right w:val="nil"/>
            </w:tcBorders>
            <w:shd w:val="clear" w:color="auto" w:fill="auto"/>
            <w:vAlign w:val="center"/>
          </w:tcPr>
          <w:p w14:paraId="1A233957" w14:textId="77777777" w:rsidR="00151879" w:rsidRPr="004B686D" w:rsidRDefault="00151879">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行业类型</w:t>
            </w:r>
          </w:p>
        </w:tc>
        <w:tc>
          <w:tcPr>
            <w:tcW w:w="2410" w:type="dxa"/>
            <w:gridSpan w:val="2"/>
            <w:tcBorders>
              <w:top w:val="single" w:sz="4" w:space="0" w:color="auto"/>
              <w:left w:val="nil"/>
              <w:bottom w:val="nil"/>
              <w:right w:val="nil"/>
            </w:tcBorders>
            <w:shd w:val="clear" w:color="auto" w:fill="auto"/>
            <w:vAlign w:val="center"/>
          </w:tcPr>
          <w:p w14:paraId="545B838A" w14:textId="77777777" w:rsidR="00151879" w:rsidRPr="004B686D" w:rsidRDefault="00151879">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非生产性活动</w:t>
            </w:r>
          </w:p>
        </w:tc>
        <w:tc>
          <w:tcPr>
            <w:tcW w:w="1418" w:type="dxa"/>
            <w:vMerge w:val="restart"/>
            <w:tcBorders>
              <w:top w:val="single" w:sz="4" w:space="0" w:color="auto"/>
              <w:left w:val="nil"/>
              <w:right w:val="nil"/>
            </w:tcBorders>
          </w:tcPr>
          <w:p w14:paraId="55D2232B" w14:textId="77777777" w:rsidR="00151879" w:rsidRPr="004B686D" w:rsidRDefault="00151879">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差值</w:t>
            </w:r>
          </w:p>
        </w:tc>
      </w:tr>
      <w:tr w:rsidR="00151879" w:rsidRPr="004B686D" w14:paraId="27FC214F" w14:textId="77777777" w:rsidTr="00151879">
        <w:trPr>
          <w:trHeight w:val="287"/>
          <w:jc w:val="center"/>
        </w:trPr>
        <w:tc>
          <w:tcPr>
            <w:tcW w:w="4536" w:type="dxa"/>
            <w:vMerge/>
            <w:tcBorders>
              <w:top w:val="single" w:sz="4" w:space="0" w:color="auto"/>
              <w:left w:val="nil"/>
              <w:bottom w:val="single" w:sz="4" w:space="0" w:color="000000"/>
              <w:right w:val="nil"/>
            </w:tcBorders>
            <w:vAlign w:val="center"/>
          </w:tcPr>
          <w:p w14:paraId="70DADD41" w14:textId="77777777" w:rsidR="00151879" w:rsidRPr="004B686D" w:rsidRDefault="00151879">
            <w:pPr>
              <w:rPr>
                <w:rFonts w:ascii="Times New Roman" w:eastAsia="宋体" w:hAnsi="Times New Roman" w:cs="宋体"/>
                <w:b/>
                <w:color w:val="000000"/>
                <w:szCs w:val="21"/>
              </w:rPr>
            </w:pPr>
          </w:p>
        </w:tc>
        <w:tc>
          <w:tcPr>
            <w:tcW w:w="1134" w:type="dxa"/>
            <w:tcBorders>
              <w:top w:val="nil"/>
              <w:left w:val="nil"/>
              <w:bottom w:val="single" w:sz="4" w:space="0" w:color="auto"/>
              <w:right w:val="nil"/>
            </w:tcBorders>
            <w:shd w:val="clear" w:color="auto" w:fill="auto"/>
            <w:vAlign w:val="center"/>
          </w:tcPr>
          <w:p w14:paraId="1766E9E5" w14:textId="77777777" w:rsidR="00151879" w:rsidRPr="004B686D" w:rsidRDefault="00151879">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僵尸企业</w:t>
            </w:r>
          </w:p>
        </w:tc>
        <w:tc>
          <w:tcPr>
            <w:tcW w:w="1276" w:type="dxa"/>
            <w:tcBorders>
              <w:top w:val="nil"/>
              <w:left w:val="nil"/>
              <w:bottom w:val="single" w:sz="4" w:space="0" w:color="auto"/>
              <w:right w:val="nil"/>
            </w:tcBorders>
            <w:shd w:val="clear" w:color="auto" w:fill="auto"/>
            <w:vAlign w:val="center"/>
          </w:tcPr>
          <w:p w14:paraId="6227C397" w14:textId="77777777" w:rsidR="00151879" w:rsidRPr="004B686D" w:rsidRDefault="00151879">
            <w:pPr>
              <w:jc w:val="center"/>
              <w:rPr>
                <w:rFonts w:ascii="Times New Roman" w:eastAsia="宋体" w:hAnsi="Times New Roman" w:cs="宋体"/>
                <w:b/>
                <w:color w:val="000000"/>
                <w:szCs w:val="21"/>
              </w:rPr>
            </w:pPr>
            <w:r w:rsidRPr="004B686D">
              <w:rPr>
                <w:rFonts w:ascii="Times New Roman" w:eastAsia="宋体" w:hAnsi="Times New Roman" w:cs="宋体" w:hint="eastAsia"/>
                <w:b/>
                <w:color w:val="000000"/>
                <w:szCs w:val="21"/>
              </w:rPr>
              <w:t>非僵尸企业</w:t>
            </w:r>
          </w:p>
        </w:tc>
        <w:tc>
          <w:tcPr>
            <w:tcW w:w="1418" w:type="dxa"/>
            <w:vMerge/>
            <w:tcBorders>
              <w:left w:val="nil"/>
              <w:bottom w:val="single" w:sz="4" w:space="0" w:color="auto"/>
              <w:right w:val="nil"/>
            </w:tcBorders>
          </w:tcPr>
          <w:p w14:paraId="2A876A0C" w14:textId="77777777" w:rsidR="00151879" w:rsidRPr="004B686D" w:rsidRDefault="00151879">
            <w:pPr>
              <w:jc w:val="center"/>
              <w:rPr>
                <w:rFonts w:ascii="Times New Roman" w:eastAsia="宋体" w:hAnsi="Times New Roman" w:cs="宋体"/>
                <w:b/>
                <w:color w:val="000000"/>
                <w:szCs w:val="21"/>
              </w:rPr>
            </w:pPr>
          </w:p>
        </w:tc>
      </w:tr>
      <w:tr w:rsidR="00151879" w:rsidRPr="004B686D" w14:paraId="503C94E7" w14:textId="77777777" w:rsidTr="00151879">
        <w:trPr>
          <w:trHeight w:val="287"/>
          <w:jc w:val="center"/>
        </w:trPr>
        <w:tc>
          <w:tcPr>
            <w:tcW w:w="4536" w:type="dxa"/>
            <w:tcBorders>
              <w:top w:val="nil"/>
              <w:left w:val="nil"/>
              <w:bottom w:val="nil"/>
              <w:right w:val="nil"/>
            </w:tcBorders>
            <w:shd w:val="clear" w:color="auto" w:fill="auto"/>
          </w:tcPr>
          <w:p w14:paraId="0E968A1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医药制造业</w:t>
            </w:r>
          </w:p>
        </w:tc>
        <w:tc>
          <w:tcPr>
            <w:tcW w:w="1134" w:type="dxa"/>
            <w:tcBorders>
              <w:top w:val="nil"/>
              <w:left w:val="nil"/>
              <w:bottom w:val="nil"/>
              <w:right w:val="nil"/>
            </w:tcBorders>
            <w:shd w:val="clear" w:color="auto" w:fill="auto"/>
          </w:tcPr>
          <w:p w14:paraId="403CB5F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5.69%</w:t>
            </w:r>
          </w:p>
        </w:tc>
        <w:tc>
          <w:tcPr>
            <w:tcW w:w="1276" w:type="dxa"/>
            <w:tcBorders>
              <w:top w:val="nil"/>
              <w:left w:val="nil"/>
              <w:bottom w:val="nil"/>
              <w:right w:val="nil"/>
            </w:tcBorders>
            <w:shd w:val="clear" w:color="auto" w:fill="auto"/>
          </w:tcPr>
          <w:p w14:paraId="741E09F0"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16.34%</w:t>
            </w:r>
          </w:p>
        </w:tc>
        <w:tc>
          <w:tcPr>
            <w:tcW w:w="1418" w:type="dxa"/>
            <w:tcBorders>
              <w:top w:val="nil"/>
              <w:left w:val="nil"/>
              <w:bottom w:val="nil"/>
              <w:right w:val="nil"/>
            </w:tcBorders>
          </w:tcPr>
          <w:p w14:paraId="3F703F6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10.65%</w:t>
            </w:r>
          </w:p>
        </w:tc>
      </w:tr>
      <w:tr w:rsidR="00151879" w:rsidRPr="004B686D" w14:paraId="22727719" w14:textId="77777777" w:rsidTr="00151879">
        <w:trPr>
          <w:trHeight w:val="287"/>
          <w:jc w:val="center"/>
        </w:trPr>
        <w:tc>
          <w:tcPr>
            <w:tcW w:w="4536" w:type="dxa"/>
            <w:tcBorders>
              <w:top w:val="nil"/>
              <w:left w:val="nil"/>
              <w:bottom w:val="nil"/>
              <w:right w:val="nil"/>
            </w:tcBorders>
            <w:shd w:val="clear" w:color="auto" w:fill="auto"/>
          </w:tcPr>
          <w:p w14:paraId="3F2936E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皮革、毛皮、羽毛及其制品和制鞋业</w:t>
            </w:r>
          </w:p>
        </w:tc>
        <w:tc>
          <w:tcPr>
            <w:tcW w:w="1134" w:type="dxa"/>
            <w:tcBorders>
              <w:top w:val="nil"/>
              <w:left w:val="nil"/>
              <w:bottom w:val="nil"/>
              <w:right w:val="nil"/>
            </w:tcBorders>
            <w:shd w:val="clear" w:color="auto" w:fill="auto"/>
          </w:tcPr>
          <w:p w14:paraId="2B2B7B8E"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8.83%</w:t>
            </w:r>
          </w:p>
        </w:tc>
        <w:tc>
          <w:tcPr>
            <w:tcW w:w="1276" w:type="dxa"/>
            <w:tcBorders>
              <w:top w:val="nil"/>
              <w:left w:val="nil"/>
              <w:bottom w:val="nil"/>
              <w:right w:val="nil"/>
            </w:tcBorders>
            <w:shd w:val="clear" w:color="auto" w:fill="auto"/>
          </w:tcPr>
          <w:p w14:paraId="3E2FCF4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16.25%</w:t>
            </w:r>
          </w:p>
        </w:tc>
        <w:tc>
          <w:tcPr>
            <w:tcW w:w="1418" w:type="dxa"/>
            <w:tcBorders>
              <w:top w:val="nil"/>
              <w:left w:val="nil"/>
              <w:bottom w:val="nil"/>
              <w:right w:val="nil"/>
            </w:tcBorders>
          </w:tcPr>
          <w:p w14:paraId="4B309936"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7.42%</w:t>
            </w:r>
          </w:p>
        </w:tc>
      </w:tr>
      <w:tr w:rsidR="00151879" w:rsidRPr="004B686D" w14:paraId="7AC2C77F" w14:textId="77777777" w:rsidTr="00151879">
        <w:trPr>
          <w:trHeight w:val="287"/>
          <w:jc w:val="center"/>
        </w:trPr>
        <w:tc>
          <w:tcPr>
            <w:tcW w:w="4536" w:type="dxa"/>
            <w:tcBorders>
              <w:top w:val="nil"/>
              <w:left w:val="nil"/>
              <w:bottom w:val="nil"/>
              <w:right w:val="nil"/>
            </w:tcBorders>
            <w:shd w:val="clear" w:color="auto" w:fill="auto"/>
          </w:tcPr>
          <w:p w14:paraId="1C4FC2B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金属制品业</w:t>
            </w:r>
          </w:p>
        </w:tc>
        <w:tc>
          <w:tcPr>
            <w:tcW w:w="1134" w:type="dxa"/>
            <w:tcBorders>
              <w:top w:val="nil"/>
              <w:left w:val="nil"/>
              <w:bottom w:val="nil"/>
              <w:right w:val="nil"/>
            </w:tcBorders>
            <w:shd w:val="clear" w:color="auto" w:fill="auto"/>
          </w:tcPr>
          <w:p w14:paraId="3AECB427"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4.22%</w:t>
            </w:r>
          </w:p>
        </w:tc>
        <w:tc>
          <w:tcPr>
            <w:tcW w:w="1276" w:type="dxa"/>
            <w:tcBorders>
              <w:top w:val="nil"/>
              <w:left w:val="nil"/>
              <w:bottom w:val="nil"/>
              <w:right w:val="nil"/>
            </w:tcBorders>
            <w:shd w:val="clear" w:color="auto" w:fill="auto"/>
          </w:tcPr>
          <w:p w14:paraId="25C80A5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11.64%</w:t>
            </w:r>
          </w:p>
        </w:tc>
        <w:tc>
          <w:tcPr>
            <w:tcW w:w="1418" w:type="dxa"/>
            <w:tcBorders>
              <w:top w:val="nil"/>
              <w:left w:val="nil"/>
              <w:bottom w:val="nil"/>
              <w:right w:val="nil"/>
            </w:tcBorders>
          </w:tcPr>
          <w:p w14:paraId="0640B09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7.42%</w:t>
            </w:r>
          </w:p>
        </w:tc>
      </w:tr>
      <w:tr w:rsidR="00151879" w:rsidRPr="004B686D" w14:paraId="47973991" w14:textId="77777777" w:rsidTr="00151879">
        <w:trPr>
          <w:trHeight w:val="287"/>
          <w:jc w:val="center"/>
        </w:trPr>
        <w:tc>
          <w:tcPr>
            <w:tcW w:w="4536" w:type="dxa"/>
            <w:tcBorders>
              <w:top w:val="nil"/>
              <w:left w:val="nil"/>
              <w:bottom w:val="nil"/>
              <w:right w:val="nil"/>
            </w:tcBorders>
            <w:shd w:val="clear" w:color="auto" w:fill="auto"/>
          </w:tcPr>
          <w:p w14:paraId="1D6C5A0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文教、工美、体育和娱乐用品制造业</w:t>
            </w:r>
          </w:p>
        </w:tc>
        <w:tc>
          <w:tcPr>
            <w:tcW w:w="1134" w:type="dxa"/>
            <w:tcBorders>
              <w:top w:val="nil"/>
              <w:left w:val="nil"/>
              <w:bottom w:val="nil"/>
              <w:right w:val="nil"/>
            </w:tcBorders>
            <w:shd w:val="clear" w:color="auto" w:fill="auto"/>
          </w:tcPr>
          <w:p w14:paraId="60C5D6C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5.63%</w:t>
            </w:r>
          </w:p>
        </w:tc>
        <w:tc>
          <w:tcPr>
            <w:tcW w:w="1276" w:type="dxa"/>
            <w:tcBorders>
              <w:top w:val="nil"/>
              <w:left w:val="nil"/>
              <w:bottom w:val="nil"/>
              <w:right w:val="nil"/>
            </w:tcBorders>
            <w:shd w:val="clear" w:color="auto" w:fill="auto"/>
          </w:tcPr>
          <w:p w14:paraId="20CD077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11.29%</w:t>
            </w:r>
          </w:p>
        </w:tc>
        <w:tc>
          <w:tcPr>
            <w:tcW w:w="1418" w:type="dxa"/>
            <w:tcBorders>
              <w:top w:val="nil"/>
              <w:left w:val="nil"/>
              <w:bottom w:val="nil"/>
              <w:right w:val="nil"/>
            </w:tcBorders>
          </w:tcPr>
          <w:p w14:paraId="74A3B658"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5.66%</w:t>
            </w:r>
          </w:p>
        </w:tc>
      </w:tr>
      <w:tr w:rsidR="00151879" w:rsidRPr="004B686D" w14:paraId="49E8A457" w14:textId="77777777" w:rsidTr="00151879">
        <w:trPr>
          <w:trHeight w:val="287"/>
          <w:jc w:val="center"/>
        </w:trPr>
        <w:tc>
          <w:tcPr>
            <w:tcW w:w="4536" w:type="dxa"/>
            <w:tcBorders>
              <w:top w:val="nil"/>
              <w:left w:val="nil"/>
              <w:bottom w:val="nil"/>
              <w:right w:val="nil"/>
            </w:tcBorders>
            <w:shd w:val="clear" w:color="auto" w:fill="auto"/>
          </w:tcPr>
          <w:p w14:paraId="0F88433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仪器仪表制造业</w:t>
            </w:r>
          </w:p>
        </w:tc>
        <w:tc>
          <w:tcPr>
            <w:tcW w:w="1134" w:type="dxa"/>
            <w:tcBorders>
              <w:top w:val="nil"/>
              <w:left w:val="nil"/>
              <w:bottom w:val="nil"/>
              <w:right w:val="nil"/>
            </w:tcBorders>
            <w:shd w:val="clear" w:color="auto" w:fill="auto"/>
          </w:tcPr>
          <w:p w14:paraId="7987A97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8.73%</w:t>
            </w:r>
          </w:p>
        </w:tc>
        <w:tc>
          <w:tcPr>
            <w:tcW w:w="1276" w:type="dxa"/>
            <w:tcBorders>
              <w:top w:val="nil"/>
              <w:left w:val="nil"/>
              <w:bottom w:val="nil"/>
              <w:right w:val="nil"/>
            </w:tcBorders>
            <w:shd w:val="clear" w:color="auto" w:fill="auto"/>
          </w:tcPr>
          <w:p w14:paraId="647DFAB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12.82%</w:t>
            </w:r>
          </w:p>
        </w:tc>
        <w:tc>
          <w:tcPr>
            <w:tcW w:w="1418" w:type="dxa"/>
            <w:tcBorders>
              <w:top w:val="nil"/>
              <w:left w:val="nil"/>
              <w:bottom w:val="nil"/>
              <w:right w:val="nil"/>
            </w:tcBorders>
          </w:tcPr>
          <w:p w14:paraId="50077A38"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4.09%</w:t>
            </w:r>
          </w:p>
        </w:tc>
      </w:tr>
      <w:tr w:rsidR="00151879" w:rsidRPr="004B686D" w14:paraId="7281F613" w14:textId="77777777" w:rsidTr="00151879">
        <w:trPr>
          <w:trHeight w:val="287"/>
          <w:jc w:val="center"/>
        </w:trPr>
        <w:tc>
          <w:tcPr>
            <w:tcW w:w="4536" w:type="dxa"/>
            <w:tcBorders>
              <w:top w:val="nil"/>
              <w:left w:val="nil"/>
              <w:bottom w:val="nil"/>
              <w:right w:val="nil"/>
            </w:tcBorders>
            <w:shd w:val="clear" w:color="auto" w:fill="auto"/>
          </w:tcPr>
          <w:p w14:paraId="7CF569F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印刷和记录媒介复制业</w:t>
            </w:r>
          </w:p>
        </w:tc>
        <w:tc>
          <w:tcPr>
            <w:tcW w:w="1134" w:type="dxa"/>
            <w:tcBorders>
              <w:top w:val="nil"/>
              <w:left w:val="nil"/>
              <w:bottom w:val="nil"/>
              <w:right w:val="nil"/>
            </w:tcBorders>
            <w:shd w:val="clear" w:color="auto" w:fill="auto"/>
          </w:tcPr>
          <w:p w14:paraId="6DEEB95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8.09%</w:t>
            </w:r>
          </w:p>
        </w:tc>
        <w:tc>
          <w:tcPr>
            <w:tcW w:w="1276" w:type="dxa"/>
            <w:tcBorders>
              <w:top w:val="nil"/>
              <w:left w:val="nil"/>
              <w:bottom w:val="nil"/>
              <w:right w:val="nil"/>
            </w:tcBorders>
            <w:shd w:val="clear" w:color="auto" w:fill="auto"/>
          </w:tcPr>
          <w:p w14:paraId="7A4A0B35"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11.71%</w:t>
            </w:r>
          </w:p>
        </w:tc>
        <w:tc>
          <w:tcPr>
            <w:tcW w:w="1418" w:type="dxa"/>
            <w:tcBorders>
              <w:top w:val="nil"/>
              <w:left w:val="nil"/>
              <w:bottom w:val="nil"/>
              <w:right w:val="nil"/>
            </w:tcBorders>
          </w:tcPr>
          <w:p w14:paraId="059CFC26"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3.62%</w:t>
            </w:r>
          </w:p>
        </w:tc>
      </w:tr>
      <w:tr w:rsidR="00151879" w:rsidRPr="004B686D" w14:paraId="2238F8F9" w14:textId="77777777" w:rsidTr="00151879">
        <w:trPr>
          <w:trHeight w:val="287"/>
          <w:jc w:val="center"/>
        </w:trPr>
        <w:tc>
          <w:tcPr>
            <w:tcW w:w="4536" w:type="dxa"/>
            <w:tcBorders>
              <w:top w:val="nil"/>
              <w:left w:val="nil"/>
              <w:bottom w:val="nil"/>
              <w:right w:val="nil"/>
            </w:tcBorders>
            <w:shd w:val="clear" w:color="auto" w:fill="auto"/>
          </w:tcPr>
          <w:p w14:paraId="7ECA208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通用设备制造业</w:t>
            </w:r>
          </w:p>
        </w:tc>
        <w:tc>
          <w:tcPr>
            <w:tcW w:w="1134" w:type="dxa"/>
            <w:tcBorders>
              <w:top w:val="nil"/>
              <w:left w:val="nil"/>
              <w:bottom w:val="nil"/>
              <w:right w:val="nil"/>
            </w:tcBorders>
            <w:shd w:val="clear" w:color="auto" w:fill="auto"/>
          </w:tcPr>
          <w:p w14:paraId="2B4F9F8F"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7.03%</w:t>
            </w:r>
          </w:p>
        </w:tc>
        <w:tc>
          <w:tcPr>
            <w:tcW w:w="1276" w:type="dxa"/>
            <w:tcBorders>
              <w:top w:val="nil"/>
              <w:left w:val="nil"/>
              <w:bottom w:val="nil"/>
              <w:right w:val="nil"/>
            </w:tcBorders>
            <w:shd w:val="clear" w:color="auto" w:fill="auto"/>
          </w:tcPr>
          <w:p w14:paraId="28A8FEC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8.90%</w:t>
            </w:r>
          </w:p>
        </w:tc>
        <w:tc>
          <w:tcPr>
            <w:tcW w:w="1418" w:type="dxa"/>
            <w:tcBorders>
              <w:top w:val="nil"/>
              <w:left w:val="nil"/>
              <w:bottom w:val="nil"/>
              <w:right w:val="nil"/>
            </w:tcBorders>
          </w:tcPr>
          <w:p w14:paraId="7643CDBE"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1.87%</w:t>
            </w:r>
          </w:p>
        </w:tc>
      </w:tr>
      <w:tr w:rsidR="00151879" w:rsidRPr="004B686D" w14:paraId="35F729CD" w14:textId="77777777" w:rsidTr="00151879">
        <w:trPr>
          <w:trHeight w:val="287"/>
          <w:jc w:val="center"/>
        </w:trPr>
        <w:tc>
          <w:tcPr>
            <w:tcW w:w="4536" w:type="dxa"/>
            <w:tcBorders>
              <w:top w:val="nil"/>
              <w:left w:val="nil"/>
              <w:bottom w:val="nil"/>
              <w:right w:val="nil"/>
            </w:tcBorders>
            <w:shd w:val="clear" w:color="auto" w:fill="auto"/>
          </w:tcPr>
          <w:p w14:paraId="7EB4212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造纸和纸制品业</w:t>
            </w:r>
          </w:p>
        </w:tc>
        <w:tc>
          <w:tcPr>
            <w:tcW w:w="1134" w:type="dxa"/>
            <w:tcBorders>
              <w:top w:val="nil"/>
              <w:left w:val="nil"/>
              <w:bottom w:val="nil"/>
              <w:right w:val="nil"/>
            </w:tcBorders>
            <w:shd w:val="clear" w:color="auto" w:fill="auto"/>
          </w:tcPr>
          <w:p w14:paraId="5F69A87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6.31%</w:t>
            </w:r>
          </w:p>
        </w:tc>
        <w:tc>
          <w:tcPr>
            <w:tcW w:w="1276" w:type="dxa"/>
            <w:tcBorders>
              <w:top w:val="nil"/>
              <w:left w:val="nil"/>
              <w:bottom w:val="nil"/>
              <w:right w:val="nil"/>
            </w:tcBorders>
            <w:shd w:val="clear" w:color="auto" w:fill="auto"/>
          </w:tcPr>
          <w:p w14:paraId="736FE2DF"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8.14%</w:t>
            </w:r>
          </w:p>
        </w:tc>
        <w:tc>
          <w:tcPr>
            <w:tcW w:w="1418" w:type="dxa"/>
            <w:tcBorders>
              <w:top w:val="nil"/>
              <w:left w:val="nil"/>
              <w:bottom w:val="nil"/>
              <w:right w:val="nil"/>
            </w:tcBorders>
          </w:tcPr>
          <w:p w14:paraId="265F6D77"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1.83%</w:t>
            </w:r>
          </w:p>
        </w:tc>
      </w:tr>
      <w:tr w:rsidR="00151879" w:rsidRPr="004B686D" w14:paraId="39114F78" w14:textId="77777777" w:rsidTr="00151879">
        <w:trPr>
          <w:trHeight w:val="287"/>
          <w:jc w:val="center"/>
        </w:trPr>
        <w:tc>
          <w:tcPr>
            <w:tcW w:w="4536" w:type="dxa"/>
            <w:tcBorders>
              <w:top w:val="nil"/>
              <w:left w:val="nil"/>
              <w:bottom w:val="nil"/>
              <w:right w:val="nil"/>
            </w:tcBorders>
            <w:shd w:val="clear" w:color="auto" w:fill="auto"/>
          </w:tcPr>
          <w:p w14:paraId="660B6075"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计算机、通信和其他电子设备制造业</w:t>
            </w:r>
          </w:p>
        </w:tc>
        <w:tc>
          <w:tcPr>
            <w:tcW w:w="1134" w:type="dxa"/>
            <w:tcBorders>
              <w:top w:val="nil"/>
              <w:left w:val="nil"/>
              <w:bottom w:val="nil"/>
              <w:right w:val="nil"/>
            </w:tcBorders>
            <w:shd w:val="clear" w:color="auto" w:fill="auto"/>
          </w:tcPr>
          <w:p w14:paraId="5D80512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7.88%</w:t>
            </w:r>
          </w:p>
        </w:tc>
        <w:tc>
          <w:tcPr>
            <w:tcW w:w="1276" w:type="dxa"/>
            <w:tcBorders>
              <w:top w:val="nil"/>
              <w:left w:val="nil"/>
              <w:bottom w:val="nil"/>
              <w:right w:val="nil"/>
            </w:tcBorders>
            <w:shd w:val="clear" w:color="auto" w:fill="auto"/>
          </w:tcPr>
          <w:p w14:paraId="1EB7220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9.20%</w:t>
            </w:r>
          </w:p>
        </w:tc>
        <w:tc>
          <w:tcPr>
            <w:tcW w:w="1418" w:type="dxa"/>
            <w:tcBorders>
              <w:top w:val="nil"/>
              <w:left w:val="nil"/>
              <w:bottom w:val="nil"/>
              <w:right w:val="nil"/>
            </w:tcBorders>
          </w:tcPr>
          <w:p w14:paraId="72A1825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1.32%</w:t>
            </w:r>
          </w:p>
        </w:tc>
      </w:tr>
      <w:tr w:rsidR="00151879" w:rsidRPr="004B686D" w14:paraId="1162287B" w14:textId="77777777" w:rsidTr="00151879">
        <w:trPr>
          <w:trHeight w:val="287"/>
          <w:jc w:val="center"/>
        </w:trPr>
        <w:tc>
          <w:tcPr>
            <w:tcW w:w="4536" w:type="dxa"/>
            <w:tcBorders>
              <w:top w:val="nil"/>
              <w:left w:val="nil"/>
              <w:bottom w:val="nil"/>
              <w:right w:val="nil"/>
            </w:tcBorders>
            <w:shd w:val="clear" w:color="auto" w:fill="auto"/>
          </w:tcPr>
          <w:p w14:paraId="682273C0"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铁路、船舶、航空航天和其他运输设备制造业</w:t>
            </w:r>
          </w:p>
        </w:tc>
        <w:tc>
          <w:tcPr>
            <w:tcW w:w="1134" w:type="dxa"/>
            <w:tcBorders>
              <w:top w:val="nil"/>
              <w:left w:val="nil"/>
              <w:bottom w:val="nil"/>
              <w:right w:val="nil"/>
            </w:tcBorders>
            <w:shd w:val="clear" w:color="auto" w:fill="auto"/>
          </w:tcPr>
          <w:p w14:paraId="0CBF7FB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8.13%</w:t>
            </w:r>
          </w:p>
        </w:tc>
        <w:tc>
          <w:tcPr>
            <w:tcW w:w="1276" w:type="dxa"/>
            <w:tcBorders>
              <w:top w:val="nil"/>
              <w:left w:val="nil"/>
              <w:bottom w:val="nil"/>
              <w:right w:val="nil"/>
            </w:tcBorders>
            <w:shd w:val="clear" w:color="auto" w:fill="auto"/>
          </w:tcPr>
          <w:p w14:paraId="2992753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8.82%</w:t>
            </w:r>
          </w:p>
        </w:tc>
        <w:tc>
          <w:tcPr>
            <w:tcW w:w="1418" w:type="dxa"/>
            <w:tcBorders>
              <w:top w:val="nil"/>
              <w:left w:val="nil"/>
              <w:bottom w:val="nil"/>
              <w:right w:val="nil"/>
            </w:tcBorders>
          </w:tcPr>
          <w:p w14:paraId="72A725CD"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0.69%</w:t>
            </w:r>
          </w:p>
        </w:tc>
      </w:tr>
      <w:tr w:rsidR="00151879" w:rsidRPr="004B686D" w14:paraId="293712D0" w14:textId="77777777" w:rsidTr="00151879">
        <w:trPr>
          <w:trHeight w:val="287"/>
          <w:jc w:val="center"/>
        </w:trPr>
        <w:tc>
          <w:tcPr>
            <w:tcW w:w="4536" w:type="dxa"/>
            <w:tcBorders>
              <w:top w:val="nil"/>
              <w:left w:val="nil"/>
              <w:bottom w:val="nil"/>
              <w:right w:val="nil"/>
            </w:tcBorders>
            <w:shd w:val="clear" w:color="auto" w:fill="auto"/>
          </w:tcPr>
          <w:p w14:paraId="7DB7A5A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黑色金属冶炼和压延加工业</w:t>
            </w:r>
          </w:p>
        </w:tc>
        <w:tc>
          <w:tcPr>
            <w:tcW w:w="1134" w:type="dxa"/>
            <w:tcBorders>
              <w:top w:val="nil"/>
              <w:left w:val="nil"/>
              <w:bottom w:val="nil"/>
              <w:right w:val="nil"/>
            </w:tcBorders>
            <w:shd w:val="clear" w:color="auto" w:fill="auto"/>
          </w:tcPr>
          <w:p w14:paraId="095B405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1.92%</w:t>
            </w:r>
          </w:p>
        </w:tc>
        <w:tc>
          <w:tcPr>
            <w:tcW w:w="1276" w:type="dxa"/>
            <w:tcBorders>
              <w:top w:val="nil"/>
              <w:left w:val="nil"/>
              <w:bottom w:val="nil"/>
              <w:right w:val="nil"/>
            </w:tcBorders>
            <w:shd w:val="clear" w:color="auto" w:fill="auto"/>
          </w:tcPr>
          <w:p w14:paraId="0CBF9AC7"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2.52%</w:t>
            </w:r>
          </w:p>
        </w:tc>
        <w:tc>
          <w:tcPr>
            <w:tcW w:w="1418" w:type="dxa"/>
            <w:tcBorders>
              <w:top w:val="nil"/>
              <w:left w:val="nil"/>
              <w:bottom w:val="nil"/>
              <w:right w:val="nil"/>
            </w:tcBorders>
          </w:tcPr>
          <w:p w14:paraId="2DA189F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0.60%</w:t>
            </w:r>
          </w:p>
        </w:tc>
      </w:tr>
      <w:tr w:rsidR="00151879" w:rsidRPr="004B686D" w14:paraId="5BF8EFD5" w14:textId="77777777" w:rsidTr="00151879">
        <w:trPr>
          <w:trHeight w:val="287"/>
          <w:jc w:val="center"/>
        </w:trPr>
        <w:tc>
          <w:tcPr>
            <w:tcW w:w="4536" w:type="dxa"/>
            <w:tcBorders>
              <w:top w:val="nil"/>
              <w:left w:val="nil"/>
              <w:bottom w:val="nil"/>
              <w:right w:val="nil"/>
            </w:tcBorders>
            <w:shd w:val="clear" w:color="auto" w:fill="auto"/>
          </w:tcPr>
          <w:p w14:paraId="40D98AFB"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金属制品、机械和设备修理业</w:t>
            </w:r>
          </w:p>
        </w:tc>
        <w:tc>
          <w:tcPr>
            <w:tcW w:w="1134" w:type="dxa"/>
            <w:tcBorders>
              <w:top w:val="nil"/>
              <w:left w:val="nil"/>
              <w:bottom w:val="nil"/>
              <w:right w:val="nil"/>
            </w:tcBorders>
            <w:shd w:val="clear" w:color="auto" w:fill="auto"/>
          </w:tcPr>
          <w:p w14:paraId="74B59BB8"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66.10%</w:t>
            </w:r>
          </w:p>
        </w:tc>
        <w:tc>
          <w:tcPr>
            <w:tcW w:w="1276" w:type="dxa"/>
            <w:tcBorders>
              <w:top w:val="nil"/>
              <w:left w:val="nil"/>
              <w:bottom w:val="nil"/>
              <w:right w:val="nil"/>
            </w:tcBorders>
            <w:shd w:val="clear" w:color="auto" w:fill="auto"/>
          </w:tcPr>
          <w:p w14:paraId="7623C83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w:t>
            </w:r>
          </w:p>
        </w:tc>
        <w:tc>
          <w:tcPr>
            <w:tcW w:w="1418" w:type="dxa"/>
            <w:tcBorders>
              <w:top w:val="nil"/>
              <w:left w:val="nil"/>
              <w:bottom w:val="nil"/>
              <w:right w:val="nil"/>
            </w:tcBorders>
          </w:tcPr>
          <w:p w14:paraId="55C404C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w:t>
            </w:r>
          </w:p>
        </w:tc>
      </w:tr>
      <w:tr w:rsidR="00151879" w:rsidRPr="004B686D" w14:paraId="145C6EE6" w14:textId="77777777" w:rsidTr="00151879">
        <w:trPr>
          <w:trHeight w:val="287"/>
          <w:jc w:val="center"/>
        </w:trPr>
        <w:tc>
          <w:tcPr>
            <w:tcW w:w="4536" w:type="dxa"/>
            <w:tcBorders>
              <w:top w:val="nil"/>
              <w:left w:val="nil"/>
              <w:bottom w:val="nil"/>
              <w:right w:val="nil"/>
            </w:tcBorders>
            <w:shd w:val="clear" w:color="auto" w:fill="auto"/>
          </w:tcPr>
          <w:p w14:paraId="7815A387"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废弃资源综合利用业</w:t>
            </w:r>
          </w:p>
        </w:tc>
        <w:tc>
          <w:tcPr>
            <w:tcW w:w="1134" w:type="dxa"/>
            <w:tcBorders>
              <w:top w:val="nil"/>
              <w:left w:val="nil"/>
              <w:bottom w:val="nil"/>
              <w:right w:val="nil"/>
            </w:tcBorders>
            <w:shd w:val="clear" w:color="auto" w:fill="auto"/>
          </w:tcPr>
          <w:p w14:paraId="712F7A7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14.65%</w:t>
            </w:r>
          </w:p>
        </w:tc>
        <w:tc>
          <w:tcPr>
            <w:tcW w:w="1276" w:type="dxa"/>
            <w:tcBorders>
              <w:top w:val="nil"/>
              <w:left w:val="nil"/>
              <w:bottom w:val="nil"/>
              <w:right w:val="nil"/>
            </w:tcBorders>
            <w:shd w:val="clear" w:color="auto" w:fill="auto"/>
          </w:tcPr>
          <w:p w14:paraId="457ADE68"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14.51%</w:t>
            </w:r>
          </w:p>
        </w:tc>
        <w:tc>
          <w:tcPr>
            <w:tcW w:w="1418" w:type="dxa"/>
            <w:tcBorders>
              <w:top w:val="nil"/>
              <w:left w:val="nil"/>
              <w:bottom w:val="nil"/>
              <w:right w:val="nil"/>
            </w:tcBorders>
          </w:tcPr>
          <w:p w14:paraId="15B3234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-0.14%</w:t>
            </w:r>
          </w:p>
        </w:tc>
      </w:tr>
      <w:tr w:rsidR="00151879" w:rsidRPr="004B686D" w14:paraId="3C3CF0E2" w14:textId="77777777" w:rsidTr="00151879">
        <w:trPr>
          <w:trHeight w:val="287"/>
          <w:jc w:val="center"/>
        </w:trPr>
        <w:tc>
          <w:tcPr>
            <w:tcW w:w="4536" w:type="dxa"/>
            <w:tcBorders>
              <w:top w:val="nil"/>
              <w:left w:val="nil"/>
              <w:bottom w:val="nil"/>
              <w:right w:val="nil"/>
            </w:tcBorders>
            <w:shd w:val="clear" w:color="auto" w:fill="auto"/>
          </w:tcPr>
          <w:p w14:paraId="391731D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农副食品加工业</w:t>
            </w:r>
          </w:p>
        </w:tc>
        <w:tc>
          <w:tcPr>
            <w:tcW w:w="1134" w:type="dxa"/>
            <w:tcBorders>
              <w:top w:val="nil"/>
              <w:left w:val="nil"/>
              <w:bottom w:val="nil"/>
              <w:right w:val="nil"/>
            </w:tcBorders>
            <w:shd w:val="clear" w:color="auto" w:fill="auto"/>
          </w:tcPr>
          <w:p w14:paraId="49DEE49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4.08%</w:t>
            </w:r>
          </w:p>
        </w:tc>
        <w:tc>
          <w:tcPr>
            <w:tcW w:w="1276" w:type="dxa"/>
            <w:tcBorders>
              <w:top w:val="nil"/>
              <w:left w:val="nil"/>
              <w:bottom w:val="nil"/>
              <w:right w:val="nil"/>
            </w:tcBorders>
            <w:shd w:val="clear" w:color="auto" w:fill="auto"/>
          </w:tcPr>
          <w:p w14:paraId="06F50BAB"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3.07%</w:t>
            </w:r>
          </w:p>
        </w:tc>
        <w:tc>
          <w:tcPr>
            <w:tcW w:w="1418" w:type="dxa"/>
            <w:tcBorders>
              <w:top w:val="nil"/>
              <w:left w:val="nil"/>
              <w:bottom w:val="nil"/>
              <w:right w:val="nil"/>
            </w:tcBorders>
          </w:tcPr>
          <w:p w14:paraId="01CD4E2E"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-1.01%</w:t>
            </w:r>
          </w:p>
        </w:tc>
      </w:tr>
      <w:tr w:rsidR="00151879" w:rsidRPr="004B686D" w14:paraId="18354E53" w14:textId="77777777" w:rsidTr="00151879">
        <w:trPr>
          <w:trHeight w:val="287"/>
          <w:jc w:val="center"/>
        </w:trPr>
        <w:tc>
          <w:tcPr>
            <w:tcW w:w="4536" w:type="dxa"/>
            <w:tcBorders>
              <w:top w:val="nil"/>
              <w:left w:val="nil"/>
              <w:bottom w:val="nil"/>
              <w:right w:val="nil"/>
            </w:tcBorders>
            <w:shd w:val="clear" w:color="auto" w:fill="auto"/>
          </w:tcPr>
          <w:p w14:paraId="08F1F476"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金属制品业</w:t>
            </w:r>
          </w:p>
        </w:tc>
        <w:tc>
          <w:tcPr>
            <w:tcW w:w="1134" w:type="dxa"/>
            <w:tcBorders>
              <w:top w:val="nil"/>
              <w:left w:val="nil"/>
              <w:bottom w:val="nil"/>
              <w:right w:val="nil"/>
            </w:tcBorders>
            <w:shd w:val="clear" w:color="auto" w:fill="auto"/>
          </w:tcPr>
          <w:p w14:paraId="453BFBA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4.03%</w:t>
            </w:r>
          </w:p>
        </w:tc>
        <w:tc>
          <w:tcPr>
            <w:tcW w:w="1276" w:type="dxa"/>
            <w:tcBorders>
              <w:top w:val="nil"/>
              <w:left w:val="nil"/>
              <w:bottom w:val="nil"/>
              <w:right w:val="nil"/>
            </w:tcBorders>
            <w:shd w:val="clear" w:color="auto" w:fill="auto"/>
          </w:tcPr>
          <w:p w14:paraId="2931222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2.48%</w:t>
            </w:r>
          </w:p>
        </w:tc>
        <w:tc>
          <w:tcPr>
            <w:tcW w:w="1418" w:type="dxa"/>
            <w:tcBorders>
              <w:top w:val="nil"/>
              <w:left w:val="nil"/>
              <w:bottom w:val="nil"/>
              <w:right w:val="nil"/>
            </w:tcBorders>
          </w:tcPr>
          <w:p w14:paraId="5CF7599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-1.55%</w:t>
            </w:r>
          </w:p>
        </w:tc>
      </w:tr>
      <w:tr w:rsidR="00151879" w:rsidRPr="004B686D" w14:paraId="5ED8A4AD" w14:textId="77777777" w:rsidTr="00151879">
        <w:trPr>
          <w:trHeight w:val="287"/>
          <w:jc w:val="center"/>
        </w:trPr>
        <w:tc>
          <w:tcPr>
            <w:tcW w:w="4536" w:type="dxa"/>
            <w:tcBorders>
              <w:top w:val="nil"/>
              <w:left w:val="nil"/>
              <w:bottom w:val="nil"/>
              <w:right w:val="nil"/>
            </w:tcBorders>
            <w:shd w:val="clear" w:color="auto" w:fill="auto"/>
          </w:tcPr>
          <w:p w14:paraId="500A96C6"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化学原料和化学制品制造业</w:t>
            </w:r>
          </w:p>
        </w:tc>
        <w:tc>
          <w:tcPr>
            <w:tcW w:w="1134" w:type="dxa"/>
            <w:tcBorders>
              <w:top w:val="nil"/>
              <w:left w:val="nil"/>
              <w:bottom w:val="nil"/>
              <w:right w:val="nil"/>
            </w:tcBorders>
            <w:shd w:val="clear" w:color="auto" w:fill="auto"/>
          </w:tcPr>
          <w:p w14:paraId="414714D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8.74%</w:t>
            </w:r>
          </w:p>
        </w:tc>
        <w:tc>
          <w:tcPr>
            <w:tcW w:w="1276" w:type="dxa"/>
            <w:tcBorders>
              <w:top w:val="nil"/>
              <w:left w:val="nil"/>
              <w:bottom w:val="nil"/>
              <w:right w:val="nil"/>
            </w:tcBorders>
            <w:shd w:val="clear" w:color="auto" w:fill="auto"/>
          </w:tcPr>
          <w:p w14:paraId="5EF7D0C0"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5.15%</w:t>
            </w:r>
          </w:p>
        </w:tc>
        <w:tc>
          <w:tcPr>
            <w:tcW w:w="1418" w:type="dxa"/>
            <w:tcBorders>
              <w:top w:val="nil"/>
              <w:left w:val="nil"/>
              <w:bottom w:val="nil"/>
              <w:right w:val="nil"/>
            </w:tcBorders>
          </w:tcPr>
          <w:p w14:paraId="6410429E"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-3.59%</w:t>
            </w:r>
          </w:p>
        </w:tc>
      </w:tr>
      <w:tr w:rsidR="00151879" w:rsidRPr="004B686D" w14:paraId="441C1C3A" w14:textId="77777777" w:rsidTr="00151879">
        <w:trPr>
          <w:trHeight w:val="287"/>
          <w:jc w:val="center"/>
        </w:trPr>
        <w:tc>
          <w:tcPr>
            <w:tcW w:w="4536" w:type="dxa"/>
            <w:tcBorders>
              <w:top w:val="nil"/>
              <w:left w:val="nil"/>
              <w:bottom w:val="nil"/>
              <w:right w:val="nil"/>
            </w:tcBorders>
            <w:shd w:val="clear" w:color="auto" w:fill="auto"/>
          </w:tcPr>
          <w:p w14:paraId="383275A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专用设备制造业</w:t>
            </w:r>
          </w:p>
        </w:tc>
        <w:tc>
          <w:tcPr>
            <w:tcW w:w="1134" w:type="dxa"/>
            <w:tcBorders>
              <w:top w:val="nil"/>
              <w:left w:val="nil"/>
              <w:bottom w:val="nil"/>
              <w:right w:val="nil"/>
            </w:tcBorders>
            <w:shd w:val="clear" w:color="auto" w:fill="auto"/>
          </w:tcPr>
          <w:p w14:paraId="02D8B50E"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12.40%</w:t>
            </w:r>
          </w:p>
        </w:tc>
        <w:tc>
          <w:tcPr>
            <w:tcW w:w="1276" w:type="dxa"/>
            <w:tcBorders>
              <w:top w:val="nil"/>
              <w:left w:val="nil"/>
              <w:bottom w:val="nil"/>
              <w:right w:val="nil"/>
            </w:tcBorders>
            <w:shd w:val="clear" w:color="auto" w:fill="auto"/>
          </w:tcPr>
          <w:p w14:paraId="4EA699B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7.34%</w:t>
            </w:r>
          </w:p>
        </w:tc>
        <w:tc>
          <w:tcPr>
            <w:tcW w:w="1418" w:type="dxa"/>
            <w:tcBorders>
              <w:top w:val="nil"/>
              <w:left w:val="nil"/>
              <w:bottom w:val="nil"/>
              <w:right w:val="nil"/>
            </w:tcBorders>
          </w:tcPr>
          <w:p w14:paraId="68634A0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-5.06%</w:t>
            </w:r>
          </w:p>
        </w:tc>
      </w:tr>
      <w:tr w:rsidR="00151879" w:rsidRPr="004B686D" w14:paraId="5DD6E409" w14:textId="77777777" w:rsidTr="00151879">
        <w:trPr>
          <w:trHeight w:val="287"/>
          <w:jc w:val="center"/>
        </w:trPr>
        <w:tc>
          <w:tcPr>
            <w:tcW w:w="4536" w:type="dxa"/>
            <w:tcBorders>
              <w:top w:val="nil"/>
              <w:left w:val="nil"/>
              <w:bottom w:val="nil"/>
              <w:right w:val="nil"/>
            </w:tcBorders>
            <w:shd w:val="clear" w:color="auto" w:fill="auto"/>
          </w:tcPr>
          <w:p w14:paraId="0573B890"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电气机械和器材制造业</w:t>
            </w:r>
          </w:p>
        </w:tc>
        <w:tc>
          <w:tcPr>
            <w:tcW w:w="1134" w:type="dxa"/>
            <w:tcBorders>
              <w:top w:val="nil"/>
              <w:left w:val="nil"/>
              <w:bottom w:val="nil"/>
              <w:right w:val="nil"/>
            </w:tcBorders>
            <w:shd w:val="clear" w:color="auto" w:fill="auto"/>
          </w:tcPr>
          <w:p w14:paraId="437C177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13.29%</w:t>
            </w:r>
          </w:p>
        </w:tc>
        <w:tc>
          <w:tcPr>
            <w:tcW w:w="1276" w:type="dxa"/>
            <w:tcBorders>
              <w:top w:val="nil"/>
              <w:left w:val="nil"/>
              <w:bottom w:val="nil"/>
              <w:right w:val="nil"/>
            </w:tcBorders>
            <w:shd w:val="clear" w:color="auto" w:fill="auto"/>
          </w:tcPr>
          <w:p w14:paraId="0A9D486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8.18%</w:t>
            </w:r>
          </w:p>
        </w:tc>
        <w:tc>
          <w:tcPr>
            <w:tcW w:w="1418" w:type="dxa"/>
            <w:tcBorders>
              <w:top w:val="nil"/>
              <w:left w:val="nil"/>
              <w:bottom w:val="nil"/>
              <w:right w:val="nil"/>
            </w:tcBorders>
          </w:tcPr>
          <w:p w14:paraId="4EEFBA9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-5.11%</w:t>
            </w:r>
          </w:p>
        </w:tc>
      </w:tr>
      <w:tr w:rsidR="00151879" w:rsidRPr="004B686D" w14:paraId="0CE54EA6" w14:textId="77777777" w:rsidTr="00151879">
        <w:trPr>
          <w:trHeight w:val="287"/>
          <w:jc w:val="center"/>
        </w:trPr>
        <w:tc>
          <w:tcPr>
            <w:tcW w:w="4536" w:type="dxa"/>
            <w:tcBorders>
              <w:top w:val="nil"/>
              <w:left w:val="nil"/>
              <w:bottom w:val="nil"/>
              <w:right w:val="nil"/>
            </w:tcBorders>
            <w:shd w:val="clear" w:color="auto" w:fill="auto"/>
          </w:tcPr>
          <w:p w14:paraId="17F726A8"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橡胶和塑料制品业</w:t>
            </w:r>
          </w:p>
        </w:tc>
        <w:tc>
          <w:tcPr>
            <w:tcW w:w="1134" w:type="dxa"/>
            <w:tcBorders>
              <w:top w:val="nil"/>
              <w:left w:val="nil"/>
              <w:bottom w:val="nil"/>
              <w:right w:val="nil"/>
            </w:tcBorders>
            <w:shd w:val="clear" w:color="auto" w:fill="auto"/>
          </w:tcPr>
          <w:p w14:paraId="7F92B865"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9.72%</w:t>
            </w:r>
          </w:p>
        </w:tc>
        <w:tc>
          <w:tcPr>
            <w:tcW w:w="1276" w:type="dxa"/>
            <w:tcBorders>
              <w:top w:val="nil"/>
              <w:left w:val="nil"/>
              <w:bottom w:val="nil"/>
              <w:right w:val="nil"/>
            </w:tcBorders>
            <w:shd w:val="clear" w:color="auto" w:fill="auto"/>
          </w:tcPr>
          <w:p w14:paraId="3AB8F1D4"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4.60%</w:t>
            </w:r>
          </w:p>
        </w:tc>
        <w:tc>
          <w:tcPr>
            <w:tcW w:w="1418" w:type="dxa"/>
            <w:tcBorders>
              <w:top w:val="nil"/>
              <w:left w:val="nil"/>
              <w:bottom w:val="nil"/>
              <w:right w:val="nil"/>
            </w:tcBorders>
          </w:tcPr>
          <w:p w14:paraId="642224A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-5.12%</w:t>
            </w:r>
          </w:p>
        </w:tc>
      </w:tr>
      <w:tr w:rsidR="00151879" w:rsidRPr="004B686D" w14:paraId="5BCA31CE" w14:textId="77777777" w:rsidTr="00151879">
        <w:trPr>
          <w:trHeight w:val="287"/>
          <w:jc w:val="center"/>
        </w:trPr>
        <w:tc>
          <w:tcPr>
            <w:tcW w:w="4536" w:type="dxa"/>
            <w:tcBorders>
              <w:top w:val="nil"/>
              <w:left w:val="nil"/>
              <w:bottom w:val="nil"/>
              <w:right w:val="nil"/>
            </w:tcBorders>
            <w:shd w:val="clear" w:color="auto" w:fill="auto"/>
          </w:tcPr>
          <w:p w14:paraId="5406F55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汽车制造业</w:t>
            </w:r>
          </w:p>
        </w:tc>
        <w:tc>
          <w:tcPr>
            <w:tcW w:w="1134" w:type="dxa"/>
            <w:tcBorders>
              <w:top w:val="nil"/>
              <w:left w:val="nil"/>
              <w:bottom w:val="nil"/>
              <w:right w:val="nil"/>
            </w:tcBorders>
            <w:shd w:val="clear" w:color="auto" w:fill="auto"/>
          </w:tcPr>
          <w:p w14:paraId="29FE1B6A"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14.43%</w:t>
            </w:r>
          </w:p>
        </w:tc>
        <w:tc>
          <w:tcPr>
            <w:tcW w:w="1276" w:type="dxa"/>
            <w:tcBorders>
              <w:top w:val="nil"/>
              <w:left w:val="nil"/>
              <w:bottom w:val="nil"/>
              <w:right w:val="nil"/>
            </w:tcBorders>
            <w:shd w:val="clear" w:color="auto" w:fill="auto"/>
          </w:tcPr>
          <w:p w14:paraId="146E761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6.83%</w:t>
            </w:r>
          </w:p>
        </w:tc>
        <w:tc>
          <w:tcPr>
            <w:tcW w:w="1418" w:type="dxa"/>
            <w:tcBorders>
              <w:top w:val="nil"/>
              <w:left w:val="nil"/>
              <w:bottom w:val="nil"/>
              <w:right w:val="nil"/>
            </w:tcBorders>
          </w:tcPr>
          <w:p w14:paraId="6CB44BBB"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-7.60%</w:t>
            </w:r>
          </w:p>
        </w:tc>
      </w:tr>
      <w:tr w:rsidR="00151879" w:rsidRPr="004B686D" w14:paraId="52BF13EA" w14:textId="77777777" w:rsidTr="00151879">
        <w:trPr>
          <w:trHeight w:val="287"/>
          <w:jc w:val="center"/>
        </w:trPr>
        <w:tc>
          <w:tcPr>
            <w:tcW w:w="4536" w:type="dxa"/>
            <w:tcBorders>
              <w:top w:val="nil"/>
              <w:left w:val="nil"/>
              <w:bottom w:val="nil"/>
              <w:right w:val="nil"/>
            </w:tcBorders>
            <w:shd w:val="clear" w:color="auto" w:fill="auto"/>
          </w:tcPr>
          <w:p w14:paraId="76E582D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lastRenderedPageBreak/>
              <w:t>非金属矿物制品业</w:t>
            </w:r>
          </w:p>
        </w:tc>
        <w:tc>
          <w:tcPr>
            <w:tcW w:w="1134" w:type="dxa"/>
            <w:tcBorders>
              <w:top w:val="nil"/>
              <w:left w:val="nil"/>
              <w:bottom w:val="nil"/>
              <w:right w:val="nil"/>
            </w:tcBorders>
            <w:shd w:val="clear" w:color="auto" w:fill="auto"/>
          </w:tcPr>
          <w:p w14:paraId="5DD8D46F"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14.26%</w:t>
            </w:r>
          </w:p>
        </w:tc>
        <w:tc>
          <w:tcPr>
            <w:tcW w:w="1276" w:type="dxa"/>
            <w:tcBorders>
              <w:top w:val="nil"/>
              <w:left w:val="nil"/>
              <w:bottom w:val="nil"/>
              <w:right w:val="nil"/>
            </w:tcBorders>
            <w:shd w:val="clear" w:color="auto" w:fill="auto"/>
          </w:tcPr>
          <w:p w14:paraId="625A82D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6.55%</w:t>
            </w:r>
          </w:p>
        </w:tc>
        <w:tc>
          <w:tcPr>
            <w:tcW w:w="1418" w:type="dxa"/>
            <w:tcBorders>
              <w:top w:val="nil"/>
              <w:left w:val="nil"/>
              <w:bottom w:val="nil"/>
              <w:right w:val="nil"/>
            </w:tcBorders>
          </w:tcPr>
          <w:p w14:paraId="455B1846"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-7.71%</w:t>
            </w:r>
          </w:p>
        </w:tc>
      </w:tr>
      <w:tr w:rsidR="00151879" w:rsidRPr="004B686D" w14:paraId="361DF815" w14:textId="77777777" w:rsidTr="00151879">
        <w:trPr>
          <w:trHeight w:val="287"/>
          <w:jc w:val="center"/>
        </w:trPr>
        <w:tc>
          <w:tcPr>
            <w:tcW w:w="4536" w:type="dxa"/>
            <w:tcBorders>
              <w:top w:val="nil"/>
              <w:left w:val="nil"/>
              <w:bottom w:val="nil"/>
              <w:right w:val="nil"/>
            </w:tcBorders>
            <w:shd w:val="clear" w:color="auto" w:fill="auto"/>
          </w:tcPr>
          <w:p w14:paraId="076BD3B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纺织业</w:t>
            </w:r>
          </w:p>
        </w:tc>
        <w:tc>
          <w:tcPr>
            <w:tcW w:w="1134" w:type="dxa"/>
            <w:tcBorders>
              <w:top w:val="nil"/>
              <w:left w:val="nil"/>
              <w:bottom w:val="nil"/>
              <w:right w:val="nil"/>
            </w:tcBorders>
            <w:shd w:val="clear" w:color="auto" w:fill="auto"/>
          </w:tcPr>
          <w:p w14:paraId="4EA62045"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11.98%</w:t>
            </w:r>
          </w:p>
        </w:tc>
        <w:tc>
          <w:tcPr>
            <w:tcW w:w="1276" w:type="dxa"/>
            <w:tcBorders>
              <w:top w:val="nil"/>
              <w:left w:val="nil"/>
              <w:bottom w:val="nil"/>
              <w:right w:val="nil"/>
            </w:tcBorders>
            <w:shd w:val="clear" w:color="auto" w:fill="auto"/>
          </w:tcPr>
          <w:p w14:paraId="5630DC85"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3.64%</w:t>
            </w:r>
          </w:p>
        </w:tc>
        <w:tc>
          <w:tcPr>
            <w:tcW w:w="1418" w:type="dxa"/>
            <w:tcBorders>
              <w:top w:val="nil"/>
              <w:left w:val="nil"/>
              <w:bottom w:val="nil"/>
              <w:right w:val="nil"/>
            </w:tcBorders>
          </w:tcPr>
          <w:p w14:paraId="2B88B1E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-8.34%</w:t>
            </w:r>
          </w:p>
        </w:tc>
      </w:tr>
      <w:tr w:rsidR="00151879" w:rsidRPr="004B686D" w14:paraId="0AE97B64" w14:textId="77777777" w:rsidTr="00151879">
        <w:trPr>
          <w:trHeight w:val="287"/>
          <w:jc w:val="center"/>
        </w:trPr>
        <w:tc>
          <w:tcPr>
            <w:tcW w:w="4536" w:type="dxa"/>
            <w:tcBorders>
              <w:top w:val="nil"/>
              <w:left w:val="nil"/>
              <w:bottom w:val="nil"/>
              <w:right w:val="nil"/>
            </w:tcBorders>
            <w:shd w:val="clear" w:color="auto" w:fill="auto"/>
          </w:tcPr>
          <w:p w14:paraId="36C31F90"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hint="eastAsia"/>
              </w:rPr>
              <w:t>有色金属冶炼和压延加工业</w:t>
            </w:r>
          </w:p>
        </w:tc>
        <w:tc>
          <w:tcPr>
            <w:tcW w:w="1134" w:type="dxa"/>
            <w:tcBorders>
              <w:top w:val="nil"/>
              <w:left w:val="nil"/>
              <w:bottom w:val="nil"/>
              <w:right w:val="nil"/>
            </w:tcBorders>
            <w:shd w:val="clear" w:color="auto" w:fill="auto"/>
          </w:tcPr>
          <w:p w14:paraId="769E9A4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16.98%</w:t>
            </w:r>
          </w:p>
        </w:tc>
        <w:tc>
          <w:tcPr>
            <w:tcW w:w="1276" w:type="dxa"/>
            <w:tcBorders>
              <w:top w:val="nil"/>
              <w:left w:val="nil"/>
              <w:bottom w:val="nil"/>
              <w:right w:val="nil"/>
            </w:tcBorders>
            <w:shd w:val="clear" w:color="auto" w:fill="auto"/>
          </w:tcPr>
          <w:p w14:paraId="3D923E4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8.47%</w:t>
            </w:r>
          </w:p>
        </w:tc>
        <w:tc>
          <w:tcPr>
            <w:tcW w:w="1418" w:type="dxa"/>
            <w:tcBorders>
              <w:top w:val="nil"/>
              <w:left w:val="nil"/>
              <w:bottom w:val="nil"/>
              <w:right w:val="nil"/>
            </w:tcBorders>
          </w:tcPr>
          <w:p w14:paraId="2E6C46EB"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-8.51%</w:t>
            </w:r>
          </w:p>
        </w:tc>
      </w:tr>
      <w:tr w:rsidR="00151879" w:rsidRPr="004B686D" w14:paraId="31470DC5" w14:textId="77777777" w:rsidTr="00151879">
        <w:trPr>
          <w:trHeight w:val="287"/>
          <w:jc w:val="center"/>
        </w:trPr>
        <w:tc>
          <w:tcPr>
            <w:tcW w:w="4536" w:type="dxa"/>
            <w:tcBorders>
              <w:top w:val="nil"/>
              <w:left w:val="nil"/>
              <w:bottom w:val="nil"/>
              <w:right w:val="nil"/>
            </w:tcBorders>
            <w:shd w:val="clear" w:color="auto" w:fill="auto"/>
          </w:tcPr>
          <w:p w14:paraId="3A2F72E3" w14:textId="77777777" w:rsidR="00151879" w:rsidRPr="004B686D" w:rsidRDefault="00151879" w:rsidP="00151879">
            <w:pPr>
              <w:jc w:val="center"/>
              <w:rPr>
                <w:rFonts w:ascii="Times New Roman" w:eastAsia="宋体" w:hAnsi="Times New Roman"/>
              </w:rPr>
            </w:pPr>
            <w:bookmarkStart w:id="57" w:name="_Hlk509426069"/>
            <w:r w:rsidRPr="004B686D">
              <w:rPr>
                <w:rFonts w:ascii="Times New Roman" w:eastAsia="宋体" w:hAnsi="Times New Roman" w:hint="eastAsia"/>
              </w:rPr>
              <w:t>纺织服装、服饰业</w:t>
            </w:r>
          </w:p>
        </w:tc>
        <w:tc>
          <w:tcPr>
            <w:tcW w:w="1134" w:type="dxa"/>
            <w:tcBorders>
              <w:top w:val="nil"/>
              <w:left w:val="nil"/>
              <w:bottom w:val="nil"/>
              <w:right w:val="nil"/>
            </w:tcBorders>
            <w:shd w:val="clear" w:color="auto" w:fill="auto"/>
          </w:tcPr>
          <w:p w14:paraId="495733D9"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28.27%</w:t>
            </w:r>
          </w:p>
        </w:tc>
        <w:tc>
          <w:tcPr>
            <w:tcW w:w="1276" w:type="dxa"/>
            <w:tcBorders>
              <w:top w:val="nil"/>
              <w:left w:val="nil"/>
              <w:bottom w:val="nil"/>
              <w:right w:val="nil"/>
            </w:tcBorders>
            <w:shd w:val="clear" w:color="auto" w:fill="auto"/>
          </w:tcPr>
          <w:p w14:paraId="316CED51"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6.04%</w:t>
            </w:r>
          </w:p>
        </w:tc>
        <w:tc>
          <w:tcPr>
            <w:tcW w:w="1418" w:type="dxa"/>
            <w:tcBorders>
              <w:top w:val="nil"/>
              <w:left w:val="nil"/>
              <w:bottom w:val="nil"/>
              <w:right w:val="nil"/>
            </w:tcBorders>
          </w:tcPr>
          <w:p w14:paraId="3AD8FBF7"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-22.23%</w:t>
            </w:r>
          </w:p>
        </w:tc>
      </w:tr>
      <w:tr w:rsidR="00151879" w:rsidRPr="004B686D" w14:paraId="4CFDFEAC" w14:textId="77777777" w:rsidTr="00151879">
        <w:trPr>
          <w:trHeight w:val="287"/>
          <w:jc w:val="center"/>
        </w:trPr>
        <w:tc>
          <w:tcPr>
            <w:tcW w:w="4536" w:type="dxa"/>
            <w:tcBorders>
              <w:top w:val="nil"/>
              <w:left w:val="nil"/>
              <w:bottom w:val="single" w:sz="4" w:space="0" w:color="auto"/>
              <w:right w:val="nil"/>
            </w:tcBorders>
            <w:shd w:val="clear" w:color="auto" w:fill="auto"/>
          </w:tcPr>
          <w:p w14:paraId="0DE80CA5" w14:textId="77777777" w:rsidR="00151879" w:rsidRPr="004B686D" w:rsidRDefault="00151879" w:rsidP="00151879">
            <w:pPr>
              <w:jc w:val="center"/>
              <w:rPr>
                <w:rFonts w:ascii="Times New Roman" w:eastAsia="宋体" w:hAnsi="Times New Roman"/>
              </w:rPr>
            </w:pPr>
            <w:bookmarkStart w:id="58" w:name="_Hlk509426059"/>
            <w:bookmarkEnd w:id="57"/>
            <w:r w:rsidRPr="004B686D">
              <w:rPr>
                <w:rFonts w:ascii="Times New Roman" w:eastAsia="宋体" w:hAnsi="Times New Roman" w:hint="eastAsia"/>
              </w:rPr>
              <w:t>酒、饮料和精制茶制造业</w:t>
            </w:r>
          </w:p>
        </w:tc>
        <w:tc>
          <w:tcPr>
            <w:tcW w:w="1134" w:type="dxa"/>
            <w:tcBorders>
              <w:top w:val="nil"/>
              <w:left w:val="nil"/>
              <w:bottom w:val="single" w:sz="4" w:space="0" w:color="auto"/>
              <w:right w:val="nil"/>
            </w:tcBorders>
            <w:shd w:val="clear" w:color="auto" w:fill="auto"/>
          </w:tcPr>
          <w:p w14:paraId="1A39D3C3"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34.23%</w:t>
            </w:r>
          </w:p>
        </w:tc>
        <w:tc>
          <w:tcPr>
            <w:tcW w:w="1276" w:type="dxa"/>
            <w:tcBorders>
              <w:top w:val="nil"/>
              <w:left w:val="nil"/>
              <w:bottom w:val="single" w:sz="4" w:space="0" w:color="auto"/>
              <w:right w:val="nil"/>
            </w:tcBorders>
            <w:shd w:val="clear" w:color="auto" w:fill="auto"/>
          </w:tcPr>
          <w:p w14:paraId="377D8DB2"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4.04%</w:t>
            </w:r>
          </w:p>
        </w:tc>
        <w:tc>
          <w:tcPr>
            <w:tcW w:w="1418" w:type="dxa"/>
            <w:tcBorders>
              <w:top w:val="nil"/>
              <w:left w:val="nil"/>
              <w:bottom w:val="single" w:sz="4" w:space="0" w:color="auto"/>
              <w:right w:val="nil"/>
            </w:tcBorders>
          </w:tcPr>
          <w:p w14:paraId="66B1C5CC" w14:textId="77777777" w:rsidR="00151879" w:rsidRPr="004B686D" w:rsidRDefault="00151879" w:rsidP="00151879">
            <w:pPr>
              <w:jc w:val="center"/>
              <w:rPr>
                <w:rFonts w:ascii="Times New Roman" w:eastAsia="宋体" w:hAnsi="Times New Roman"/>
              </w:rPr>
            </w:pPr>
            <w:r w:rsidRPr="004B686D">
              <w:rPr>
                <w:rFonts w:ascii="Times New Roman" w:eastAsia="宋体" w:hAnsi="Times New Roman"/>
              </w:rPr>
              <w:t>-30.19%</w:t>
            </w:r>
          </w:p>
        </w:tc>
      </w:tr>
    </w:tbl>
    <w:bookmarkEnd w:id="58"/>
    <w:p w14:paraId="471FE4F9" w14:textId="77777777" w:rsidR="008C2B28" w:rsidRPr="004B686D" w:rsidRDefault="00AF22F5" w:rsidP="00754F04">
      <w:pPr>
        <w:spacing w:before="240"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从表</w:t>
      </w:r>
      <w:r w:rsidR="00DC0780" w:rsidRPr="004B686D">
        <w:rPr>
          <w:rFonts w:ascii="Times New Roman" w:eastAsia="宋体" w:hAnsi="Times New Roman" w:cs="Times New Roman"/>
          <w:color w:val="000000" w:themeColor="text1"/>
          <w:sz w:val="24"/>
          <w:szCs w:val="24"/>
        </w:rPr>
        <w:t>3</w:t>
      </w:r>
      <w:r w:rsidR="00DC0780" w:rsidRPr="004B686D">
        <w:rPr>
          <w:rFonts w:ascii="Times New Roman" w:eastAsia="宋体" w:hAnsi="Times New Roman" w:cs="Times New Roman" w:hint="eastAsia"/>
          <w:color w:val="000000" w:themeColor="text1"/>
          <w:sz w:val="24"/>
          <w:szCs w:val="24"/>
        </w:rPr>
        <w:t>-</w:t>
      </w:r>
      <w:r w:rsidR="00DC0780" w:rsidRPr="004B686D">
        <w:rPr>
          <w:rFonts w:ascii="Times New Roman" w:eastAsia="宋体" w:hAnsi="Times New Roman" w:cs="Times New Roman"/>
          <w:color w:val="000000" w:themeColor="text1"/>
          <w:sz w:val="24"/>
          <w:szCs w:val="24"/>
        </w:rPr>
        <w:t>8</w:t>
      </w:r>
      <w:r w:rsidRPr="004B686D">
        <w:rPr>
          <w:rFonts w:ascii="Times New Roman" w:eastAsia="宋体" w:hAnsi="Times New Roman" w:cs="Times New Roman" w:hint="eastAsia"/>
          <w:color w:val="000000" w:themeColor="text1"/>
          <w:sz w:val="24"/>
          <w:szCs w:val="24"/>
        </w:rPr>
        <w:t>可以看出</w:t>
      </w:r>
      <w:r w:rsidR="00192940" w:rsidRPr="004B686D">
        <w:rPr>
          <w:rFonts w:ascii="Times New Roman" w:eastAsia="宋体" w:hAnsi="Times New Roman" w:cs="Times New Roman" w:hint="eastAsia"/>
          <w:color w:val="000000" w:themeColor="text1"/>
          <w:sz w:val="24"/>
          <w:szCs w:val="24"/>
        </w:rPr>
        <w:t>一个特征事实，即企业的管理费用越高，那么沦为僵尸企业的可能性就越大。</w:t>
      </w:r>
      <w:r w:rsidRPr="004B686D">
        <w:rPr>
          <w:rFonts w:ascii="Times New Roman" w:eastAsia="宋体" w:hAnsi="Times New Roman" w:cs="Times New Roman" w:hint="eastAsia"/>
          <w:color w:val="000000" w:themeColor="text1"/>
          <w:sz w:val="24"/>
          <w:szCs w:val="24"/>
        </w:rPr>
        <w:t>在</w:t>
      </w:r>
      <w:r w:rsidR="00151879" w:rsidRPr="004B686D">
        <w:rPr>
          <w:rFonts w:ascii="Times New Roman" w:eastAsia="宋体" w:hAnsi="Times New Roman" w:cs="Times New Roman" w:hint="eastAsia"/>
          <w:color w:val="000000" w:themeColor="text1"/>
          <w:sz w:val="24"/>
          <w:szCs w:val="24"/>
        </w:rPr>
        <w:t>1</w:t>
      </w:r>
      <w:r w:rsidR="00151879" w:rsidRPr="004B686D">
        <w:rPr>
          <w:rFonts w:ascii="Times New Roman" w:eastAsia="宋体" w:hAnsi="Times New Roman" w:cs="Times New Roman"/>
          <w:color w:val="000000" w:themeColor="text1"/>
          <w:sz w:val="24"/>
          <w:szCs w:val="24"/>
        </w:rPr>
        <w:t>4</w:t>
      </w:r>
      <w:r w:rsidR="00151879" w:rsidRPr="004B686D">
        <w:rPr>
          <w:rFonts w:ascii="Times New Roman" w:eastAsia="宋体" w:hAnsi="Times New Roman" w:cs="Times New Roman" w:hint="eastAsia"/>
          <w:color w:val="000000" w:themeColor="text1"/>
          <w:sz w:val="24"/>
          <w:szCs w:val="24"/>
        </w:rPr>
        <w:t>个制造业</w:t>
      </w:r>
      <w:r w:rsidRPr="004B686D">
        <w:rPr>
          <w:rFonts w:ascii="Times New Roman" w:eastAsia="宋体" w:hAnsi="Times New Roman" w:cs="Times New Roman" w:hint="eastAsia"/>
          <w:color w:val="000000" w:themeColor="text1"/>
          <w:sz w:val="24"/>
          <w:szCs w:val="24"/>
        </w:rPr>
        <w:t>行业中</w:t>
      </w:r>
      <w:r w:rsidRPr="004B686D">
        <w:rPr>
          <w:rFonts w:ascii="Times New Roman" w:eastAsia="宋体" w:hAnsi="Times New Roman" w:cs="Times New Roman"/>
          <w:color w:val="000000" w:themeColor="text1"/>
          <w:sz w:val="24"/>
          <w:szCs w:val="24"/>
        </w:rPr>
        <w:t>，</w:t>
      </w:r>
      <w:r w:rsidR="007B5C18" w:rsidRPr="004B686D">
        <w:rPr>
          <w:rFonts w:ascii="Times New Roman" w:eastAsia="宋体" w:hAnsi="Times New Roman" w:cs="Times New Roman" w:hint="eastAsia"/>
          <w:color w:val="000000" w:themeColor="text1"/>
          <w:sz w:val="24"/>
          <w:szCs w:val="24"/>
        </w:rPr>
        <w:t>相较于非僵尸企业组，</w:t>
      </w:r>
      <w:r w:rsidRPr="004B686D">
        <w:rPr>
          <w:rFonts w:ascii="Times New Roman" w:eastAsia="宋体" w:hAnsi="Times New Roman" w:cs="Times New Roman" w:hint="eastAsia"/>
          <w:color w:val="000000" w:themeColor="text1"/>
          <w:sz w:val="24"/>
          <w:szCs w:val="24"/>
        </w:rPr>
        <w:t>僵尸企业</w:t>
      </w:r>
      <w:r w:rsidR="007B5C18" w:rsidRPr="004B686D">
        <w:rPr>
          <w:rFonts w:ascii="Times New Roman" w:eastAsia="宋体" w:hAnsi="Times New Roman" w:cs="Times New Roman" w:hint="eastAsia"/>
          <w:color w:val="000000" w:themeColor="text1"/>
          <w:sz w:val="24"/>
          <w:szCs w:val="24"/>
        </w:rPr>
        <w:t>组</w:t>
      </w:r>
      <w:r w:rsidRPr="004B686D">
        <w:rPr>
          <w:rFonts w:ascii="Times New Roman" w:eastAsia="宋体" w:hAnsi="Times New Roman" w:cs="Times New Roman" w:hint="eastAsia"/>
          <w:color w:val="000000" w:themeColor="text1"/>
          <w:sz w:val="24"/>
          <w:szCs w:val="24"/>
        </w:rPr>
        <w:t>的</w:t>
      </w:r>
      <w:r w:rsidR="007B5C18" w:rsidRPr="004B686D">
        <w:rPr>
          <w:rFonts w:ascii="Times New Roman" w:eastAsia="宋体" w:hAnsi="Times New Roman" w:cs="Times New Roman" w:hint="eastAsia"/>
          <w:color w:val="000000" w:themeColor="text1"/>
          <w:sz w:val="24"/>
          <w:szCs w:val="24"/>
        </w:rPr>
        <w:t>非生产性活动支出明显较高</w:t>
      </w:r>
      <w:r w:rsidRPr="004B686D">
        <w:rPr>
          <w:rFonts w:ascii="Times New Roman" w:eastAsia="宋体" w:hAnsi="Times New Roman" w:cs="Times New Roman" w:hint="eastAsia"/>
          <w:color w:val="000000" w:themeColor="text1"/>
          <w:sz w:val="24"/>
          <w:szCs w:val="24"/>
        </w:rPr>
        <w:t>，</w:t>
      </w:r>
      <w:r w:rsidR="00151879" w:rsidRPr="004B686D">
        <w:rPr>
          <w:rFonts w:ascii="Times New Roman" w:eastAsia="宋体" w:hAnsi="Times New Roman" w:cs="Times New Roman" w:hint="eastAsia"/>
          <w:color w:val="000000" w:themeColor="text1"/>
          <w:sz w:val="24"/>
          <w:szCs w:val="24"/>
        </w:rPr>
        <w:t>其中酒、饮料和精制茶制造业、纺织服装、服饰行业差异较大，分别达到</w:t>
      </w:r>
      <w:r w:rsidR="00151879" w:rsidRPr="004B686D">
        <w:rPr>
          <w:rFonts w:ascii="Times New Roman" w:eastAsia="宋体" w:hAnsi="Times New Roman" w:cs="Times New Roman" w:hint="eastAsia"/>
          <w:color w:val="000000" w:themeColor="text1"/>
          <w:sz w:val="24"/>
          <w:szCs w:val="24"/>
        </w:rPr>
        <w:t>3</w:t>
      </w:r>
      <w:r w:rsidR="00151879" w:rsidRPr="004B686D">
        <w:rPr>
          <w:rFonts w:ascii="Times New Roman" w:eastAsia="宋体" w:hAnsi="Times New Roman" w:cs="Times New Roman"/>
          <w:color w:val="000000" w:themeColor="text1"/>
          <w:sz w:val="24"/>
          <w:szCs w:val="24"/>
        </w:rPr>
        <w:t>0.19</w:t>
      </w:r>
      <w:r w:rsidR="00151879" w:rsidRPr="004B686D">
        <w:rPr>
          <w:rFonts w:ascii="Times New Roman" w:eastAsia="宋体" w:hAnsi="Times New Roman" w:cs="Times New Roman" w:hint="eastAsia"/>
          <w:color w:val="000000" w:themeColor="text1"/>
          <w:sz w:val="24"/>
          <w:szCs w:val="24"/>
        </w:rPr>
        <w:t>%</w:t>
      </w:r>
      <w:r w:rsidR="00151879" w:rsidRPr="004B686D">
        <w:rPr>
          <w:rFonts w:ascii="Times New Roman" w:eastAsia="宋体" w:hAnsi="Times New Roman" w:cs="Times New Roman" w:hint="eastAsia"/>
          <w:color w:val="000000" w:themeColor="text1"/>
          <w:sz w:val="24"/>
          <w:szCs w:val="24"/>
        </w:rPr>
        <w:t>及</w:t>
      </w:r>
      <w:r w:rsidR="00151879" w:rsidRPr="004B686D">
        <w:rPr>
          <w:rFonts w:ascii="Times New Roman" w:eastAsia="宋体" w:hAnsi="Times New Roman" w:cs="Times New Roman" w:hint="eastAsia"/>
          <w:color w:val="000000" w:themeColor="text1"/>
          <w:sz w:val="24"/>
          <w:szCs w:val="24"/>
        </w:rPr>
        <w:t>2</w:t>
      </w:r>
      <w:r w:rsidR="00151879" w:rsidRPr="004B686D">
        <w:rPr>
          <w:rFonts w:ascii="Times New Roman" w:eastAsia="宋体" w:hAnsi="Times New Roman" w:cs="Times New Roman"/>
          <w:color w:val="000000" w:themeColor="text1"/>
          <w:sz w:val="24"/>
          <w:szCs w:val="24"/>
        </w:rPr>
        <w:t>2.23%</w:t>
      </w:r>
      <w:r w:rsidR="00484C19" w:rsidRPr="004B686D">
        <w:rPr>
          <w:rFonts w:ascii="Times New Roman" w:eastAsia="宋体" w:hAnsi="Times New Roman" w:cs="Times New Roman" w:hint="eastAsia"/>
          <w:color w:val="000000" w:themeColor="text1"/>
          <w:sz w:val="24"/>
          <w:szCs w:val="24"/>
        </w:rPr>
        <w:t>，可见在传统的资源型行业中，企业与政府之间的寻租空间更大，企业为了获取更多的生产资源</w:t>
      </w:r>
      <w:proofErr w:type="gramStart"/>
      <w:r w:rsidR="00484C19" w:rsidRPr="004B686D">
        <w:rPr>
          <w:rFonts w:ascii="Times New Roman" w:eastAsia="宋体" w:hAnsi="Times New Roman" w:cs="Times New Roman" w:hint="eastAsia"/>
          <w:color w:val="000000" w:themeColor="text1"/>
          <w:sz w:val="24"/>
          <w:szCs w:val="24"/>
        </w:rPr>
        <w:t>亦或</w:t>
      </w:r>
      <w:proofErr w:type="gramEnd"/>
      <w:r w:rsidR="00484C19" w:rsidRPr="004B686D">
        <w:rPr>
          <w:rFonts w:ascii="Times New Roman" w:eastAsia="宋体" w:hAnsi="Times New Roman" w:cs="Times New Roman" w:hint="eastAsia"/>
          <w:color w:val="000000" w:themeColor="text1"/>
          <w:sz w:val="24"/>
          <w:szCs w:val="24"/>
        </w:rPr>
        <w:t>是为了规避环保惩罚，会积极地与相关政府部门就进行寻租活动，导致在同等条件下，企业的管理费用异常增多，但从长期发展来看，企业对于寻租的路径依赖并不适用于现阶段高质量经济发展的需求，</w:t>
      </w:r>
      <w:r w:rsidR="00192940" w:rsidRPr="004B686D">
        <w:rPr>
          <w:rFonts w:ascii="Times New Roman" w:eastAsia="宋体" w:hAnsi="Times New Roman" w:cs="Times New Roman" w:hint="eastAsia"/>
          <w:color w:val="000000" w:themeColor="text1"/>
          <w:sz w:val="24"/>
          <w:szCs w:val="24"/>
        </w:rPr>
        <w:t>在市场竞争中被抛弃，</w:t>
      </w:r>
      <w:r w:rsidR="007B5C18" w:rsidRPr="004B686D">
        <w:rPr>
          <w:rFonts w:ascii="Times New Roman" w:eastAsia="宋体" w:hAnsi="Times New Roman" w:cs="Times New Roman" w:hint="eastAsia"/>
          <w:color w:val="000000" w:themeColor="text1"/>
          <w:sz w:val="24"/>
          <w:szCs w:val="24"/>
        </w:rPr>
        <w:t>这一特征</w:t>
      </w:r>
      <w:proofErr w:type="gramStart"/>
      <w:r w:rsidR="007B5C18" w:rsidRPr="004B686D">
        <w:rPr>
          <w:rFonts w:ascii="Times New Roman" w:eastAsia="宋体" w:hAnsi="Times New Roman" w:cs="Times New Roman" w:hint="eastAsia"/>
          <w:color w:val="000000" w:themeColor="text1"/>
          <w:sz w:val="24"/>
          <w:szCs w:val="24"/>
        </w:rPr>
        <w:t>性事</w:t>
      </w:r>
      <w:proofErr w:type="gramEnd"/>
      <w:r w:rsidR="007B5C18" w:rsidRPr="004B686D">
        <w:rPr>
          <w:rFonts w:ascii="Times New Roman" w:eastAsia="宋体" w:hAnsi="Times New Roman" w:cs="Times New Roman" w:hint="eastAsia"/>
          <w:color w:val="000000" w:themeColor="text1"/>
          <w:sz w:val="24"/>
          <w:szCs w:val="24"/>
        </w:rPr>
        <w:t>实初步验证了本文的另一研究</w:t>
      </w:r>
      <w:r w:rsidRPr="004B686D">
        <w:rPr>
          <w:rFonts w:ascii="Times New Roman" w:eastAsia="宋体" w:hAnsi="Times New Roman" w:cs="Times New Roman" w:hint="eastAsia"/>
          <w:color w:val="000000" w:themeColor="text1"/>
          <w:sz w:val="24"/>
          <w:szCs w:val="24"/>
        </w:rPr>
        <w:t>假设</w:t>
      </w:r>
      <w:r w:rsidR="007B5C18" w:rsidRPr="004B686D">
        <w:rPr>
          <w:rFonts w:ascii="Times New Roman" w:eastAsia="宋体" w:hAnsi="Times New Roman" w:cs="Times New Roman" w:hint="eastAsia"/>
          <w:color w:val="000000" w:themeColor="text1"/>
          <w:sz w:val="24"/>
          <w:szCs w:val="24"/>
        </w:rPr>
        <w:t>，即非生产性的企业家精神会促成僵尸企业的形成。</w:t>
      </w:r>
    </w:p>
    <w:p w14:paraId="2DA01227"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70E53902"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24C8EF93"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4B9B98F8"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2B482F45"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0B4A475B"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3BA02701"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0A052D01"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039C3876"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1B2ECA15" w14:textId="77777777" w:rsidR="007B5C18" w:rsidRPr="004B686D" w:rsidRDefault="007B5C18" w:rsidP="00831728">
      <w:pPr>
        <w:spacing w:before="240" w:line="360" w:lineRule="auto"/>
        <w:ind w:firstLineChars="200" w:firstLine="480"/>
        <w:rPr>
          <w:rFonts w:ascii="Times New Roman" w:eastAsia="宋体" w:hAnsi="Times New Roman" w:cs="Times New Roman"/>
          <w:color w:val="000000" w:themeColor="text1"/>
          <w:sz w:val="24"/>
          <w:szCs w:val="24"/>
        </w:rPr>
      </w:pPr>
    </w:p>
    <w:p w14:paraId="6D0B387B" w14:textId="77777777" w:rsidR="008C2B28" w:rsidRPr="004B686D" w:rsidRDefault="008C2B28" w:rsidP="00825C9A">
      <w:pPr>
        <w:rPr>
          <w:rFonts w:ascii="Times New Roman" w:eastAsia="宋体" w:hAnsi="Times New Roman"/>
          <w:b/>
          <w:bCs/>
          <w:sz w:val="24"/>
          <w:szCs w:val="24"/>
        </w:rPr>
      </w:pPr>
    </w:p>
    <w:p w14:paraId="6282B101" w14:textId="77777777" w:rsidR="008C2B28" w:rsidRPr="004B686D" w:rsidRDefault="00AF22F5" w:rsidP="00754F04">
      <w:pPr>
        <w:pStyle w:val="1"/>
        <w:spacing w:line="400" w:lineRule="exact"/>
        <w:rPr>
          <w:rFonts w:ascii="Times New Roman" w:hAnsi="Times New Roman"/>
        </w:rPr>
      </w:pPr>
      <w:bookmarkStart w:id="59" w:name="_Toc511899181"/>
      <w:r w:rsidRPr="004B686D">
        <w:rPr>
          <w:rFonts w:ascii="Times New Roman" w:hAnsi="Times New Roman" w:hint="eastAsia"/>
        </w:rPr>
        <w:lastRenderedPageBreak/>
        <w:t xml:space="preserve">4 </w:t>
      </w:r>
      <w:r w:rsidRPr="004B686D">
        <w:rPr>
          <w:rFonts w:ascii="Times New Roman" w:hAnsi="Times New Roman" w:hint="eastAsia"/>
        </w:rPr>
        <w:t>实证分析</w:t>
      </w:r>
      <w:bookmarkEnd w:id="59"/>
    </w:p>
    <w:p w14:paraId="4ACD69F9" w14:textId="77777777" w:rsidR="008C2B28" w:rsidRPr="004B686D" w:rsidRDefault="00AF22F5" w:rsidP="00754F04">
      <w:pPr>
        <w:pStyle w:val="2"/>
        <w:spacing w:line="400" w:lineRule="exact"/>
        <w:rPr>
          <w:rFonts w:ascii="Times New Roman" w:hAnsi="Times New Roman"/>
        </w:rPr>
      </w:pPr>
      <w:bookmarkStart w:id="60" w:name="_Toc511899182"/>
      <w:r w:rsidRPr="004B686D">
        <w:rPr>
          <w:rFonts w:ascii="Times New Roman" w:hAnsi="Times New Roman" w:hint="eastAsia"/>
        </w:rPr>
        <w:t xml:space="preserve">4.1 </w:t>
      </w:r>
      <w:r w:rsidR="00F16836" w:rsidRPr="004B686D">
        <w:rPr>
          <w:rFonts w:ascii="Times New Roman" w:hAnsi="Times New Roman" w:hint="eastAsia"/>
        </w:rPr>
        <w:t>计量</w:t>
      </w:r>
      <w:r w:rsidRPr="004B686D">
        <w:rPr>
          <w:rFonts w:ascii="Times New Roman" w:hAnsi="Times New Roman" w:hint="eastAsia"/>
        </w:rPr>
        <w:t>模型设定</w:t>
      </w:r>
      <w:r w:rsidR="00F16836" w:rsidRPr="004B686D">
        <w:rPr>
          <w:rFonts w:ascii="Times New Roman" w:hAnsi="Times New Roman" w:hint="eastAsia"/>
        </w:rPr>
        <w:t>与变量说明</w:t>
      </w:r>
      <w:bookmarkEnd w:id="60"/>
    </w:p>
    <w:p w14:paraId="456763E7" w14:textId="77777777" w:rsidR="00D00F97" w:rsidRPr="004B686D" w:rsidRDefault="00D00F97" w:rsidP="00754F04">
      <w:pPr>
        <w:pStyle w:val="3"/>
        <w:spacing w:line="400" w:lineRule="exact"/>
        <w:rPr>
          <w:rFonts w:ascii="Times New Roman" w:hAnsi="Times New Roman"/>
        </w:rPr>
      </w:pPr>
      <w:bookmarkStart w:id="61" w:name="_Toc511899183"/>
      <w:r w:rsidRPr="004B686D">
        <w:rPr>
          <w:rFonts w:ascii="Times New Roman" w:hAnsi="Times New Roman" w:hint="eastAsia"/>
        </w:rPr>
        <w:t>4</w:t>
      </w:r>
      <w:r w:rsidRPr="004B686D">
        <w:rPr>
          <w:rFonts w:ascii="Times New Roman" w:hAnsi="Times New Roman"/>
        </w:rPr>
        <w:t xml:space="preserve">.1.1 </w:t>
      </w:r>
      <w:r w:rsidRPr="004B686D">
        <w:rPr>
          <w:rFonts w:ascii="Times New Roman" w:hAnsi="Times New Roman" w:hint="eastAsia"/>
        </w:rPr>
        <w:t>计量模型</w:t>
      </w:r>
      <w:bookmarkEnd w:id="61"/>
    </w:p>
    <w:p w14:paraId="2A7064B8" w14:textId="77777777" w:rsidR="00CF1C03" w:rsidRPr="004B686D" w:rsidRDefault="00AF22F5"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通过僵尸企业</w:t>
      </w:r>
      <w:r w:rsidRPr="004B686D">
        <w:rPr>
          <w:rFonts w:ascii="Times New Roman" w:eastAsia="宋体" w:hAnsi="Times New Roman" w:cs="Times New Roman"/>
          <w:color w:val="000000" w:themeColor="text1"/>
          <w:sz w:val="24"/>
          <w:szCs w:val="24"/>
        </w:rPr>
        <w:t>的判断标准</w:t>
      </w:r>
      <w:r w:rsidR="00192940" w:rsidRPr="004B686D">
        <w:rPr>
          <w:rFonts w:ascii="Times New Roman" w:eastAsia="宋体" w:hAnsi="Times New Roman" w:cs="Times New Roman" w:hint="eastAsia"/>
          <w:color w:val="000000" w:themeColor="text1"/>
          <w:sz w:val="24"/>
          <w:szCs w:val="24"/>
        </w:rPr>
        <w:t>及描述性统计，发现了这样的特征事实：即企业家精神与僵尸企业形成之间是有显著的相关性，</w:t>
      </w:r>
      <w:r w:rsidRPr="004B686D">
        <w:rPr>
          <w:rFonts w:ascii="Times New Roman" w:eastAsia="宋体" w:hAnsi="Times New Roman" w:cs="Times New Roman"/>
          <w:color w:val="000000" w:themeColor="text1"/>
          <w:sz w:val="24"/>
          <w:szCs w:val="24"/>
        </w:rPr>
        <w:t>接下来</w:t>
      </w:r>
      <w:r w:rsidR="00192940" w:rsidRPr="004B686D">
        <w:rPr>
          <w:rFonts w:ascii="Times New Roman" w:eastAsia="宋体" w:hAnsi="Times New Roman" w:cs="Times New Roman" w:hint="eastAsia"/>
          <w:color w:val="000000" w:themeColor="text1"/>
          <w:sz w:val="24"/>
          <w:szCs w:val="24"/>
        </w:rPr>
        <w:t>本文将</w:t>
      </w:r>
      <w:r w:rsidRPr="004B686D">
        <w:rPr>
          <w:rFonts w:ascii="Times New Roman" w:eastAsia="宋体" w:hAnsi="Times New Roman" w:cs="Times New Roman" w:hint="eastAsia"/>
          <w:color w:val="000000" w:themeColor="text1"/>
          <w:sz w:val="24"/>
          <w:szCs w:val="24"/>
        </w:rPr>
        <w:t>通过建立</w:t>
      </w:r>
      <w:r w:rsidR="00CF1C03" w:rsidRPr="004B686D">
        <w:rPr>
          <w:rFonts w:ascii="Times New Roman" w:eastAsia="宋体" w:hAnsi="Times New Roman" w:cs="Times New Roman" w:hint="eastAsia"/>
          <w:color w:val="000000" w:themeColor="text1"/>
          <w:sz w:val="24"/>
          <w:szCs w:val="24"/>
        </w:rPr>
        <w:t>计量</w:t>
      </w:r>
      <w:r w:rsidRPr="004B686D">
        <w:rPr>
          <w:rFonts w:ascii="Times New Roman" w:eastAsia="宋体" w:hAnsi="Times New Roman" w:cs="Times New Roman" w:hint="eastAsia"/>
          <w:color w:val="000000" w:themeColor="text1"/>
          <w:sz w:val="24"/>
          <w:szCs w:val="24"/>
        </w:rPr>
        <w:t>模型对</w:t>
      </w:r>
      <w:r w:rsidRPr="004B686D">
        <w:rPr>
          <w:rFonts w:ascii="Times New Roman" w:eastAsia="宋体" w:hAnsi="Times New Roman" w:cs="Times New Roman"/>
          <w:color w:val="000000" w:themeColor="text1"/>
          <w:sz w:val="24"/>
          <w:szCs w:val="24"/>
        </w:rPr>
        <w:t>企业家活动配置与僵尸企业形成</w:t>
      </w:r>
      <w:r w:rsidRPr="004B686D">
        <w:rPr>
          <w:rFonts w:ascii="Times New Roman" w:eastAsia="宋体" w:hAnsi="Times New Roman" w:cs="Times New Roman" w:hint="eastAsia"/>
          <w:color w:val="000000" w:themeColor="text1"/>
          <w:sz w:val="24"/>
          <w:szCs w:val="24"/>
        </w:rPr>
        <w:t>之间</w:t>
      </w:r>
      <w:r w:rsidRPr="004B686D">
        <w:rPr>
          <w:rFonts w:ascii="Times New Roman" w:eastAsia="宋体" w:hAnsi="Times New Roman" w:cs="Times New Roman"/>
          <w:color w:val="000000" w:themeColor="text1"/>
          <w:sz w:val="24"/>
          <w:szCs w:val="24"/>
        </w:rPr>
        <w:t>的关</w:t>
      </w:r>
      <w:r w:rsidR="00CF1C03" w:rsidRPr="004B686D">
        <w:rPr>
          <w:rFonts w:ascii="Times New Roman" w:eastAsia="宋体" w:hAnsi="Times New Roman" w:cs="Times New Roman" w:hint="eastAsia"/>
          <w:color w:val="000000" w:themeColor="text1"/>
          <w:sz w:val="24"/>
          <w:szCs w:val="24"/>
        </w:rPr>
        <w:t>系以及企业自生能力的中介效应</w:t>
      </w:r>
      <w:r w:rsidRPr="004B686D">
        <w:rPr>
          <w:rFonts w:ascii="Times New Roman" w:eastAsia="宋体" w:hAnsi="Times New Roman" w:cs="Times New Roman"/>
          <w:color w:val="000000" w:themeColor="text1"/>
          <w:sz w:val="24"/>
          <w:szCs w:val="24"/>
        </w:rPr>
        <w:t>进行进一步的</w:t>
      </w:r>
      <w:r w:rsidR="00192940" w:rsidRPr="004B686D">
        <w:rPr>
          <w:rFonts w:ascii="Times New Roman" w:eastAsia="宋体" w:hAnsi="Times New Roman" w:cs="Times New Roman" w:hint="eastAsia"/>
          <w:color w:val="000000" w:themeColor="text1"/>
          <w:sz w:val="24"/>
          <w:szCs w:val="24"/>
        </w:rPr>
        <w:t>实证检验</w:t>
      </w:r>
      <w:r w:rsidR="00CF1C03" w:rsidRPr="004B686D">
        <w:rPr>
          <w:rFonts w:ascii="Times New Roman" w:eastAsia="宋体" w:hAnsi="Times New Roman" w:cs="Times New Roman" w:hint="eastAsia"/>
          <w:color w:val="000000" w:themeColor="text1"/>
          <w:sz w:val="24"/>
          <w:szCs w:val="24"/>
        </w:rPr>
        <w:t>。在模型设定时主要考虑以下两个问题：（</w:t>
      </w:r>
      <w:r w:rsidR="00CF1C03" w:rsidRPr="004B686D">
        <w:rPr>
          <w:rFonts w:ascii="Times New Roman" w:eastAsia="宋体" w:hAnsi="Times New Roman" w:cs="Times New Roman" w:hint="eastAsia"/>
          <w:color w:val="000000" w:themeColor="text1"/>
          <w:sz w:val="24"/>
          <w:szCs w:val="24"/>
        </w:rPr>
        <w:t>1</w:t>
      </w:r>
      <w:r w:rsidR="00CF1C03" w:rsidRPr="004B686D">
        <w:rPr>
          <w:rFonts w:ascii="Times New Roman" w:eastAsia="宋体" w:hAnsi="Times New Roman" w:cs="Times New Roman" w:hint="eastAsia"/>
          <w:color w:val="000000" w:themeColor="text1"/>
          <w:sz w:val="24"/>
          <w:szCs w:val="24"/>
        </w:rPr>
        <w:t>）控制引起企业状态变化的效应，</w:t>
      </w:r>
      <w:r w:rsidR="00036774" w:rsidRPr="004B686D">
        <w:rPr>
          <w:rFonts w:ascii="Times New Roman" w:eastAsia="宋体" w:hAnsi="Times New Roman" w:cs="Times New Roman" w:hint="eastAsia"/>
          <w:color w:val="000000" w:themeColor="text1"/>
          <w:sz w:val="24"/>
          <w:szCs w:val="24"/>
        </w:rPr>
        <w:t>因为僵尸企业在不同的地区以及不同的行业之间的分布不是均等的，因此在研究企业家精神对僵尸企业形成的影响时，必须加以行业及地区的固定效应；（</w:t>
      </w:r>
      <w:r w:rsidR="00036774" w:rsidRPr="004B686D">
        <w:rPr>
          <w:rFonts w:ascii="Times New Roman" w:eastAsia="宋体" w:hAnsi="Times New Roman" w:cs="Times New Roman" w:hint="eastAsia"/>
          <w:color w:val="000000" w:themeColor="text1"/>
          <w:sz w:val="24"/>
          <w:szCs w:val="24"/>
        </w:rPr>
        <w:t>2</w:t>
      </w:r>
      <w:r w:rsidR="00036774" w:rsidRPr="004B686D">
        <w:rPr>
          <w:rFonts w:ascii="Times New Roman" w:eastAsia="宋体" w:hAnsi="Times New Roman" w:cs="Times New Roman" w:hint="eastAsia"/>
          <w:color w:val="000000" w:themeColor="text1"/>
          <w:sz w:val="24"/>
          <w:szCs w:val="24"/>
        </w:rPr>
        <w:t>）完成企业自生能力作为中介的机制观测。要求不仅要观测企业家精神对僵尸企业形成的直接影响，还需构建一个中介效应模型观测企业自生能力是否具有中介效应。基于以上两点，本文的模型设定如下：</w:t>
      </w:r>
    </w:p>
    <w:p w14:paraId="34D4AB7B" w14:textId="77777777" w:rsidR="00CF1C03" w:rsidRPr="004B686D" w:rsidRDefault="00036774"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模型</w:t>
      </w:r>
      <w:proofErr w:type="gramStart"/>
      <w:r w:rsidRPr="004B686D">
        <w:rPr>
          <w:rFonts w:ascii="Times New Roman" w:eastAsia="宋体" w:hAnsi="Times New Roman" w:cs="Times New Roman" w:hint="eastAsia"/>
          <w:color w:val="000000" w:themeColor="text1"/>
          <w:sz w:val="24"/>
          <w:szCs w:val="24"/>
        </w:rPr>
        <w:t>一</w:t>
      </w:r>
      <w:proofErr w:type="gramEnd"/>
      <w:r w:rsidRPr="004B686D">
        <w:rPr>
          <w:rFonts w:ascii="Times New Roman" w:eastAsia="宋体" w:hAnsi="Times New Roman" w:cs="Times New Roman" w:hint="eastAsia"/>
          <w:color w:val="000000" w:themeColor="text1"/>
          <w:sz w:val="24"/>
          <w:szCs w:val="24"/>
        </w:rPr>
        <w:t>：企业家精神对僵尸企业形成的直接影响。</w:t>
      </w:r>
      <w:r w:rsidR="00CF1C03" w:rsidRPr="004B686D">
        <w:rPr>
          <w:rFonts w:ascii="Times New Roman" w:eastAsia="宋体" w:hAnsi="Times New Roman" w:cs="Times New Roman" w:hint="eastAsia"/>
          <w:color w:val="000000" w:themeColor="text1"/>
          <w:sz w:val="24"/>
          <w:szCs w:val="24"/>
        </w:rPr>
        <w:t>本文的核心解释变量是企业家精神的配置，</w:t>
      </w:r>
      <w:r w:rsidR="00192940" w:rsidRPr="004B686D">
        <w:rPr>
          <w:rFonts w:ascii="Times New Roman" w:eastAsia="宋体" w:hAnsi="Times New Roman" w:cs="Times New Roman" w:hint="eastAsia"/>
          <w:color w:val="000000" w:themeColor="text1"/>
          <w:sz w:val="24"/>
          <w:szCs w:val="24"/>
        </w:rPr>
        <w:t>具体又可分为</w:t>
      </w:r>
      <w:r w:rsidR="00CF1C03" w:rsidRPr="004B686D">
        <w:rPr>
          <w:rFonts w:ascii="Times New Roman" w:eastAsia="宋体" w:hAnsi="Times New Roman" w:cs="Times New Roman" w:hint="eastAsia"/>
          <w:color w:val="000000" w:themeColor="text1"/>
          <w:sz w:val="24"/>
          <w:szCs w:val="24"/>
        </w:rPr>
        <w:t>企业家生产性活动与非生产性活动两个指标</w:t>
      </w:r>
      <w:r w:rsidR="00192940" w:rsidRPr="004B686D">
        <w:rPr>
          <w:rFonts w:ascii="Times New Roman" w:eastAsia="宋体" w:hAnsi="Times New Roman" w:cs="Times New Roman" w:hint="eastAsia"/>
          <w:color w:val="000000" w:themeColor="text1"/>
          <w:sz w:val="24"/>
          <w:szCs w:val="24"/>
        </w:rPr>
        <w:t>。鉴于被解释变量僵尸企业是一个</w:t>
      </w:r>
      <w:r w:rsidR="00192940" w:rsidRPr="004B686D">
        <w:rPr>
          <w:rFonts w:ascii="Times New Roman" w:eastAsia="宋体" w:hAnsi="Times New Roman" w:cs="Times New Roman"/>
          <w:color w:val="000000" w:themeColor="text1"/>
          <w:sz w:val="24"/>
          <w:szCs w:val="24"/>
        </w:rPr>
        <w:t>D</w:t>
      </w:r>
      <w:r w:rsidR="00192940" w:rsidRPr="004B686D">
        <w:rPr>
          <w:rFonts w:ascii="Times New Roman" w:eastAsia="宋体" w:hAnsi="Times New Roman" w:cs="Times New Roman" w:hint="eastAsia"/>
          <w:color w:val="000000" w:themeColor="text1"/>
          <w:sz w:val="24"/>
          <w:szCs w:val="24"/>
        </w:rPr>
        <w:t>ummy</w:t>
      </w:r>
      <w:r w:rsidR="00192940" w:rsidRPr="004B686D">
        <w:rPr>
          <w:rFonts w:ascii="Times New Roman" w:eastAsia="宋体" w:hAnsi="Times New Roman" w:cs="Times New Roman" w:hint="eastAsia"/>
          <w:color w:val="000000" w:themeColor="text1"/>
          <w:sz w:val="24"/>
          <w:szCs w:val="24"/>
        </w:rPr>
        <w:t>变量，为了检验企业家精神与僵尸企业形成之间直接的关系</w:t>
      </w:r>
      <w:r w:rsidR="00CF1C03" w:rsidRPr="004B686D">
        <w:rPr>
          <w:rFonts w:ascii="Times New Roman" w:eastAsia="宋体" w:hAnsi="Times New Roman" w:cs="Times New Roman" w:hint="eastAsia"/>
          <w:color w:val="000000" w:themeColor="text1"/>
          <w:sz w:val="24"/>
          <w:szCs w:val="24"/>
        </w:rPr>
        <w:t>，</w:t>
      </w:r>
      <w:r w:rsidR="00192940" w:rsidRPr="004B686D">
        <w:rPr>
          <w:rFonts w:ascii="Times New Roman" w:eastAsia="宋体" w:hAnsi="Times New Roman" w:cs="Times New Roman" w:hint="eastAsia"/>
          <w:color w:val="000000" w:themeColor="text1"/>
          <w:sz w:val="24"/>
          <w:szCs w:val="24"/>
        </w:rPr>
        <w:t>本文首先构建了一个</w:t>
      </w:r>
      <w:r w:rsidR="00192940" w:rsidRPr="004B686D">
        <w:rPr>
          <w:rFonts w:ascii="Times New Roman" w:eastAsia="宋体" w:hAnsi="Times New Roman" w:cs="Times New Roman" w:hint="eastAsia"/>
          <w:color w:val="000000" w:themeColor="text1"/>
          <w:sz w:val="24"/>
          <w:szCs w:val="24"/>
        </w:rPr>
        <w:t>Probit</w:t>
      </w:r>
      <w:r w:rsidR="00192940" w:rsidRPr="004B686D">
        <w:rPr>
          <w:rFonts w:ascii="Times New Roman" w:eastAsia="宋体" w:hAnsi="Times New Roman" w:cs="Times New Roman" w:hint="eastAsia"/>
          <w:color w:val="000000" w:themeColor="text1"/>
          <w:sz w:val="24"/>
          <w:szCs w:val="24"/>
        </w:rPr>
        <w:t>回归模型，</w:t>
      </w:r>
      <w:r w:rsidR="00CF1C03" w:rsidRPr="004B686D">
        <w:rPr>
          <w:rFonts w:ascii="Times New Roman" w:eastAsia="宋体" w:hAnsi="Times New Roman" w:cs="Times New Roman" w:hint="eastAsia"/>
          <w:color w:val="000000" w:themeColor="text1"/>
          <w:sz w:val="24"/>
          <w:szCs w:val="24"/>
        </w:rPr>
        <w:t>如模型</w:t>
      </w:r>
      <w:r w:rsidR="00B90A73" w:rsidRPr="004B686D">
        <w:rPr>
          <w:rFonts w:ascii="Times New Roman" w:eastAsia="宋体" w:hAnsi="Times New Roman" w:cs="Times New Roman" w:hint="eastAsia"/>
          <w:color w:val="000000" w:themeColor="text1"/>
          <w:sz w:val="24"/>
          <w:szCs w:val="24"/>
        </w:rPr>
        <w:t>（</w:t>
      </w:r>
      <w:r w:rsidR="00B90A73" w:rsidRPr="004B686D">
        <w:rPr>
          <w:rFonts w:ascii="Times New Roman" w:eastAsia="宋体" w:hAnsi="Times New Roman" w:cs="Times New Roman" w:hint="eastAsia"/>
          <w:color w:val="000000" w:themeColor="text1"/>
          <w:sz w:val="24"/>
          <w:szCs w:val="24"/>
        </w:rPr>
        <w:t>1</w:t>
      </w:r>
      <w:r w:rsidR="00B90A73" w:rsidRPr="004B686D">
        <w:rPr>
          <w:rFonts w:ascii="Times New Roman" w:eastAsia="宋体" w:hAnsi="Times New Roman" w:cs="Times New Roman" w:hint="eastAsia"/>
          <w:color w:val="000000" w:themeColor="text1"/>
          <w:sz w:val="24"/>
          <w:szCs w:val="24"/>
        </w:rPr>
        <w:t>）</w:t>
      </w:r>
      <w:r w:rsidR="00CF1C03" w:rsidRPr="004B686D">
        <w:rPr>
          <w:rFonts w:ascii="Times New Roman" w:eastAsia="宋体" w:hAnsi="Times New Roman" w:cs="Times New Roman" w:hint="eastAsia"/>
          <w:color w:val="000000" w:themeColor="text1"/>
          <w:sz w:val="24"/>
          <w:szCs w:val="24"/>
        </w:rPr>
        <w:t>所示</w:t>
      </w:r>
      <w:r w:rsidRPr="004B686D">
        <w:rPr>
          <w:rFonts w:ascii="Times New Roman" w:eastAsia="宋体" w:hAnsi="Times New Roman" w:cs="Times New Roman" w:hint="eastAsia"/>
          <w:color w:val="000000" w:themeColor="text1"/>
          <w:sz w:val="24"/>
          <w:szCs w:val="24"/>
        </w:rPr>
        <w:t>：</w:t>
      </w:r>
    </w:p>
    <w:p w14:paraId="5DC34FD8" w14:textId="77777777" w:rsidR="00CF1C03" w:rsidRPr="004B686D" w:rsidRDefault="007C6E1C" w:rsidP="00754F04">
      <w:pPr>
        <w:spacing w:line="400" w:lineRule="exact"/>
        <w:ind w:firstLineChars="200" w:firstLine="480"/>
        <w:jc w:val="center"/>
        <w:rPr>
          <w:rFonts w:ascii="Times New Roman" w:eastAsia="宋体" w:hAnsi="Times New Roman" w:cs="Times New Roman"/>
          <w:color w:val="000000" w:themeColor="text1"/>
          <w:sz w:val="24"/>
          <w:szCs w:val="24"/>
        </w:rPr>
      </w:pP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Z</m:t>
            </m:r>
            <m:r>
              <w:rPr>
                <w:rFonts w:ascii="Cambria Math" w:eastAsia="宋体" w:hAnsi="Cambria Math" w:cs="Times New Roman" w:hint="eastAsia"/>
                <w:color w:val="000000" w:themeColor="text1"/>
                <w:sz w:val="24"/>
                <w:szCs w:val="24"/>
              </w:rPr>
              <m:t>ombie</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α</m:t>
            </m:r>
          </m:e>
          <m:sub>
            <m:r>
              <m:rPr>
                <m:sty m:val="p"/>
              </m:rPr>
              <w:rPr>
                <w:rFonts w:ascii="Cambria Math" w:eastAsia="宋体" w:hAnsi="Cambria Math" w:cs="Times New Roman"/>
                <w:color w:val="000000" w:themeColor="text1"/>
                <w:sz w:val="24"/>
                <w:szCs w:val="24"/>
              </w:rPr>
              <m:t>0</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α</m:t>
            </m:r>
          </m:e>
          <m:sub>
            <m:r>
              <m:rPr>
                <m:sty m:val="p"/>
              </m:rPr>
              <w:rPr>
                <w:rFonts w:ascii="Cambria Math" w:eastAsia="宋体" w:hAnsi="Cambria Math" w:cs="Times New Roman"/>
                <w:color w:val="000000" w:themeColor="text1"/>
                <w:sz w:val="24"/>
                <w:szCs w:val="24"/>
              </w:rPr>
              <m:t>1</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Entrepreneurship</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α</m:t>
            </m:r>
          </m:e>
          <m:sub>
            <m:r>
              <m:rPr>
                <m:sty m:val="p"/>
              </m:rPr>
              <w:rPr>
                <w:rFonts w:ascii="Cambria Math" w:eastAsia="宋体" w:hAnsi="Cambria Math" w:cs="Times New Roman"/>
                <w:color w:val="000000" w:themeColor="text1"/>
                <w:sz w:val="24"/>
                <w:szCs w:val="24"/>
              </w:rPr>
              <m:t>2</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X</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m:rPr>
                <m:sty m:val="p"/>
              </m:rPr>
              <w:rPr>
                <w:rFonts w:ascii="Cambria Math" w:eastAsia="宋体" w:hAnsi="Cambria Math" w:cs="Times New Roman"/>
                <w:color w:val="000000" w:themeColor="text1"/>
                <w:sz w:val="24"/>
                <w:szCs w:val="24"/>
              </w:rPr>
              <m:t>i</m:t>
            </m:r>
          </m:sub>
        </m:sSub>
        <m:r>
          <m:rPr>
            <m:sty m:val="p"/>
          </m:rPr>
          <w:rPr>
            <w:rFonts w:ascii="Cambria Math" w:eastAsia="宋体" w:hAnsi="Cambria Math" w:cs="Times New Roman" w:hint="eastAsia"/>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w:rPr>
                <w:rFonts w:ascii="Cambria Math" w:eastAsia="宋体" w:hAnsi="Cambria Math" w:cs="Times New Roman" w:hint="eastAsia"/>
                <w:color w:val="000000" w:themeColor="text1"/>
                <w:sz w:val="24"/>
                <w:szCs w:val="24"/>
              </w:rPr>
              <m:t>j</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λ</m:t>
            </m:r>
          </m:e>
          <m:sub>
            <m:r>
              <m:rPr>
                <m:sty m:val="p"/>
              </m:rPr>
              <w:rPr>
                <w:rFonts w:ascii="Cambria Math" w:eastAsia="宋体" w:hAnsi="Cambria Math" w:cs="Times New Roman"/>
                <w:color w:val="000000" w:themeColor="text1"/>
                <w:sz w:val="24"/>
                <w:szCs w:val="24"/>
              </w:rPr>
              <m:t>i</m:t>
            </m:r>
            <m:r>
              <m:rPr>
                <m:sty m:val="p"/>
              </m:rPr>
              <w:rPr>
                <w:rFonts w:ascii="Cambria Math" w:eastAsia="宋体" w:hAnsi="Cambria Math" w:cs="Times New Roman" w:hint="eastAsia"/>
                <w:color w:val="000000" w:themeColor="text1"/>
                <w:sz w:val="24"/>
                <w:szCs w:val="24"/>
              </w:rPr>
              <m:t>jk</m:t>
            </m:r>
          </m:sub>
        </m:sSub>
      </m:oMath>
      <w:r w:rsidR="00AF22F5" w:rsidRPr="004B686D">
        <w:rPr>
          <w:rFonts w:ascii="Times New Roman" w:eastAsia="宋体" w:hAnsi="Times New Roman" w:cs="Times New Roman" w:hint="eastAsia"/>
          <w:color w:val="000000" w:themeColor="text1"/>
          <w:sz w:val="24"/>
          <w:szCs w:val="24"/>
        </w:rPr>
        <w:t xml:space="preserve"> </w:t>
      </w:r>
      <w:r w:rsidR="00036774" w:rsidRPr="004B686D">
        <w:rPr>
          <w:rFonts w:ascii="Times New Roman" w:eastAsia="宋体" w:hAnsi="Times New Roman" w:cs="Times New Roman" w:hint="eastAsia"/>
          <w:color w:val="000000" w:themeColor="text1"/>
          <w:sz w:val="24"/>
          <w:szCs w:val="24"/>
        </w:rPr>
        <w:t>（</w:t>
      </w:r>
      <w:r w:rsidR="00036774" w:rsidRPr="004B686D">
        <w:rPr>
          <w:rFonts w:ascii="Times New Roman" w:eastAsia="宋体" w:hAnsi="Times New Roman" w:cs="Times New Roman" w:hint="eastAsia"/>
          <w:color w:val="000000" w:themeColor="text1"/>
          <w:sz w:val="24"/>
          <w:szCs w:val="24"/>
        </w:rPr>
        <w:t>1</w:t>
      </w:r>
      <w:r w:rsidR="00036774" w:rsidRPr="004B686D">
        <w:rPr>
          <w:rFonts w:ascii="Times New Roman" w:eastAsia="宋体" w:hAnsi="Times New Roman" w:cs="Times New Roman" w:hint="eastAsia"/>
          <w:color w:val="000000" w:themeColor="text1"/>
          <w:sz w:val="24"/>
          <w:szCs w:val="24"/>
        </w:rPr>
        <w:t>）</w:t>
      </w:r>
    </w:p>
    <w:p w14:paraId="28DAFA38" w14:textId="77777777" w:rsidR="00CF1C03" w:rsidRPr="004B686D" w:rsidRDefault="00036774"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模型二：在模型</w:t>
      </w:r>
      <w:proofErr w:type="gramStart"/>
      <w:r w:rsidRPr="004B686D">
        <w:rPr>
          <w:rFonts w:ascii="Times New Roman" w:eastAsia="宋体" w:hAnsi="Times New Roman" w:cs="Times New Roman" w:hint="eastAsia"/>
          <w:color w:val="000000" w:themeColor="text1"/>
          <w:sz w:val="24"/>
          <w:szCs w:val="24"/>
        </w:rPr>
        <w:t>一</w:t>
      </w:r>
      <w:proofErr w:type="gramEnd"/>
      <w:r w:rsidRPr="004B686D">
        <w:rPr>
          <w:rFonts w:ascii="Times New Roman" w:eastAsia="宋体" w:hAnsi="Times New Roman" w:cs="Times New Roman" w:hint="eastAsia"/>
          <w:color w:val="000000" w:themeColor="text1"/>
          <w:sz w:val="24"/>
          <w:szCs w:val="24"/>
        </w:rPr>
        <w:t>的基础上，为检验企业家精神么对僵尸企业形成的作用机制，本文引入企业自生能力</w:t>
      </w:r>
      <m:oMath>
        <m:sSub>
          <m:sSubPr>
            <m:ctrlPr>
              <w:rPr>
                <w:rFonts w:ascii="Cambria Math" w:eastAsia="宋体" w:hAnsi="Cambria Math" w:cs="Times New Roman"/>
                <w:color w:val="000000" w:themeColor="text1"/>
                <w:sz w:val="22"/>
                <w:szCs w:val="24"/>
              </w:rPr>
            </m:ctrlPr>
          </m:sSubPr>
          <m:e>
            <m:r>
              <w:rPr>
                <w:rFonts w:ascii="Cambria Math" w:eastAsia="宋体" w:hAnsi="Cambria Math" w:cs="Times New Roman"/>
                <w:color w:val="000000" w:themeColor="text1"/>
                <w:sz w:val="22"/>
                <w:szCs w:val="24"/>
              </w:rPr>
              <m:t>Viability</m:t>
            </m:r>
          </m:e>
          <m:sub>
            <m:r>
              <w:rPr>
                <w:rFonts w:ascii="Cambria Math" w:eastAsia="宋体" w:hAnsi="Cambria Math" w:cs="Times New Roman" w:hint="eastAsia"/>
                <w:color w:val="000000" w:themeColor="text1"/>
                <w:sz w:val="22"/>
                <w:szCs w:val="24"/>
              </w:rPr>
              <m:t>ijk</m:t>
            </m:r>
          </m:sub>
        </m:sSub>
      </m:oMath>
      <w:r w:rsidRPr="004B686D">
        <w:rPr>
          <w:rFonts w:ascii="Times New Roman" w:eastAsia="宋体" w:hAnsi="Times New Roman" w:cs="Times New Roman" w:hint="eastAsia"/>
          <w:color w:val="000000" w:themeColor="text1"/>
          <w:sz w:val="22"/>
          <w:szCs w:val="24"/>
        </w:rPr>
        <w:t>作为中介变量，得到计量模型（</w:t>
      </w:r>
      <w:r w:rsidRPr="004B686D">
        <w:rPr>
          <w:rFonts w:ascii="Times New Roman" w:eastAsia="宋体" w:hAnsi="Times New Roman" w:cs="Times New Roman" w:hint="eastAsia"/>
          <w:color w:val="000000" w:themeColor="text1"/>
          <w:sz w:val="22"/>
          <w:szCs w:val="24"/>
        </w:rPr>
        <w:t>2</w:t>
      </w:r>
      <w:r w:rsidRPr="004B686D">
        <w:rPr>
          <w:rFonts w:ascii="Times New Roman" w:eastAsia="宋体" w:hAnsi="Times New Roman" w:cs="Times New Roman" w:hint="eastAsia"/>
          <w:color w:val="000000" w:themeColor="text1"/>
          <w:sz w:val="22"/>
          <w:szCs w:val="24"/>
        </w:rPr>
        <w:t>）和（</w:t>
      </w:r>
      <w:r w:rsidRPr="004B686D">
        <w:rPr>
          <w:rFonts w:ascii="Times New Roman" w:eastAsia="宋体" w:hAnsi="Times New Roman" w:cs="Times New Roman" w:hint="eastAsia"/>
          <w:color w:val="000000" w:themeColor="text1"/>
          <w:sz w:val="22"/>
          <w:szCs w:val="24"/>
        </w:rPr>
        <w:t>3</w:t>
      </w:r>
      <w:r w:rsidRPr="004B686D">
        <w:rPr>
          <w:rFonts w:ascii="Times New Roman" w:eastAsia="宋体" w:hAnsi="Times New Roman" w:cs="Times New Roman" w:hint="eastAsia"/>
          <w:color w:val="000000" w:themeColor="text1"/>
          <w:sz w:val="22"/>
          <w:szCs w:val="24"/>
        </w:rPr>
        <w:t>），如下所示：</w:t>
      </w:r>
    </w:p>
    <w:p w14:paraId="73BE0DA2" w14:textId="77777777" w:rsidR="00CF1C03" w:rsidRPr="004B686D" w:rsidRDefault="007C6E1C" w:rsidP="00754F04">
      <w:pPr>
        <w:spacing w:line="400" w:lineRule="exact"/>
        <w:ind w:firstLine="216"/>
        <w:jc w:val="center"/>
        <w:rPr>
          <w:rFonts w:ascii="Times New Roman" w:eastAsia="宋体" w:hAnsi="Times New Roman" w:cs="Times New Roman"/>
          <w:color w:val="000000" w:themeColor="text1"/>
          <w:sz w:val="22"/>
          <w:szCs w:val="24"/>
        </w:rPr>
      </w:pP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Viability</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hint="eastAsia"/>
                <w:color w:val="000000" w:themeColor="text1"/>
                <w:sz w:val="24"/>
                <w:szCs w:val="24"/>
              </w:rPr>
              <m:t>β</m:t>
            </m:r>
          </m:e>
          <m:sub>
            <m:r>
              <m:rPr>
                <m:sty m:val="p"/>
              </m:rPr>
              <w:rPr>
                <w:rFonts w:ascii="Cambria Math" w:eastAsia="宋体" w:hAnsi="Cambria Math" w:cs="Times New Roman"/>
                <w:color w:val="000000" w:themeColor="text1"/>
                <w:sz w:val="24"/>
                <w:szCs w:val="24"/>
              </w:rPr>
              <m:t>0</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hint="eastAsia"/>
                <w:color w:val="000000" w:themeColor="text1"/>
                <w:sz w:val="24"/>
                <w:szCs w:val="24"/>
              </w:rPr>
              <m:t>β</m:t>
            </m:r>
          </m:e>
          <m:sub>
            <m:r>
              <m:rPr>
                <m:sty m:val="p"/>
              </m:rPr>
              <w:rPr>
                <w:rFonts w:ascii="Cambria Math" w:eastAsia="宋体" w:hAnsi="Cambria Math" w:cs="Times New Roman"/>
                <w:color w:val="000000" w:themeColor="text1"/>
                <w:sz w:val="24"/>
                <w:szCs w:val="24"/>
              </w:rPr>
              <m:t>1</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Entrepreneurship</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hint="eastAsia"/>
                <w:color w:val="000000" w:themeColor="text1"/>
                <w:sz w:val="24"/>
                <w:szCs w:val="24"/>
              </w:rPr>
              <m:t>β</m:t>
            </m:r>
          </m:e>
          <m:sub>
            <m:r>
              <m:rPr>
                <m:sty m:val="p"/>
              </m:rPr>
              <w:rPr>
                <w:rFonts w:ascii="Cambria Math" w:eastAsia="宋体" w:hAnsi="Cambria Math" w:cs="Times New Roman"/>
                <w:color w:val="000000" w:themeColor="text1"/>
                <w:sz w:val="24"/>
                <w:szCs w:val="24"/>
              </w:rPr>
              <m:t>2</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X</m:t>
            </m:r>
          </m:e>
          <m:sub>
            <m:r>
              <w:rPr>
                <w:rFonts w:ascii="Cambria Math" w:eastAsia="宋体" w:hAnsi="Cambria Math" w:cs="Times New Roman" w:hint="eastAsia"/>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m:rPr>
                <m:sty m:val="p"/>
              </m:rPr>
              <w:rPr>
                <w:rFonts w:ascii="Cambria Math" w:eastAsia="宋体" w:hAnsi="Cambria Math" w:cs="Times New Roman"/>
                <w:color w:val="000000" w:themeColor="text1"/>
                <w:sz w:val="24"/>
                <w:szCs w:val="24"/>
              </w:rPr>
              <m:t>i</m:t>
            </m:r>
          </m:sub>
        </m:sSub>
        <m:r>
          <m:rPr>
            <m:sty m:val="p"/>
          </m:rPr>
          <w:rPr>
            <w:rFonts w:ascii="Cambria Math" w:eastAsia="宋体" w:hAnsi="Cambria Math" w:cs="Times New Roman" w:hint="eastAsia"/>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w:rPr>
                <w:rFonts w:ascii="Cambria Math" w:eastAsia="宋体" w:hAnsi="Cambria Math" w:cs="Times New Roman" w:hint="eastAsia"/>
                <w:color w:val="000000" w:themeColor="text1"/>
                <w:sz w:val="24"/>
                <w:szCs w:val="24"/>
              </w:rPr>
              <m:t>j</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ε</m:t>
            </m:r>
          </m:e>
          <m:sub>
            <m:r>
              <m:rPr>
                <m:sty m:val="p"/>
              </m:rPr>
              <w:rPr>
                <w:rFonts w:ascii="Cambria Math" w:eastAsia="宋体" w:hAnsi="Cambria Math" w:cs="Times New Roman"/>
                <w:color w:val="000000" w:themeColor="text1"/>
                <w:sz w:val="24"/>
                <w:szCs w:val="24"/>
              </w:rPr>
              <m:t>i</m:t>
            </m:r>
            <m:r>
              <m:rPr>
                <m:sty m:val="p"/>
              </m:rPr>
              <w:rPr>
                <w:rFonts w:ascii="Cambria Math" w:eastAsia="宋体" w:hAnsi="Cambria Math" w:cs="Times New Roman" w:hint="eastAsia"/>
                <w:color w:val="000000" w:themeColor="text1"/>
                <w:sz w:val="24"/>
                <w:szCs w:val="24"/>
              </w:rPr>
              <m:t>jk</m:t>
            </m:r>
          </m:sub>
        </m:sSub>
      </m:oMath>
      <w:r w:rsidR="00036774" w:rsidRPr="004B686D">
        <w:rPr>
          <w:rFonts w:ascii="Times New Roman" w:eastAsia="宋体" w:hAnsi="Times New Roman" w:cs="Times New Roman" w:hint="eastAsia"/>
          <w:color w:val="000000" w:themeColor="text1"/>
          <w:sz w:val="22"/>
          <w:szCs w:val="24"/>
        </w:rPr>
        <w:t xml:space="preserve"> </w:t>
      </w:r>
      <w:r w:rsidR="00036774" w:rsidRPr="004B686D">
        <w:rPr>
          <w:rFonts w:ascii="Times New Roman" w:eastAsia="宋体" w:hAnsi="Times New Roman" w:cs="Times New Roman"/>
          <w:color w:val="000000" w:themeColor="text1"/>
          <w:sz w:val="22"/>
          <w:szCs w:val="24"/>
        </w:rPr>
        <w:t xml:space="preserve">   </w:t>
      </w:r>
      <w:r w:rsidR="00BF3385" w:rsidRPr="004B686D">
        <w:rPr>
          <w:rFonts w:ascii="Times New Roman" w:eastAsia="宋体" w:hAnsi="Times New Roman" w:cs="Times New Roman" w:hint="eastAsia"/>
          <w:color w:val="000000" w:themeColor="text1"/>
          <w:sz w:val="24"/>
          <w:szCs w:val="24"/>
        </w:rPr>
        <w:t>（</w:t>
      </w:r>
      <w:r w:rsidR="00BF3385" w:rsidRPr="004B686D">
        <w:rPr>
          <w:rFonts w:ascii="Times New Roman" w:eastAsia="宋体" w:hAnsi="Times New Roman" w:cs="Times New Roman" w:hint="eastAsia"/>
          <w:color w:val="000000" w:themeColor="text1"/>
          <w:sz w:val="24"/>
          <w:szCs w:val="24"/>
        </w:rPr>
        <w:t>2</w:t>
      </w:r>
      <w:r w:rsidR="00CF1C03" w:rsidRPr="004B686D">
        <w:rPr>
          <w:rFonts w:ascii="Times New Roman" w:eastAsia="宋体" w:hAnsi="Times New Roman" w:cs="Times New Roman" w:hint="eastAsia"/>
          <w:color w:val="000000" w:themeColor="text1"/>
          <w:sz w:val="24"/>
          <w:szCs w:val="24"/>
        </w:rPr>
        <w:t>）</w:t>
      </w:r>
    </w:p>
    <w:p w14:paraId="5D1DF124" w14:textId="77777777" w:rsidR="00BF3385" w:rsidRPr="004B686D" w:rsidRDefault="007C6E1C" w:rsidP="00754F04">
      <w:pPr>
        <w:spacing w:line="400" w:lineRule="exact"/>
        <w:ind w:firstLine="216"/>
        <w:rPr>
          <w:rFonts w:ascii="Times New Roman" w:eastAsia="宋体" w:hAnsi="Times New Roman" w:cs="Times New Roman"/>
          <w:color w:val="000000" w:themeColor="text1"/>
          <w:sz w:val="24"/>
          <w:szCs w:val="24"/>
        </w:rPr>
      </w:pP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Zombie</m:t>
            </m:r>
          </m:e>
          <m:sub>
            <m:r>
              <w:rPr>
                <w:rFonts w:ascii="Cambria Math" w:eastAsia="宋体" w:hAnsi="Cambria Math" w:cs="Times New Roman"/>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0</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1</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Entrepreneurship</m:t>
            </m:r>
          </m:e>
          <m:sub>
            <m:r>
              <w:rPr>
                <w:rFonts w:ascii="Cambria Math" w:eastAsia="宋体" w:hAnsi="Cambria Math" w:cs="Times New Roman"/>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2</m:t>
            </m:r>
          </m:sub>
        </m:sSub>
        <w:bookmarkStart w:id="62" w:name="_Hlk509503949"/>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Viability</m:t>
            </m:r>
          </m:e>
          <m:sub>
            <m:r>
              <w:rPr>
                <w:rFonts w:ascii="Cambria Math" w:eastAsia="宋体" w:hAnsi="Cambria Math" w:cs="Times New Roman"/>
                <w:color w:val="000000" w:themeColor="text1"/>
                <w:sz w:val="24"/>
                <w:szCs w:val="24"/>
              </w:rPr>
              <m:t>ijk</m:t>
            </m:r>
          </m:sub>
        </m:sSub>
        <w:bookmarkEnd w:id="62"/>
        <m: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3</m:t>
            </m:r>
          </m:sub>
        </m:sSub>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X</m:t>
            </m:r>
          </m:e>
          <m:sub>
            <m:r>
              <w:rPr>
                <w:rFonts w:ascii="Cambria Math" w:eastAsia="宋体" w:hAnsi="Cambria Math" w:cs="Times New Roman"/>
                <w:color w:val="000000" w:themeColor="text1"/>
                <w:sz w:val="24"/>
                <w:szCs w:val="24"/>
              </w:rPr>
              <m:t>ijk</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m:rPr>
                <m:sty m:val="p"/>
              </m:rPr>
              <w:rPr>
                <w:rFonts w:ascii="Cambria Math" w:eastAsia="宋体" w:hAnsi="Cambria Math" w:cs="Times New Roman"/>
                <w:color w:val="000000" w:themeColor="text1"/>
                <w:sz w:val="24"/>
                <w:szCs w:val="24"/>
              </w:rPr>
              <m:t>i</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 xml:space="preserve">                                                                D</m:t>
            </m:r>
          </m:e>
          <m:sub>
            <m:r>
              <w:rPr>
                <w:rFonts w:ascii="Cambria Math" w:eastAsia="宋体" w:hAnsi="Cambria Math" w:cs="Times New Roman"/>
                <w:color w:val="000000" w:themeColor="text1"/>
                <w:sz w:val="24"/>
                <w:szCs w:val="24"/>
              </w:rPr>
              <m:t>j</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μ</m:t>
            </m:r>
          </m:e>
          <m:sub>
            <m:r>
              <m:rPr>
                <m:sty m:val="p"/>
              </m:rPr>
              <w:rPr>
                <w:rFonts w:ascii="Cambria Math" w:eastAsia="宋体" w:hAnsi="Cambria Math" w:cs="Times New Roman"/>
                <w:color w:val="000000" w:themeColor="text1"/>
                <w:sz w:val="24"/>
                <w:szCs w:val="24"/>
              </w:rPr>
              <m:t>ijk</m:t>
            </m:r>
          </m:sub>
        </m:sSub>
        <m:r>
          <w:rPr>
            <w:rFonts w:ascii="Cambria Math" w:eastAsia="宋体" w:hAnsi="Cambria Math" w:cs="Times New Roman"/>
            <w:color w:val="000000" w:themeColor="text1"/>
            <w:sz w:val="24"/>
            <w:szCs w:val="24"/>
          </w:rPr>
          <m:t xml:space="preserve"> </m:t>
        </m:r>
      </m:oMath>
      <w:r w:rsidR="00CF1C03" w:rsidRPr="004B686D">
        <w:rPr>
          <w:rFonts w:ascii="Times New Roman" w:eastAsia="宋体" w:hAnsi="Times New Roman" w:cs="Times New Roman"/>
          <w:color w:val="000000" w:themeColor="text1"/>
          <w:sz w:val="24"/>
          <w:szCs w:val="24"/>
        </w:rPr>
        <w:t xml:space="preserve"> </w:t>
      </w:r>
      <w:r w:rsidR="00036774" w:rsidRPr="004B686D">
        <w:rPr>
          <w:rFonts w:ascii="Times New Roman" w:eastAsia="宋体" w:hAnsi="Times New Roman" w:cs="Times New Roman"/>
          <w:color w:val="000000" w:themeColor="text1"/>
          <w:sz w:val="24"/>
          <w:szCs w:val="24"/>
        </w:rPr>
        <w:t xml:space="preserve">                           </w:t>
      </w:r>
      <w:r w:rsidR="00036774" w:rsidRPr="004B686D">
        <w:rPr>
          <w:rFonts w:ascii="Times New Roman" w:eastAsia="宋体" w:hAnsi="Times New Roman" w:cs="Times New Roman" w:hint="eastAsia"/>
          <w:color w:val="000000" w:themeColor="text1"/>
          <w:sz w:val="24"/>
          <w:szCs w:val="24"/>
        </w:rPr>
        <w:t>（</w:t>
      </w:r>
      <w:r w:rsidR="00036774" w:rsidRPr="004B686D">
        <w:rPr>
          <w:rFonts w:ascii="Times New Roman" w:eastAsia="宋体" w:hAnsi="Times New Roman" w:cs="Times New Roman" w:hint="eastAsia"/>
          <w:color w:val="000000" w:themeColor="text1"/>
          <w:sz w:val="24"/>
          <w:szCs w:val="24"/>
        </w:rPr>
        <w:t>3</w:t>
      </w:r>
      <w:r w:rsidR="00036774" w:rsidRPr="004B686D">
        <w:rPr>
          <w:rFonts w:ascii="Times New Roman" w:eastAsia="宋体" w:hAnsi="Times New Roman" w:cs="Times New Roman" w:hint="eastAsia"/>
          <w:color w:val="000000" w:themeColor="text1"/>
          <w:sz w:val="24"/>
          <w:szCs w:val="24"/>
        </w:rPr>
        <w:t>）</w:t>
      </w:r>
    </w:p>
    <w:p w14:paraId="60B8E47E" w14:textId="77777777" w:rsidR="008C2B28" w:rsidRPr="004B686D" w:rsidRDefault="00AF22F5"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在</w:t>
      </w:r>
      <w:r w:rsidR="00B90A73" w:rsidRPr="004B686D">
        <w:rPr>
          <w:rFonts w:ascii="Times New Roman" w:eastAsia="宋体" w:hAnsi="Times New Roman" w:cs="Times New Roman" w:hint="eastAsia"/>
          <w:color w:val="000000" w:themeColor="text1"/>
          <w:sz w:val="24"/>
          <w:szCs w:val="24"/>
        </w:rPr>
        <w:t>上述三个模型方程</w:t>
      </w:r>
      <w:r w:rsidRPr="004B686D">
        <w:rPr>
          <w:rFonts w:ascii="Times New Roman" w:eastAsia="宋体" w:hAnsi="Times New Roman" w:cs="Times New Roman" w:hint="eastAsia"/>
          <w:color w:val="000000" w:themeColor="text1"/>
          <w:sz w:val="24"/>
          <w:szCs w:val="24"/>
        </w:rPr>
        <w:t>中</w:t>
      </w:r>
      <w:r w:rsidRPr="004B686D">
        <w:rPr>
          <w:rFonts w:ascii="Times New Roman" w:eastAsia="宋体" w:hAnsi="Times New Roman" w:cs="Times New Roman" w:hint="eastAsia"/>
          <w:color w:val="000000" w:themeColor="text1"/>
          <w:sz w:val="24"/>
          <w:szCs w:val="24"/>
        </w:rPr>
        <w:t xml:space="preserve">, </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Z</m:t>
            </m:r>
            <m:r>
              <w:rPr>
                <w:rFonts w:ascii="Cambria Math" w:eastAsia="宋体" w:hAnsi="Cambria Math" w:cs="Times New Roman" w:hint="eastAsia"/>
                <w:color w:val="000000" w:themeColor="text1"/>
                <w:sz w:val="24"/>
                <w:szCs w:val="24"/>
              </w:rPr>
              <m:t>ombie</m:t>
            </m:r>
          </m:e>
          <m:sub>
            <m:r>
              <w:rPr>
                <w:rFonts w:ascii="Cambria Math" w:eastAsia="宋体" w:hAnsi="Cambria Math" w:cs="Times New Roman" w:hint="eastAsia"/>
                <w:color w:val="000000" w:themeColor="text1"/>
                <w:sz w:val="24"/>
                <w:szCs w:val="24"/>
              </w:rPr>
              <m:t>ijk</m:t>
            </m:r>
          </m:sub>
        </m:sSub>
      </m:oMath>
      <w:r w:rsidR="00B90A73" w:rsidRPr="004B686D">
        <w:rPr>
          <w:rFonts w:ascii="Times New Roman" w:eastAsia="宋体" w:hAnsi="Times New Roman" w:cs="Times New Roman" w:hint="eastAsia"/>
          <w:color w:val="000000" w:themeColor="text1"/>
          <w:sz w:val="24"/>
          <w:szCs w:val="24"/>
        </w:rPr>
        <w:t>表示</w:t>
      </w:r>
      <w:r w:rsidR="00192940" w:rsidRPr="004B686D">
        <w:rPr>
          <w:rFonts w:ascii="Times New Roman" w:eastAsia="宋体" w:hAnsi="Times New Roman" w:cs="Times New Roman" w:hint="eastAsia"/>
          <w:color w:val="000000" w:themeColor="text1"/>
          <w:sz w:val="24"/>
          <w:szCs w:val="24"/>
        </w:rPr>
        <w:t>处于</w:t>
      </w:r>
      <w:r w:rsidR="00B90A73" w:rsidRPr="004B686D">
        <w:rPr>
          <w:rFonts w:ascii="Times New Roman" w:eastAsia="宋体" w:hAnsi="Times New Roman" w:cs="Times New Roman" w:hint="eastAsia"/>
          <w:color w:val="000000" w:themeColor="text1"/>
          <w:sz w:val="24"/>
          <w:szCs w:val="24"/>
        </w:rPr>
        <w:t>某</w:t>
      </w:r>
      <w:r w:rsidRPr="004B686D">
        <w:rPr>
          <w:rFonts w:ascii="Times New Roman" w:eastAsia="宋体" w:hAnsi="Times New Roman" w:cs="Times New Roman" w:hint="eastAsia"/>
          <w:color w:val="000000" w:themeColor="text1"/>
          <w:sz w:val="24"/>
          <w:szCs w:val="24"/>
        </w:rPr>
        <w:t>一个地区</w:t>
      </w:r>
      <w:r w:rsidR="00192940" w:rsidRPr="004B686D">
        <w:rPr>
          <w:rFonts w:ascii="Times New Roman" w:eastAsia="宋体" w:hAnsi="Times New Roman" w:cs="Times New Roman" w:hint="eastAsia"/>
          <w:color w:val="000000" w:themeColor="text1"/>
          <w:sz w:val="24"/>
          <w:szCs w:val="24"/>
        </w:rPr>
        <w:t>某一行业</w:t>
      </w:r>
      <w:r w:rsidRPr="004B686D">
        <w:rPr>
          <w:rFonts w:ascii="Times New Roman" w:eastAsia="宋体" w:hAnsi="Times New Roman" w:cs="Times New Roman"/>
          <w:color w:val="000000" w:themeColor="text1"/>
          <w:sz w:val="24"/>
          <w:szCs w:val="24"/>
        </w:rPr>
        <w:t>的</w:t>
      </w:r>
      <w:r w:rsidRPr="004B686D">
        <w:rPr>
          <w:rFonts w:ascii="Times New Roman" w:eastAsia="宋体" w:hAnsi="Times New Roman" w:cs="Times New Roman"/>
          <w:color w:val="000000" w:themeColor="text1"/>
          <w:sz w:val="24"/>
          <w:szCs w:val="24"/>
        </w:rPr>
        <w:t>“</w:t>
      </w:r>
      <w:r w:rsidR="00B90A73" w:rsidRPr="004B686D">
        <w:rPr>
          <w:rFonts w:ascii="Times New Roman" w:eastAsia="宋体" w:hAnsi="Times New Roman" w:cs="Times New Roman" w:hint="eastAsia"/>
          <w:color w:val="000000" w:themeColor="text1"/>
          <w:sz w:val="24"/>
          <w:szCs w:val="24"/>
        </w:rPr>
        <w:t>k</w:t>
      </w:r>
      <w:r w:rsidRPr="004B686D">
        <w:rPr>
          <w:rFonts w:ascii="Times New Roman" w:eastAsia="宋体" w:hAnsi="Times New Roman" w:cs="Times New Roman"/>
          <w:color w:val="000000" w:themeColor="text1"/>
          <w:sz w:val="24"/>
          <w:szCs w:val="24"/>
        </w:rPr>
        <w:t>”</w:t>
      </w:r>
      <w:r w:rsidRPr="004B686D">
        <w:rPr>
          <w:rFonts w:ascii="Times New Roman" w:eastAsia="宋体" w:hAnsi="Times New Roman" w:cs="Times New Roman" w:hint="eastAsia"/>
          <w:color w:val="000000" w:themeColor="text1"/>
          <w:sz w:val="24"/>
          <w:szCs w:val="24"/>
        </w:rPr>
        <w:t>企业</w:t>
      </w:r>
      <w:r w:rsidRPr="004B686D">
        <w:rPr>
          <w:rFonts w:ascii="Times New Roman" w:eastAsia="宋体" w:hAnsi="Times New Roman" w:cs="Times New Roman"/>
          <w:color w:val="000000" w:themeColor="text1"/>
          <w:sz w:val="24"/>
          <w:szCs w:val="24"/>
        </w:rPr>
        <w:t>是否</w:t>
      </w:r>
      <w:r w:rsidR="00B90A73" w:rsidRPr="004B686D">
        <w:rPr>
          <w:rFonts w:ascii="Times New Roman" w:eastAsia="宋体" w:hAnsi="Times New Roman" w:cs="Times New Roman" w:hint="eastAsia"/>
          <w:color w:val="000000" w:themeColor="text1"/>
          <w:sz w:val="24"/>
          <w:szCs w:val="24"/>
        </w:rPr>
        <w:t>被</w:t>
      </w:r>
      <w:r w:rsidR="00FE6A6E" w:rsidRPr="004B686D">
        <w:rPr>
          <w:rFonts w:ascii="Times New Roman" w:eastAsia="宋体" w:hAnsi="Times New Roman" w:cs="Times New Roman" w:hint="eastAsia"/>
          <w:color w:val="000000" w:themeColor="text1"/>
          <w:sz w:val="24"/>
          <w:szCs w:val="24"/>
        </w:rPr>
        <w:t>识别</w:t>
      </w:r>
      <w:r w:rsidR="00B90A73" w:rsidRPr="004B686D">
        <w:rPr>
          <w:rFonts w:ascii="Times New Roman" w:eastAsia="宋体" w:hAnsi="Times New Roman" w:cs="Times New Roman" w:hint="eastAsia"/>
          <w:color w:val="000000" w:themeColor="text1"/>
          <w:sz w:val="24"/>
          <w:szCs w:val="24"/>
        </w:rPr>
        <w:t>为</w:t>
      </w:r>
      <w:r w:rsidRPr="004B686D">
        <w:rPr>
          <w:rFonts w:ascii="Times New Roman" w:eastAsia="宋体" w:hAnsi="Times New Roman" w:cs="Times New Roman"/>
          <w:color w:val="000000" w:themeColor="text1"/>
          <w:sz w:val="24"/>
          <w:szCs w:val="24"/>
        </w:rPr>
        <w:t>僵尸企业</w:t>
      </w:r>
      <w:r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color w:val="000000" w:themeColor="text1"/>
          <w:sz w:val="24"/>
          <w:szCs w:val="24"/>
        </w:rPr>
        <w:t>如果</w:t>
      </w:r>
      <w:r w:rsidRPr="004B686D">
        <w:rPr>
          <w:rFonts w:ascii="Times New Roman" w:eastAsia="宋体" w:hAnsi="Times New Roman" w:cs="Times New Roman"/>
          <w:color w:val="000000" w:themeColor="text1"/>
          <w:sz w:val="24"/>
          <w:szCs w:val="24"/>
        </w:rPr>
        <w:t>“</w:t>
      </w:r>
      <w:r w:rsidR="00B90A73" w:rsidRPr="004B686D">
        <w:rPr>
          <w:rFonts w:ascii="Times New Roman" w:eastAsia="宋体" w:hAnsi="Times New Roman" w:cs="Times New Roman" w:hint="eastAsia"/>
          <w:color w:val="000000" w:themeColor="text1"/>
          <w:sz w:val="24"/>
          <w:szCs w:val="24"/>
        </w:rPr>
        <w:t>k</w:t>
      </w:r>
      <w:r w:rsidRPr="004B686D">
        <w:rPr>
          <w:rFonts w:ascii="Times New Roman" w:eastAsia="宋体" w:hAnsi="Times New Roman" w:cs="Times New Roman"/>
          <w:color w:val="000000" w:themeColor="text1"/>
          <w:sz w:val="24"/>
          <w:szCs w:val="24"/>
        </w:rPr>
        <w:t>”</w:t>
      </w:r>
      <w:r w:rsidRPr="004B686D">
        <w:rPr>
          <w:rFonts w:ascii="Times New Roman" w:eastAsia="宋体" w:hAnsi="Times New Roman" w:cs="Times New Roman" w:hint="eastAsia"/>
          <w:color w:val="000000" w:themeColor="text1"/>
          <w:sz w:val="24"/>
          <w:szCs w:val="24"/>
        </w:rPr>
        <w:t>企业</w:t>
      </w:r>
      <w:r w:rsidRPr="004B686D">
        <w:rPr>
          <w:rFonts w:ascii="Times New Roman" w:eastAsia="宋体" w:hAnsi="Times New Roman" w:cs="Times New Roman"/>
          <w:color w:val="000000" w:themeColor="text1"/>
          <w:sz w:val="24"/>
          <w:szCs w:val="24"/>
        </w:rPr>
        <w:t>被</w:t>
      </w:r>
      <w:r w:rsidR="00FE6A6E" w:rsidRPr="004B686D">
        <w:rPr>
          <w:rFonts w:ascii="Times New Roman" w:eastAsia="宋体" w:hAnsi="Times New Roman" w:cs="Times New Roman" w:hint="eastAsia"/>
          <w:color w:val="000000" w:themeColor="text1"/>
          <w:sz w:val="24"/>
          <w:szCs w:val="24"/>
        </w:rPr>
        <w:t>判定为</w:t>
      </w:r>
      <w:r w:rsidRPr="004B686D">
        <w:rPr>
          <w:rFonts w:ascii="Times New Roman" w:eastAsia="宋体" w:hAnsi="Times New Roman" w:cs="Times New Roman"/>
          <w:color w:val="000000" w:themeColor="text1"/>
          <w:sz w:val="24"/>
          <w:szCs w:val="24"/>
        </w:rPr>
        <w:t>僵尸企业，则</w:t>
      </w:r>
      <w:r w:rsidR="00FE6A6E" w:rsidRPr="004B686D">
        <w:rPr>
          <w:rFonts w:ascii="Times New Roman" w:eastAsia="宋体" w:hAnsi="Times New Roman" w:cs="Times New Roman" w:hint="eastAsia"/>
          <w:color w:val="000000" w:themeColor="text1"/>
          <w:sz w:val="24"/>
          <w:szCs w:val="24"/>
        </w:rPr>
        <w:t>将其</w:t>
      </w:r>
      <w:r w:rsidRPr="004B686D">
        <w:rPr>
          <w:rFonts w:ascii="Times New Roman" w:eastAsia="宋体" w:hAnsi="Times New Roman" w:cs="Times New Roman"/>
          <w:color w:val="000000" w:themeColor="text1"/>
          <w:sz w:val="24"/>
          <w:szCs w:val="24"/>
        </w:rPr>
        <w:t>赋值为</w:t>
      </w:r>
      <w:r w:rsidRPr="004B686D">
        <w:rPr>
          <w:rFonts w:ascii="Times New Roman" w:eastAsia="宋体" w:hAnsi="Times New Roman" w:cs="Times New Roman" w:hint="eastAsia"/>
          <w:color w:val="000000" w:themeColor="text1"/>
          <w:sz w:val="24"/>
          <w:szCs w:val="24"/>
        </w:rPr>
        <w:t>1</w:t>
      </w:r>
      <w:r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color w:val="000000" w:themeColor="text1"/>
          <w:sz w:val="24"/>
          <w:szCs w:val="24"/>
        </w:rPr>
        <w:t>否则</w:t>
      </w:r>
      <w:r w:rsidR="00FE6A6E" w:rsidRPr="004B686D">
        <w:rPr>
          <w:rFonts w:ascii="Times New Roman" w:eastAsia="宋体" w:hAnsi="Times New Roman" w:cs="Times New Roman" w:hint="eastAsia"/>
          <w:color w:val="000000" w:themeColor="text1"/>
          <w:sz w:val="24"/>
          <w:szCs w:val="24"/>
        </w:rPr>
        <w:t>赋值</w:t>
      </w:r>
      <w:r w:rsidRPr="004B686D">
        <w:rPr>
          <w:rFonts w:ascii="Times New Roman" w:eastAsia="宋体" w:hAnsi="Times New Roman" w:cs="Times New Roman"/>
          <w:color w:val="000000" w:themeColor="text1"/>
          <w:sz w:val="24"/>
          <w:szCs w:val="24"/>
        </w:rPr>
        <w:t>为</w:t>
      </w:r>
      <w:r w:rsidRPr="004B686D">
        <w:rPr>
          <w:rFonts w:ascii="Times New Roman" w:eastAsia="宋体" w:hAnsi="Times New Roman" w:cs="Times New Roman" w:hint="eastAsia"/>
          <w:color w:val="000000" w:themeColor="text1"/>
          <w:sz w:val="24"/>
          <w:szCs w:val="24"/>
        </w:rPr>
        <w:t>0</w:t>
      </w:r>
      <w:r w:rsidRPr="004B686D">
        <w:rPr>
          <w:rFonts w:ascii="Times New Roman" w:eastAsia="宋体" w:hAnsi="Times New Roman" w:cs="Times New Roman" w:hint="eastAsia"/>
          <w:color w:val="000000" w:themeColor="text1"/>
          <w:sz w:val="24"/>
          <w:szCs w:val="24"/>
        </w:rPr>
        <w:t>。</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Entrepreneurship</m:t>
            </m:r>
          </m:e>
          <m:sub>
            <m:r>
              <w:rPr>
                <w:rFonts w:ascii="Cambria Math" w:eastAsia="宋体" w:hAnsi="Cambria Math" w:cs="Times New Roman" w:hint="eastAsia"/>
                <w:color w:val="000000" w:themeColor="text1"/>
                <w:sz w:val="24"/>
                <w:szCs w:val="24"/>
              </w:rPr>
              <m:t>ijk</m:t>
            </m:r>
          </m:sub>
        </m:sSub>
      </m:oMath>
      <w:r w:rsidRPr="004B686D">
        <w:rPr>
          <w:rFonts w:ascii="Times New Roman" w:eastAsia="宋体" w:hAnsi="Times New Roman" w:cs="Times New Roman" w:hint="eastAsia"/>
          <w:color w:val="000000" w:themeColor="text1"/>
          <w:sz w:val="24"/>
          <w:szCs w:val="24"/>
        </w:rPr>
        <w:t>表示</w:t>
      </w:r>
      <w:r w:rsidR="00B90A73" w:rsidRPr="004B686D">
        <w:rPr>
          <w:rFonts w:ascii="Times New Roman" w:eastAsia="宋体" w:hAnsi="Times New Roman" w:cs="Times New Roman" w:hint="eastAsia"/>
          <w:color w:val="000000" w:themeColor="text1"/>
          <w:sz w:val="24"/>
          <w:szCs w:val="24"/>
        </w:rPr>
        <w:t>“</w:t>
      </w:r>
      <w:r w:rsidR="00B90A73" w:rsidRPr="004B686D">
        <w:rPr>
          <w:rFonts w:ascii="Times New Roman" w:eastAsia="宋体" w:hAnsi="Times New Roman" w:cs="Times New Roman" w:hint="eastAsia"/>
          <w:color w:val="000000" w:themeColor="text1"/>
          <w:sz w:val="24"/>
          <w:szCs w:val="24"/>
        </w:rPr>
        <w:t>k</w:t>
      </w:r>
      <w:r w:rsidR="00B90A73" w:rsidRPr="004B686D">
        <w:rPr>
          <w:rFonts w:ascii="Times New Roman" w:eastAsia="宋体" w:hAnsi="Times New Roman" w:cs="Times New Roman" w:hint="eastAsia"/>
          <w:color w:val="000000" w:themeColor="text1"/>
          <w:sz w:val="24"/>
          <w:szCs w:val="24"/>
        </w:rPr>
        <w:t>”企业的</w:t>
      </w:r>
      <w:r w:rsidRPr="004B686D">
        <w:rPr>
          <w:rFonts w:ascii="Times New Roman" w:eastAsia="宋体" w:hAnsi="Times New Roman" w:cs="Times New Roman" w:hint="eastAsia"/>
          <w:color w:val="000000" w:themeColor="text1"/>
          <w:sz w:val="24"/>
          <w:szCs w:val="24"/>
        </w:rPr>
        <w:t>企业家</w:t>
      </w:r>
      <w:r w:rsidR="00FE6A6E" w:rsidRPr="004B686D">
        <w:rPr>
          <w:rFonts w:ascii="Times New Roman" w:eastAsia="宋体" w:hAnsi="Times New Roman" w:cs="Times New Roman" w:hint="eastAsia"/>
          <w:color w:val="000000" w:themeColor="text1"/>
          <w:sz w:val="24"/>
          <w:szCs w:val="24"/>
        </w:rPr>
        <w:t>精神</w:t>
      </w:r>
      <w:r w:rsidRPr="004B686D">
        <w:rPr>
          <w:rFonts w:ascii="Times New Roman" w:eastAsia="宋体" w:hAnsi="Times New Roman" w:cs="Times New Roman" w:hint="eastAsia"/>
          <w:color w:val="000000" w:themeColor="text1"/>
          <w:sz w:val="24"/>
          <w:szCs w:val="24"/>
        </w:rPr>
        <w:t>配置</w:t>
      </w:r>
      <w:r w:rsidRPr="004B686D">
        <w:rPr>
          <w:rFonts w:ascii="Times New Roman" w:eastAsia="宋体" w:hAnsi="Times New Roman" w:cs="Times New Roman"/>
          <w:color w:val="000000" w:themeColor="text1"/>
          <w:sz w:val="24"/>
          <w:szCs w:val="24"/>
        </w:rPr>
        <w:t>的变量</w:t>
      </w:r>
      <w:r w:rsidR="00FE6A6E" w:rsidRPr="004B686D">
        <w:rPr>
          <w:rFonts w:ascii="Times New Roman" w:eastAsia="宋体" w:hAnsi="Times New Roman" w:cs="Times New Roman" w:hint="eastAsia"/>
          <w:color w:val="000000" w:themeColor="text1"/>
          <w:sz w:val="24"/>
          <w:szCs w:val="24"/>
        </w:rPr>
        <w:t>，在之后的计量回归中将分为带入生产性活动与非生产性活动的变量，</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Viability</m:t>
            </m:r>
          </m:e>
          <m:sub>
            <m:r>
              <w:rPr>
                <w:rFonts w:ascii="Cambria Math" w:eastAsia="宋体" w:hAnsi="Cambria Math" w:cs="Times New Roman"/>
                <w:color w:val="000000" w:themeColor="text1"/>
                <w:sz w:val="24"/>
                <w:szCs w:val="24"/>
              </w:rPr>
              <m:t>ijk</m:t>
            </m:r>
          </m:sub>
        </m:sSub>
      </m:oMath>
      <w:r w:rsidR="00B90A73" w:rsidRPr="004B686D">
        <w:rPr>
          <w:rFonts w:ascii="Times New Roman" w:eastAsia="宋体" w:hAnsi="Times New Roman" w:cs="Times New Roman" w:hint="eastAsia"/>
          <w:color w:val="000000" w:themeColor="text1"/>
          <w:sz w:val="24"/>
          <w:szCs w:val="24"/>
        </w:rPr>
        <w:t>表示</w:t>
      </w:r>
      <w:r w:rsidR="00FE6A6E" w:rsidRPr="004B686D">
        <w:rPr>
          <w:rFonts w:ascii="Times New Roman" w:eastAsia="宋体" w:hAnsi="Times New Roman" w:cs="Times New Roman" w:hint="eastAsia"/>
          <w:color w:val="000000" w:themeColor="text1"/>
          <w:sz w:val="24"/>
          <w:szCs w:val="24"/>
        </w:rPr>
        <w:t>“</w:t>
      </w:r>
      <w:r w:rsidR="00FE6A6E" w:rsidRPr="004B686D">
        <w:rPr>
          <w:rFonts w:ascii="Times New Roman" w:eastAsia="宋体" w:hAnsi="Times New Roman" w:cs="Times New Roman" w:hint="eastAsia"/>
          <w:color w:val="000000" w:themeColor="text1"/>
          <w:sz w:val="24"/>
          <w:szCs w:val="24"/>
        </w:rPr>
        <w:t>k</w:t>
      </w:r>
      <w:r w:rsidR="00FE6A6E" w:rsidRPr="004B686D">
        <w:rPr>
          <w:rFonts w:ascii="Times New Roman" w:eastAsia="宋体" w:hAnsi="Times New Roman" w:cs="Times New Roman" w:hint="eastAsia"/>
          <w:color w:val="000000" w:themeColor="text1"/>
          <w:sz w:val="24"/>
          <w:szCs w:val="24"/>
        </w:rPr>
        <w:t>”</w:t>
      </w:r>
      <w:r w:rsidR="00B90A73" w:rsidRPr="004B686D">
        <w:rPr>
          <w:rFonts w:ascii="Times New Roman" w:eastAsia="宋体" w:hAnsi="Times New Roman" w:cs="Times New Roman" w:hint="eastAsia"/>
          <w:color w:val="000000" w:themeColor="text1"/>
          <w:sz w:val="24"/>
          <w:szCs w:val="24"/>
        </w:rPr>
        <w:t>企业</w:t>
      </w:r>
      <w:r w:rsidR="00FE6A6E" w:rsidRPr="004B686D">
        <w:rPr>
          <w:rFonts w:ascii="Times New Roman" w:eastAsia="宋体" w:hAnsi="Times New Roman" w:cs="Times New Roman" w:hint="eastAsia"/>
          <w:color w:val="000000" w:themeColor="text1"/>
          <w:sz w:val="24"/>
          <w:szCs w:val="24"/>
        </w:rPr>
        <w:t>的</w:t>
      </w:r>
      <w:r w:rsidR="00B90A73" w:rsidRPr="004B686D">
        <w:rPr>
          <w:rFonts w:ascii="Times New Roman" w:eastAsia="宋体" w:hAnsi="Times New Roman" w:cs="Times New Roman" w:hint="eastAsia"/>
          <w:color w:val="000000" w:themeColor="text1"/>
          <w:sz w:val="24"/>
          <w:szCs w:val="24"/>
        </w:rPr>
        <w:t>自生能力，</w:t>
      </w:r>
      <m:oMath>
        <m:r>
          <m:rPr>
            <m:sty m:val="p"/>
          </m:rPr>
          <w:rPr>
            <w:rFonts w:ascii="Cambria Math" w:eastAsia="宋体" w:hAnsi="Cambria Math" w:cs="Times New Roman"/>
            <w:color w:val="000000" w:themeColor="text1"/>
            <w:sz w:val="24"/>
            <w:szCs w:val="24"/>
          </w:rPr>
          <m:t xml:space="preserve"> </m:t>
        </m:r>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X</m:t>
            </m:r>
          </m:e>
          <m:sub>
            <m:r>
              <w:rPr>
                <w:rFonts w:ascii="Cambria Math" w:eastAsia="宋体" w:hAnsi="Cambria Math" w:cs="Times New Roman" w:hint="eastAsia"/>
                <w:color w:val="000000" w:themeColor="text1"/>
                <w:sz w:val="24"/>
                <w:szCs w:val="24"/>
              </w:rPr>
              <m:t>ijk</m:t>
            </m:r>
          </m:sub>
        </m:sSub>
      </m:oMath>
      <w:r w:rsidR="00B90A73" w:rsidRPr="004B686D">
        <w:rPr>
          <w:rFonts w:ascii="Times New Roman" w:eastAsia="宋体" w:hAnsi="Times New Roman" w:cs="Times New Roman" w:hint="eastAsia"/>
          <w:color w:val="000000" w:themeColor="text1"/>
          <w:sz w:val="24"/>
          <w:szCs w:val="24"/>
        </w:rPr>
        <w:t>代表一组控制变量，</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m:rPr>
                <m:sty m:val="p"/>
              </m:rPr>
              <w:rPr>
                <w:rFonts w:ascii="Cambria Math" w:eastAsia="宋体" w:hAnsi="Cambria Math" w:cs="Times New Roman"/>
                <w:color w:val="000000" w:themeColor="text1"/>
                <w:sz w:val="24"/>
                <w:szCs w:val="24"/>
              </w:rPr>
              <m:t>i</m:t>
            </m:r>
          </m:sub>
        </m:sSub>
      </m:oMath>
      <w:r w:rsidR="00B90A73" w:rsidRPr="004B686D">
        <w:rPr>
          <w:rFonts w:ascii="Times New Roman" w:eastAsia="宋体" w:hAnsi="Times New Roman" w:cs="Times New Roman" w:hint="eastAsia"/>
          <w:color w:val="000000" w:themeColor="text1"/>
          <w:sz w:val="24"/>
          <w:szCs w:val="24"/>
        </w:rPr>
        <w:t>和</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D</m:t>
            </m:r>
          </m:e>
          <m:sub>
            <m:r>
              <w:rPr>
                <w:rFonts w:ascii="Cambria Math" w:eastAsia="宋体" w:hAnsi="Cambria Math" w:cs="Times New Roman" w:hint="eastAsia"/>
                <w:color w:val="000000" w:themeColor="text1"/>
                <w:sz w:val="24"/>
                <w:szCs w:val="24"/>
              </w:rPr>
              <m:t>j</m:t>
            </m:r>
          </m:sub>
        </m:sSub>
      </m:oMath>
      <w:r w:rsidR="00B90A73" w:rsidRPr="004B686D">
        <w:rPr>
          <w:rFonts w:ascii="Times New Roman" w:eastAsia="宋体" w:hAnsi="Times New Roman" w:cs="Times New Roman" w:hint="eastAsia"/>
          <w:color w:val="000000" w:themeColor="text1"/>
          <w:sz w:val="24"/>
          <w:szCs w:val="24"/>
        </w:rPr>
        <w:t>则分别表示行业及地区固定效应</w:t>
      </w:r>
      <w:r w:rsidRPr="004B686D">
        <w:rPr>
          <w:rFonts w:ascii="Times New Roman" w:eastAsia="宋体" w:hAnsi="Times New Roman" w:cs="Times New Roman"/>
          <w:color w:val="000000" w:themeColor="text1"/>
          <w:sz w:val="24"/>
          <w:szCs w:val="24"/>
        </w:rPr>
        <w:t>。</w:t>
      </w:r>
    </w:p>
    <w:p w14:paraId="30229DA0" w14:textId="77777777" w:rsidR="00681562" w:rsidRPr="004B686D" w:rsidRDefault="0076273B"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结合三个计量方程，中介效应的检验</w:t>
      </w:r>
      <w:r w:rsidR="00C011C6" w:rsidRPr="004B686D">
        <w:rPr>
          <w:rFonts w:ascii="Times New Roman" w:eastAsia="宋体" w:hAnsi="Times New Roman" w:cs="Times New Roman" w:hint="eastAsia"/>
          <w:color w:val="000000" w:themeColor="text1"/>
          <w:sz w:val="24"/>
          <w:szCs w:val="24"/>
        </w:rPr>
        <w:t>逻辑如图</w:t>
      </w:r>
      <w:bookmarkStart w:id="63" w:name="_Hlk510275467"/>
      <w:r w:rsidR="00C011C6" w:rsidRPr="004B686D">
        <w:rPr>
          <w:rFonts w:ascii="Times New Roman" w:eastAsia="宋体" w:hAnsi="Times New Roman" w:cs="Times New Roman" w:hint="eastAsia"/>
          <w:color w:val="000000" w:themeColor="text1"/>
          <w:sz w:val="24"/>
          <w:szCs w:val="24"/>
        </w:rPr>
        <w:t>4-</w:t>
      </w:r>
      <w:r w:rsidR="00C011C6" w:rsidRPr="004B686D">
        <w:rPr>
          <w:rFonts w:ascii="Times New Roman" w:eastAsia="宋体" w:hAnsi="Times New Roman" w:cs="Times New Roman"/>
          <w:color w:val="000000" w:themeColor="text1"/>
          <w:sz w:val="24"/>
          <w:szCs w:val="24"/>
        </w:rPr>
        <w:t>1</w:t>
      </w:r>
      <w:bookmarkEnd w:id="63"/>
      <w:r w:rsidR="00C011C6" w:rsidRPr="004B686D">
        <w:rPr>
          <w:rFonts w:ascii="Times New Roman" w:eastAsia="宋体" w:hAnsi="Times New Roman" w:cs="Times New Roman" w:hint="eastAsia"/>
          <w:color w:val="000000" w:themeColor="text1"/>
          <w:sz w:val="24"/>
          <w:szCs w:val="24"/>
        </w:rPr>
        <w:t>表示，具体</w:t>
      </w:r>
      <w:r w:rsidR="00FE6A6E" w:rsidRPr="004B686D">
        <w:rPr>
          <w:rFonts w:ascii="Times New Roman" w:eastAsia="宋体" w:hAnsi="Times New Roman" w:cs="Times New Roman" w:hint="eastAsia"/>
          <w:color w:val="000000" w:themeColor="text1"/>
          <w:sz w:val="24"/>
          <w:szCs w:val="24"/>
        </w:rPr>
        <w:t>的检验</w:t>
      </w:r>
      <w:r w:rsidRPr="004B686D">
        <w:rPr>
          <w:rFonts w:ascii="Times New Roman" w:eastAsia="宋体" w:hAnsi="Times New Roman" w:cs="Times New Roman" w:hint="eastAsia"/>
          <w:color w:val="000000" w:themeColor="text1"/>
          <w:sz w:val="24"/>
          <w:szCs w:val="24"/>
        </w:rPr>
        <w:t>步骤为：</w:t>
      </w:r>
      <w:r w:rsidR="00FE6A6E" w:rsidRPr="004B686D">
        <w:rPr>
          <w:rFonts w:ascii="Times New Roman" w:eastAsia="宋体" w:hAnsi="Times New Roman" w:cs="Times New Roman" w:hint="eastAsia"/>
          <w:color w:val="000000" w:themeColor="text1"/>
          <w:sz w:val="24"/>
          <w:szCs w:val="24"/>
        </w:rPr>
        <w:t>第一</w:t>
      </w:r>
      <w:r w:rsidRPr="004B686D">
        <w:rPr>
          <w:rFonts w:ascii="Times New Roman" w:eastAsia="宋体" w:hAnsi="Times New Roman" w:cs="Times New Roman" w:hint="eastAsia"/>
          <w:color w:val="000000" w:themeColor="text1"/>
          <w:sz w:val="24"/>
          <w:szCs w:val="24"/>
        </w:rPr>
        <w:t>，对模型（</w:t>
      </w:r>
      <w:r w:rsidRPr="004B686D">
        <w:rPr>
          <w:rFonts w:ascii="Times New Roman" w:eastAsia="宋体" w:hAnsi="Times New Roman" w:cs="Times New Roman" w:hint="eastAsia"/>
          <w:color w:val="000000" w:themeColor="text1"/>
          <w:sz w:val="24"/>
          <w:szCs w:val="24"/>
        </w:rPr>
        <w:t>1</w:t>
      </w:r>
      <w:r w:rsidRPr="004B686D">
        <w:rPr>
          <w:rFonts w:ascii="Times New Roman" w:eastAsia="宋体" w:hAnsi="Times New Roman" w:cs="Times New Roman" w:hint="eastAsia"/>
          <w:color w:val="000000" w:themeColor="text1"/>
          <w:sz w:val="24"/>
          <w:szCs w:val="24"/>
        </w:rPr>
        <w:t>）进行回归</w:t>
      </w:r>
      <w:r w:rsidR="00FE6A6E" w:rsidRPr="004B686D">
        <w:rPr>
          <w:rFonts w:ascii="Times New Roman" w:eastAsia="宋体" w:hAnsi="Times New Roman" w:cs="Times New Roman" w:hint="eastAsia"/>
          <w:color w:val="000000" w:themeColor="text1"/>
          <w:sz w:val="24"/>
          <w:szCs w:val="24"/>
        </w:rPr>
        <w:t>检验</w:t>
      </w:r>
      <w:r w:rsidRPr="004B686D">
        <w:rPr>
          <w:rFonts w:ascii="Times New Roman" w:eastAsia="宋体" w:hAnsi="Times New Roman" w:cs="Times New Roman" w:hint="eastAsia"/>
          <w:color w:val="000000" w:themeColor="text1"/>
          <w:sz w:val="24"/>
          <w:szCs w:val="24"/>
        </w:rPr>
        <w:t>，</w:t>
      </w:r>
      <w:proofErr w:type="gramStart"/>
      <w:r w:rsidR="00FE6A6E" w:rsidRPr="004B686D">
        <w:rPr>
          <w:rFonts w:ascii="Times New Roman" w:eastAsia="宋体" w:hAnsi="Times New Roman" w:cs="Times New Roman" w:hint="eastAsia"/>
          <w:color w:val="000000" w:themeColor="text1"/>
          <w:sz w:val="24"/>
          <w:szCs w:val="24"/>
        </w:rPr>
        <w:t>当</w:t>
      </w:r>
      <w:r w:rsidRPr="004B686D">
        <w:rPr>
          <w:rFonts w:ascii="Times New Roman" w:eastAsia="宋体" w:hAnsi="Times New Roman" w:cs="Times New Roman" w:hint="eastAsia"/>
          <w:color w:val="000000" w:themeColor="text1"/>
          <w:sz w:val="24"/>
          <w:szCs w:val="24"/>
        </w:rPr>
        <w:t>解释</w:t>
      </w:r>
      <w:proofErr w:type="gramEnd"/>
      <w:r w:rsidRPr="004B686D">
        <w:rPr>
          <w:rFonts w:ascii="Times New Roman" w:eastAsia="宋体" w:hAnsi="Times New Roman" w:cs="Times New Roman" w:hint="eastAsia"/>
          <w:color w:val="000000" w:themeColor="text1"/>
          <w:sz w:val="24"/>
          <w:szCs w:val="24"/>
        </w:rPr>
        <w:t>变量企业家精神配置与被解释变量僵尸企业的回归系数</w:t>
      </w: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α</m:t>
            </m:r>
          </m:e>
          <m:sub>
            <m:r>
              <m:rPr>
                <m:sty m:val="p"/>
              </m:rPr>
              <w:rPr>
                <w:rFonts w:ascii="Cambria Math" w:eastAsia="宋体" w:hAnsi="Cambria Math" w:cs="Times New Roman"/>
                <w:color w:val="000000" w:themeColor="text1"/>
                <w:sz w:val="24"/>
                <w:szCs w:val="24"/>
              </w:rPr>
              <m:t>1</m:t>
            </m:r>
          </m:sub>
        </m:sSub>
      </m:oMath>
      <w:r w:rsidR="00FE6A6E" w:rsidRPr="004B686D">
        <w:rPr>
          <w:rFonts w:ascii="Times New Roman" w:eastAsia="宋体" w:hAnsi="Times New Roman" w:cs="Times New Roman" w:hint="eastAsia"/>
          <w:color w:val="000000" w:themeColor="text1"/>
          <w:sz w:val="24"/>
          <w:szCs w:val="24"/>
        </w:rPr>
        <w:t>显著</w:t>
      </w:r>
      <w:r w:rsidRPr="004B686D">
        <w:rPr>
          <w:rFonts w:ascii="Times New Roman" w:eastAsia="宋体" w:hAnsi="Times New Roman" w:cs="Times New Roman" w:hint="eastAsia"/>
          <w:color w:val="000000" w:themeColor="text1"/>
          <w:sz w:val="24"/>
          <w:szCs w:val="24"/>
        </w:rPr>
        <w:t>，</w:t>
      </w:r>
      <w:r w:rsidR="00FE6A6E" w:rsidRPr="004B686D">
        <w:rPr>
          <w:rFonts w:ascii="Times New Roman" w:eastAsia="宋体" w:hAnsi="Times New Roman" w:cs="Times New Roman" w:hint="eastAsia"/>
          <w:color w:val="000000" w:themeColor="text1"/>
          <w:sz w:val="24"/>
          <w:szCs w:val="24"/>
        </w:rPr>
        <w:t>则证明解释变量与被解释变量之间存在直接的影响</w:t>
      </w:r>
      <w:r w:rsidRPr="004B686D">
        <w:rPr>
          <w:rFonts w:ascii="Times New Roman" w:eastAsia="宋体" w:hAnsi="Times New Roman" w:cs="Times New Roman" w:hint="eastAsia"/>
          <w:color w:val="000000" w:themeColor="text1"/>
          <w:sz w:val="24"/>
          <w:szCs w:val="24"/>
        </w:rPr>
        <w:t>，</w:t>
      </w:r>
      <w:r w:rsidR="00FE6A6E" w:rsidRPr="004B686D">
        <w:rPr>
          <w:rFonts w:ascii="Times New Roman" w:eastAsia="宋体" w:hAnsi="Times New Roman" w:cs="Times New Roman" w:hint="eastAsia"/>
          <w:color w:val="000000" w:themeColor="text1"/>
          <w:sz w:val="24"/>
          <w:szCs w:val="24"/>
        </w:rPr>
        <w:lastRenderedPageBreak/>
        <w:t>可以继续进行中介效应的检验，</w:t>
      </w:r>
      <w:r w:rsidRPr="004B686D">
        <w:rPr>
          <w:rFonts w:ascii="Times New Roman" w:eastAsia="宋体" w:hAnsi="Times New Roman" w:cs="Times New Roman" w:hint="eastAsia"/>
          <w:color w:val="000000" w:themeColor="text1"/>
          <w:sz w:val="24"/>
          <w:szCs w:val="24"/>
        </w:rPr>
        <w:t>反之则证明该假设无意义；</w:t>
      </w:r>
      <w:r w:rsidR="00FE6A6E" w:rsidRPr="004B686D">
        <w:rPr>
          <w:rFonts w:ascii="Times New Roman" w:eastAsia="宋体" w:hAnsi="Times New Roman" w:cs="Times New Roman" w:hint="eastAsia"/>
          <w:color w:val="000000" w:themeColor="text1"/>
          <w:sz w:val="24"/>
          <w:szCs w:val="24"/>
        </w:rPr>
        <w:t>第二</w:t>
      </w:r>
      <w:r w:rsidRPr="004B686D">
        <w:rPr>
          <w:rFonts w:ascii="Times New Roman" w:eastAsia="宋体" w:hAnsi="Times New Roman" w:cs="Times New Roman" w:hint="eastAsia"/>
          <w:color w:val="000000" w:themeColor="text1"/>
          <w:sz w:val="24"/>
          <w:szCs w:val="24"/>
        </w:rPr>
        <w:t>，对模型（</w:t>
      </w:r>
      <w:r w:rsidRPr="004B686D">
        <w:rPr>
          <w:rFonts w:ascii="Times New Roman" w:eastAsia="宋体" w:hAnsi="Times New Roman" w:cs="Times New Roman" w:hint="eastAsia"/>
          <w:color w:val="000000" w:themeColor="text1"/>
          <w:sz w:val="24"/>
          <w:szCs w:val="24"/>
        </w:rPr>
        <w:t>2</w:t>
      </w:r>
      <w:r w:rsidRPr="004B686D">
        <w:rPr>
          <w:rFonts w:ascii="Times New Roman" w:eastAsia="宋体" w:hAnsi="Times New Roman" w:cs="Times New Roman" w:hint="eastAsia"/>
          <w:color w:val="000000" w:themeColor="text1"/>
          <w:sz w:val="24"/>
          <w:szCs w:val="24"/>
        </w:rPr>
        <w:t>）进行回归</w:t>
      </w:r>
      <w:r w:rsidR="00FE6A6E" w:rsidRPr="004B686D">
        <w:rPr>
          <w:rFonts w:ascii="Times New Roman" w:eastAsia="宋体" w:hAnsi="Times New Roman" w:cs="Times New Roman" w:hint="eastAsia"/>
          <w:color w:val="000000" w:themeColor="text1"/>
          <w:sz w:val="24"/>
          <w:szCs w:val="24"/>
        </w:rPr>
        <w:t>检验</w:t>
      </w:r>
      <w:r w:rsidRPr="004B686D">
        <w:rPr>
          <w:rFonts w:ascii="Times New Roman" w:eastAsia="宋体" w:hAnsi="Times New Roman" w:cs="Times New Roman" w:hint="eastAsia"/>
          <w:color w:val="000000" w:themeColor="text1"/>
          <w:sz w:val="24"/>
          <w:szCs w:val="24"/>
        </w:rPr>
        <w:t>，</w:t>
      </w:r>
      <w:r w:rsidR="00FE6A6E" w:rsidRPr="004B686D">
        <w:rPr>
          <w:rFonts w:ascii="Times New Roman" w:eastAsia="宋体" w:hAnsi="Times New Roman" w:cs="Times New Roman" w:hint="eastAsia"/>
          <w:color w:val="000000" w:themeColor="text1"/>
          <w:sz w:val="24"/>
          <w:szCs w:val="24"/>
        </w:rPr>
        <w:t>如果</w:t>
      </w:r>
      <w:r w:rsidRPr="004B686D">
        <w:rPr>
          <w:rFonts w:ascii="Times New Roman" w:eastAsia="宋体" w:hAnsi="Times New Roman" w:cs="Times New Roman" w:hint="eastAsia"/>
          <w:color w:val="000000" w:themeColor="text1"/>
          <w:sz w:val="24"/>
          <w:szCs w:val="24"/>
        </w:rPr>
        <w:t>中介变量企业自生能力与解释变量企业家精神配置的回归系数</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hint="eastAsia"/>
                <w:color w:val="000000" w:themeColor="text1"/>
                <w:sz w:val="24"/>
                <w:szCs w:val="24"/>
              </w:rPr>
              <m:t>β</m:t>
            </m:r>
          </m:e>
          <m:sub>
            <m:r>
              <m:rPr>
                <m:sty m:val="p"/>
              </m:rPr>
              <w:rPr>
                <w:rFonts w:ascii="Cambria Math" w:eastAsia="宋体" w:hAnsi="Cambria Math" w:cs="Times New Roman"/>
                <w:color w:val="000000" w:themeColor="text1"/>
                <w:sz w:val="24"/>
                <w:szCs w:val="24"/>
              </w:rPr>
              <m:t>1</m:t>
            </m:r>
          </m:sub>
        </m:sSub>
      </m:oMath>
      <w:r w:rsidRPr="004B686D">
        <w:rPr>
          <w:rFonts w:ascii="Times New Roman" w:eastAsia="宋体" w:hAnsi="Times New Roman" w:cs="Times New Roman" w:hint="eastAsia"/>
          <w:color w:val="000000" w:themeColor="text1"/>
          <w:sz w:val="24"/>
          <w:szCs w:val="24"/>
        </w:rPr>
        <w:t>是显著</w:t>
      </w:r>
      <w:r w:rsidR="00FE6A6E" w:rsidRPr="004B686D">
        <w:rPr>
          <w:rFonts w:ascii="Times New Roman" w:eastAsia="宋体" w:hAnsi="Times New Roman" w:cs="Times New Roman" w:hint="eastAsia"/>
          <w:color w:val="000000" w:themeColor="text1"/>
          <w:sz w:val="24"/>
          <w:szCs w:val="24"/>
        </w:rPr>
        <w:t>的</w:t>
      </w:r>
      <w:r w:rsidR="00C011C6" w:rsidRPr="004B686D">
        <w:rPr>
          <w:rFonts w:ascii="Times New Roman" w:eastAsia="宋体" w:hAnsi="Times New Roman" w:cs="Times New Roman" w:hint="eastAsia"/>
          <w:color w:val="000000" w:themeColor="text1"/>
          <w:sz w:val="24"/>
          <w:szCs w:val="24"/>
        </w:rPr>
        <w:t>，则继续进行检验</w:t>
      </w:r>
      <w:r w:rsidR="00FE6A6E" w:rsidRPr="004B686D">
        <w:rPr>
          <w:rFonts w:ascii="Times New Roman" w:eastAsia="宋体" w:hAnsi="Times New Roman" w:cs="Times New Roman" w:hint="eastAsia"/>
          <w:color w:val="000000" w:themeColor="text1"/>
          <w:sz w:val="24"/>
          <w:szCs w:val="24"/>
        </w:rPr>
        <w:t>，反之则证明中介效应并不存在</w:t>
      </w:r>
      <w:r w:rsidRPr="004B686D">
        <w:rPr>
          <w:rFonts w:ascii="Times New Roman" w:eastAsia="宋体" w:hAnsi="Times New Roman" w:cs="Times New Roman" w:hint="eastAsia"/>
          <w:color w:val="000000" w:themeColor="text1"/>
          <w:sz w:val="24"/>
          <w:szCs w:val="24"/>
        </w:rPr>
        <w:t>；</w:t>
      </w:r>
      <w:r w:rsidR="00FE6A6E" w:rsidRPr="004B686D">
        <w:rPr>
          <w:rFonts w:ascii="Times New Roman" w:eastAsia="宋体" w:hAnsi="Times New Roman" w:cs="Times New Roman" w:hint="eastAsia"/>
          <w:color w:val="000000" w:themeColor="text1"/>
          <w:sz w:val="24"/>
          <w:szCs w:val="24"/>
        </w:rPr>
        <w:t>第三</w:t>
      </w:r>
      <w:r w:rsidRPr="004B686D">
        <w:rPr>
          <w:rFonts w:ascii="Times New Roman" w:eastAsia="宋体" w:hAnsi="Times New Roman" w:cs="Times New Roman" w:hint="eastAsia"/>
          <w:color w:val="000000" w:themeColor="text1"/>
          <w:sz w:val="24"/>
          <w:szCs w:val="24"/>
        </w:rPr>
        <w:t>，对模型（</w:t>
      </w:r>
      <w:r w:rsidRPr="004B686D">
        <w:rPr>
          <w:rFonts w:ascii="Times New Roman" w:eastAsia="宋体" w:hAnsi="Times New Roman" w:cs="Times New Roman" w:hint="eastAsia"/>
          <w:color w:val="000000" w:themeColor="text1"/>
          <w:sz w:val="24"/>
          <w:szCs w:val="24"/>
        </w:rPr>
        <w:t>3</w:t>
      </w:r>
      <w:r w:rsidRPr="004B686D">
        <w:rPr>
          <w:rFonts w:ascii="Times New Roman" w:eastAsia="宋体" w:hAnsi="Times New Roman" w:cs="Times New Roman" w:hint="eastAsia"/>
          <w:color w:val="000000" w:themeColor="text1"/>
          <w:sz w:val="24"/>
          <w:szCs w:val="24"/>
        </w:rPr>
        <w:t>）进行回归</w:t>
      </w:r>
      <w:r w:rsidR="00FE6A6E" w:rsidRPr="004B686D">
        <w:rPr>
          <w:rFonts w:ascii="Times New Roman" w:eastAsia="宋体" w:hAnsi="Times New Roman" w:cs="Times New Roman" w:hint="eastAsia"/>
          <w:color w:val="000000" w:themeColor="text1"/>
          <w:sz w:val="24"/>
          <w:szCs w:val="24"/>
        </w:rPr>
        <w:t>检验</w:t>
      </w:r>
      <w:r w:rsidRPr="004B686D">
        <w:rPr>
          <w:rFonts w:ascii="Times New Roman" w:eastAsia="宋体" w:hAnsi="Times New Roman" w:cs="Times New Roman" w:hint="eastAsia"/>
          <w:color w:val="000000" w:themeColor="text1"/>
          <w:sz w:val="24"/>
          <w:szCs w:val="24"/>
        </w:rPr>
        <w:t>，若</w:t>
      </w:r>
      <w:r w:rsidR="00FE6A6E" w:rsidRPr="004B686D">
        <w:rPr>
          <w:rFonts w:ascii="Times New Roman" w:eastAsia="宋体" w:hAnsi="Times New Roman" w:cs="Times New Roman" w:hint="eastAsia"/>
          <w:color w:val="000000" w:themeColor="text1"/>
          <w:sz w:val="24"/>
          <w:szCs w:val="24"/>
        </w:rPr>
        <w:t>方程中的</w:t>
      </w:r>
      <w:r w:rsidRPr="004B686D">
        <w:rPr>
          <w:rFonts w:ascii="Times New Roman" w:eastAsia="宋体" w:hAnsi="Times New Roman" w:cs="Times New Roman" w:hint="eastAsia"/>
          <w:color w:val="000000" w:themeColor="text1"/>
          <w:sz w:val="24"/>
          <w:szCs w:val="24"/>
        </w:rPr>
        <w:t>系数</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1</m:t>
            </m:r>
          </m:sub>
        </m:sSub>
      </m:oMath>
      <w:r w:rsidRPr="004B686D">
        <w:rPr>
          <w:rFonts w:ascii="Times New Roman" w:eastAsia="宋体" w:hAnsi="Times New Roman" w:cs="Times New Roman" w:hint="eastAsia"/>
          <w:color w:val="000000" w:themeColor="text1"/>
          <w:sz w:val="24"/>
          <w:szCs w:val="24"/>
        </w:rPr>
        <w:t>和</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2</m:t>
            </m:r>
          </m:sub>
        </m:sSub>
      </m:oMath>
      <w:r w:rsidRPr="004B686D">
        <w:rPr>
          <w:rFonts w:ascii="Times New Roman" w:eastAsia="宋体" w:hAnsi="Times New Roman" w:cs="Times New Roman" w:hint="eastAsia"/>
          <w:color w:val="000000" w:themeColor="text1"/>
          <w:sz w:val="24"/>
          <w:szCs w:val="24"/>
        </w:rPr>
        <w:t>均显著，且企业家精神配置的回归系数</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1</m:t>
            </m:r>
          </m:sub>
        </m:sSub>
      </m:oMath>
      <w:r w:rsidRPr="004B686D">
        <w:rPr>
          <w:rFonts w:ascii="Times New Roman" w:eastAsia="宋体" w:hAnsi="Times New Roman" w:cs="Times New Roman" w:hint="eastAsia"/>
          <w:color w:val="000000" w:themeColor="text1"/>
          <w:sz w:val="24"/>
          <w:szCs w:val="24"/>
        </w:rPr>
        <w:t>相比于</w:t>
      </w: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α</m:t>
            </m:r>
          </m:e>
          <m:sub>
            <m:r>
              <m:rPr>
                <m:sty m:val="p"/>
              </m:rPr>
              <w:rPr>
                <w:rFonts w:ascii="Cambria Math" w:eastAsia="宋体" w:hAnsi="Cambria Math" w:cs="Times New Roman"/>
                <w:color w:val="000000" w:themeColor="text1"/>
                <w:sz w:val="24"/>
                <w:szCs w:val="24"/>
              </w:rPr>
              <m:t>1</m:t>
            </m:r>
          </m:sub>
        </m:sSub>
      </m:oMath>
      <w:r w:rsidRPr="004B686D">
        <w:rPr>
          <w:rFonts w:ascii="Times New Roman" w:eastAsia="宋体" w:hAnsi="Times New Roman" w:cs="Times New Roman" w:hint="eastAsia"/>
          <w:color w:val="000000" w:themeColor="text1"/>
          <w:sz w:val="24"/>
          <w:szCs w:val="24"/>
        </w:rPr>
        <w:t>有所下降，这说明</w:t>
      </w:r>
      <w:r w:rsidR="00FE6A6E" w:rsidRPr="004B686D">
        <w:rPr>
          <w:rFonts w:ascii="Times New Roman" w:eastAsia="宋体" w:hAnsi="Times New Roman" w:cs="Times New Roman" w:hint="eastAsia"/>
          <w:color w:val="000000" w:themeColor="text1"/>
          <w:sz w:val="24"/>
          <w:szCs w:val="24"/>
        </w:rPr>
        <w:t>企业自生能力具有部分</w:t>
      </w:r>
      <w:r w:rsidRPr="004B686D">
        <w:rPr>
          <w:rFonts w:ascii="Times New Roman" w:eastAsia="宋体" w:hAnsi="Times New Roman" w:cs="Times New Roman" w:hint="eastAsia"/>
          <w:color w:val="000000" w:themeColor="text1"/>
          <w:sz w:val="24"/>
          <w:szCs w:val="24"/>
        </w:rPr>
        <w:t>中介效应；若企业家精神配置的回归系数</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1</m:t>
            </m:r>
          </m:sub>
        </m:sSub>
      </m:oMath>
      <w:r w:rsidRPr="004B686D">
        <w:rPr>
          <w:rFonts w:ascii="Times New Roman" w:eastAsia="宋体" w:hAnsi="Times New Roman" w:cs="Times New Roman" w:hint="eastAsia"/>
          <w:color w:val="000000" w:themeColor="text1"/>
          <w:sz w:val="24"/>
          <w:szCs w:val="24"/>
        </w:rPr>
        <w:t>不显著，企业自生能力的回归系数</w:t>
      </w:r>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θ</m:t>
            </m:r>
          </m:e>
          <m:sub>
            <m:r>
              <m:rPr>
                <m:sty m:val="p"/>
              </m:rPr>
              <w:rPr>
                <w:rFonts w:ascii="Cambria Math" w:eastAsia="宋体" w:hAnsi="Cambria Math" w:cs="Times New Roman"/>
                <w:color w:val="000000" w:themeColor="text1"/>
                <w:sz w:val="24"/>
                <w:szCs w:val="24"/>
              </w:rPr>
              <m:t>2</m:t>
            </m:r>
          </m:sub>
        </m:sSub>
      </m:oMath>
      <w:r w:rsidRPr="004B686D">
        <w:rPr>
          <w:rFonts w:ascii="Times New Roman" w:eastAsia="宋体" w:hAnsi="Times New Roman" w:cs="Times New Roman" w:hint="eastAsia"/>
          <w:color w:val="000000" w:themeColor="text1"/>
          <w:sz w:val="24"/>
          <w:szCs w:val="24"/>
        </w:rPr>
        <w:t>显著，则说明企业自生能力在企业家精神配置与僵尸企业形成的关系中起完全中介效应。</w:t>
      </w:r>
    </w:p>
    <w:p w14:paraId="3B05D386" w14:textId="77777777" w:rsidR="00C011C6" w:rsidRPr="004B686D" w:rsidRDefault="00C011C6" w:rsidP="00C011C6">
      <w:pPr>
        <w:spacing w:line="360" w:lineRule="auto"/>
        <w:jc w:val="center"/>
        <w:rPr>
          <w:rFonts w:ascii="Times New Roman" w:eastAsia="宋体" w:hAnsi="Times New Roman" w:cs="Times New Roman"/>
          <w:b/>
          <w:color w:val="000000" w:themeColor="text1"/>
          <w:sz w:val="24"/>
          <w:szCs w:val="24"/>
        </w:rPr>
      </w:pPr>
      <w:r w:rsidRPr="004B686D">
        <w:rPr>
          <w:rFonts w:ascii="Times New Roman" w:eastAsia="宋体" w:hAnsi="Times New Roman" w:cs="Times New Roman" w:hint="eastAsia"/>
          <w:b/>
          <w:noProof/>
          <w:color w:val="000000" w:themeColor="text1"/>
          <w:sz w:val="24"/>
          <w:szCs w:val="24"/>
        </w:rPr>
        <w:drawing>
          <wp:inline distT="0" distB="0" distL="0" distR="0" wp14:anchorId="4E28EA29" wp14:editId="12AC0AED">
            <wp:extent cx="3703320" cy="28029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1503" cy="2831846"/>
                    </a:xfrm>
                    <a:prstGeom prst="rect">
                      <a:avLst/>
                    </a:prstGeom>
                    <a:noFill/>
                    <a:ln>
                      <a:noFill/>
                    </a:ln>
                  </pic:spPr>
                </pic:pic>
              </a:graphicData>
            </a:graphic>
          </wp:inline>
        </w:drawing>
      </w:r>
    </w:p>
    <w:p w14:paraId="699091B2" w14:textId="77777777" w:rsidR="008C2B28" w:rsidRPr="004B686D" w:rsidRDefault="00C011C6" w:rsidP="00C011C6">
      <w:pPr>
        <w:jc w:val="center"/>
        <w:rPr>
          <w:rFonts w:ascii="Times New Roman" w:eastAsia="宋体" w:hAnsi="Times New Roman"/>
          <w:b/>
          <w:sz w:val="24"/>
          <w:szCs w:val="24"/>
        </w:rPr>
      </w:pPr>
      <w:r w:rsidRPr="004B686D">
        <w:rPr>
          <w:rFonts w:ascii="Times New Roman" w:eastAsia="宋体" w:hAnsi="Times New Roman" w:hint="eastAsia"/>
          <w:b/>
          <w:sz w:val="22"/>
          <w:szCs w:val="24"/>
        </w:rPr>
        <w:t>图</w:t>
      </w:r>
      <w:r w:rsidRPr="004B686D">
        <w:rPr>
          <w:rFonts w:ascii="Times New Roman" w:eastAsia="宋体" w:hAnsi="Times New Roman" w:hint="eastAsia"/>
          <w:b/>
          <w:sz w:val="22"/>
          <w:szCs w:val="24"/>
        </w:rPr>
        <w:t xml:space="preserve"> </w:t>
      </w:r>
      <w:r w:rsidRPr="004B686D">
        <w:rPr>
          <w:rFonts w:ascii="Times New Roman" w:eastAsia="宋体" w:hAnsi="Times New Roman"/>
          <w:b/>
          <w:sz w:val="22"/>
          <w:szCs w:val="24"/>
        </w:rPr>
        <w:t xml:space="preserve">4-1 </w:t>
      </w:r>
      <w:r w:rsidRPr="004B686D">
        <w:rPr>
          <w:rFonts w:ascii="Times New Roman" w:eastAsia="宋体" w:hAnsi="Times New Roman" w:hint="eastAsia"/>
          <w:b/>
          <w:sz w:val="22"/>
          <w:szCs w:val="24"/>
        </w:rPr>
        <w:t>中介效应检验流程图</w:t>
      </w:r>
    </w:p>
    <w:p w14:paraId="6A324795" w14:textId="77777777" w:rsidR="008C2B28" w:rsidRPr="004B686D" w:rsidRDefault="00AF22F5" w:rsidP="00754F04">
      <w:pPr>
        <w:pStyle w:val="3"/>
        <w:spacing w:line="400" w:lineRule="exact"/>
        <w:rPr>
          <w:rFonts w:ascii="Times New Roman" w:hAnsi="Times New Roman"/>
        </w:rPr>
      </w:pPr>
      <w:bookmarkStart w:id="64" w:name="_Toc511899184"/>
      <w:r w:rsidRPr="004B686D">
        <w:rPr>
          <w:rFonts w:ascii="Times New Roman" w:hAnsi="Times New Roman" w:hint="eastAsia"/>
        </w:rPr>
        <w:t>4.</w:t>
      </w:r>
      <w:r w:rsidR="00D00F97" w:rsidRPr="004B686D">
        <w:rPr>
          <w:rFonts w:ascii="Times New Roman" w:hAnsi="Times New Roman"/>
        </w:rPr>
        <w:t>1.2</w:t>
      </w:r>
      <w:r w:rsidRPr="004B686D">
        <w:rPr>
          <w:rFonts w:ascii="Times New Roman" w:hAnsi="Times New Roman" w:hint="eastAsia"/>
        </w:rPr>
        <w:t xml:space="preserve"> </w:t>
      </w:r>
      <w:r w:rsidR="00D00F97" w:rsidRPr="004B686D">
        <w:rPr>
          <w:rFonts w:ascii="Times New Roman" w:hAnsi="Times New Roman" w:hint="eastAsia"/>
        </w:rPr>
        <w:t>变量说明</w:t>
      </w:r>
      <w:bookmarkEnd w:id="64"/>
    </w:p>
    <w:p w14:paraId="25F10AE1" w14:textId="77777777" w:rsidR="00B90A73" w:rsidRPr="004B686D" w:rsidRDefault="00B90A73"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）解释变量。</w:t>
      </w:r>
      <w:r w:rsidR="00837C43" w:rsidRPr="004B686D">
        <w:rPr>
          <w:rFonts w:ascii="Times New Roman" w:eastAsia="宋体" w:hAnsi="Times New Roman" w:hint="eastAsia"/>
          <w:sz w:val="24"/>
          <w:szCs w:val="24"/>
        </w:rPr>
        <w:t>本文在企业家精神配置理论的指导下，分别从</w:t>
      </w:r>
      <w:r w:rsidR="00FE6A6E" w:rsidRPr="004B686D">
        <w:rPr>
          <w:rFonts w:ascii="Times New Roman" w:eastAsia="宋体" w:hAnsi="Times New Roman" w:hint="eastAsia"/>
          <w:sz w:val="24"/>
          <w:szCs w:val="24"/>
        </w:rPr>
        <w:t>生产性的企业家精神与非生产性的企业家精神来</w:t>
      </w:r>
      <w:r w:rsidR="00837C43" w:rsidRPr="004B686D">
        <w:rPr>
          <w:rFonts w:ascii="Times New Roman" w:eastAsia="宋体" w:hAnsi="Times New Roman" w:hint="eastAsia"/>
          <w:sz w:val="24"/>
          <w:szCs w:val="24"/>
        </w:rPr>
        <w:t>测量企业家精神的配置。其中，企业家的生产性活动主要以企业的创新水平来衡量，一般来说，企业的用于研发的费用支出体现了该企业技术创新的水平，因此本文选取企业研发强度作为企业家生产性活动的代理变量；企业家的非生产性活动指一系列与寻租有关的活动，由于寻租的费用支出在企业财会计算表中最可能存在于企业的管理费用中，同时考虑到企业规模的差异导致企业管用的高低，因此本文通过采用管理费用与企业销售额的比值作为企业非生产性活动的代理变量。</w:t>
      </w:r>
    </w:p>
    <w:p w14:paraId="2B3B14DC" w14:textId="77777777" w:rsidR="00837C43" w:rsidRPr="004B686D" w:rsidRDefault="00837C43"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）被解释变量。本文的被解释变量为“某企业是否是僵尸企业”，是一个</w:t>
      </w:r>
      <w:r w:rsidRPr="004B686D">
        <w:rPr>
          <w:rFonts w:ascii="Times New Roman" w:eastAsia="宋体" w:hAnsi="Times New Roman" w:hint="eastAsia"/>
          <w:sz w:val="24"/>
          <w:szCs w:val="24"/>
        </w:rPr>
        <w:t>0-</w:t>
      </w:r>
      <w:r w:rsidRPr="004B686D">
        <w:rPr>
          <w:rFonts w:ascii="Times New Roman" w:eastAsia="宋体" w:hAnsi="Times New Roman"/>
          <w:sz w:val="24"/>
          <w:szCs w:val="24"/>
        </w:rPr>
        <w:t>1</w:t>
      </w:r>
      <w:r w:rsidRPr="004B686D">
        <w:rPr>
          <w:rFonts w:ascii="Times New Roman" w:eastAsia="宋体" w:hAnsi="Times New Roman" w:hint="eastAsia"/>
          <w:sz w:val="24"/>
          <w:szCs w:val="24"/>
        </w:rPr>
        <w:t>的</w:t>
      </w:r>
      <w:r w:rsidR="006713F0" w:rsidRPr="004B686D">
        <w:rPr>
          <w:rFonts w:ascii="Times New Roman" w:eastAsia="宋体" w:hAnsi="Times New Roman" w:hint="eastAsia"/>
          <w:sz w:val="24"/>
          <w:szCs w:val="24"/>
        </w:rPr>
        <w:t>虚拟变量，“</w:t>
      </w:r>
      <w:r w:rsidR="006713F0" w:rsidRPr="004B686D">
        <w:rPr>
          <w:rFonts w:ascii="Times New Roman" w:eastAsia="宋体" w:hAnsi="Times New Roman"/>
          <w:sz w:val="24"/>
          <w:szCs w:val="24"/>
        </w:rPr>
        <w:t>1</w:t>
      </w:r>
      <w:r w:rsidR="006713F0" w:rsidRPr="004B686D">
        <w:rPr>
          <w:rFonts w:ascii="Times New Roman" w:eastAsia="宋体" w:hAnsi="Times New Roman" w:hint="eastAsia"/>
          <w:sz w:val="24"/>
          <w:szCs w:val="24"/>
        </w:rPr>
        <w:t>”表示该企业被判定为“僵尸企业”。具体的判定条件在本文的第三章第二节中有提及。</w:t>
      </w:r>
    </w:p>
    <w:p w14:paraId="149BFB77" w14:textId="77777777" w:rsidR="006713F0" w:rsidRPr="004B686D" w:rsidRDefault="006713F0"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3</w:t>
      </w:r>
      <w:r w:rsidRPr="004B686D">
        <w:rPr>
          <w:rFonts w:ascii="Times New Roman" w:eastAsia="宋体" w:hAnsi="Times New Roman" w:hint="eastAsia"/>
          <w:sz w:val="24"/>
          <w:szCs w:val="24"/>
        </w:rPr>
        <w:t>）中介变量。本文的中介变量为企业的自生能力。根据文献的基础上，本文根据自生能力的两个维度选取了企业技术水平以及产品竞争优势来研究中</w:t>
      </w:r>
      <w:r w:rsidRPr="004B686D">
        <w:rPr>
          <w:rFonts w:ascii="Times New Roman" w:eastAsia="宋体" w:hAnsi="Times New Roman" w:hint="eastAsia"/>
          <w:sz w:val="24"/>
          <w:szCs w:val="24"/>
        </w:rPr>
        <w:lastRenderedPageBreak/>
        <w:t>介效应。其中，企业技术水平的代理变量为企业数控机器的占比，而企业产品的竞争优势的代理变量则根据主成分分析法，来源于企业的产品一次检验不合格率、产品市场份额、品牌以及退货</w:t>
      </w:r>
      <w:proofErr w:type="gramStart"/>
      <w:r w:rsidRPr="004B686D">
        <w:rPr>
          <w:rFonts w:ascii="Times New Roman" w:eastAsia="宋体" w:hAnsi="Times New Roman" w:hint="eastAsia"/>
          <w:sz w:val="24"/>
          <w:szCs w:val="24"/>
        </w:rPr>
        <w:t>货</w:t>
      </w:r>
      <w:proofErr w:type="gramEnd"/>
      <w:r w:rsidRPr="004B686D">
        <w:rPr>
          <w:rFonts w:ascii="Times New Roman" w:eastAsia="宋体" w:hAnsi="Times New Roman" w:hint="eastAsia"/>
          <w:sz w:val="24"/>
          <w:szCs w:val="24"/>
        </w:rPr>
        <w:t>值四个指标的合成指标。</w:t>
      </w:r>
    </w:p>
    <w:p w14:paraId="3F0AB8E8" w14:textId="77777777" w:rsidR="006713F0" w:rsidRPr="004B686D" w:rsidRDefault="006713F0"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4</w:t>
      </w:r>
      <w:r w:rsidRPr="004B686D">
        <w:rPr>
          <w:rFonts w:ascii="Times New Roman" w:eastAsia="宋体" w:hAnsi="Times New Roman" w:hint="eastAsia"/>
          <w:sz w:val="24"/>
          <w:szCs w:val="24"/>
        </w:rPr>
        <w:t>）控制变量。根据前文的理论分析以及对现有文献的整理，本文选取了反映企业基本特征的企业规模、企业年龄、企业注册类型以及反映外向性特征的进出口情况作为控制变量。</w:t>
      </w:r>
    </w:p>
    <w:p w14:paraId="19646A5C" w14:textId="77777777" w:rsidR="009B5E10" w:rsidRPr="004B686D" w:rsidRDefault="009B5E10"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 xml:space="preserve"> </w:t>
      </w:r>
      <w:r w:rsidRPr="004B686D">
        <w:rPr>
          <w:rFonts w:ascii="Times New Roman" w:eastAsia="宋体" w:hAnsi="Times New Roman" w:hint="eastAsia"/>
          <w:sz w:val="24"/>
          <w:szCs w:val="24"/>
        </w:rPr>
        <w:t>主要变量的描述性统计</w:t>
      </w:r>
      <w:r w:rsidR="00A22C68" w:rsidRPr="004B686D">
        <w:rPr>
          <w:rFonts w:ascii="Times New Roman" w:eastAsia="宋体" w:hAnsi="Times New Roman" w:hint="eastAsia"/>
          <w:sz w:val="24"/>
          <w:szCs w:val="24"/>
        </w:rPr>
        <w:t>见表</w:t>
      </w:r>
      <w:r w:rsidR="00A22C68" w:rsidRPr="004B686D">
        <w:rPr>
          <w:rFonts w:ascii="Times New Roman" w:eastAsia="宋体" w:hAnsi="Times New Roman" w:hint="eastAsia"/>
          <w:sz w:val="24"/>
          <w:szCs w:val="24"/>
        </w:rPr>
        <w:t>4-</w:t>
      </w:r>
      <w:r w:rsidR="00A22C68" w:rsidRPr="004B686D">
        <w:rPr>
          <w:rFonts w:ascii="Times New Roman" w:eastAsia="宋体" w:hAnsi="Times New Roman"/>
          <w:sz w:val="24"/>
          <w:szCs w:val="24"/>
        </w:rPr>
        <w:t>1</w:t>
      </w:r>
      <w:r w:rsidR="00A22C68" w:rsidRPr="004B686D">
        <w:rPr>
          <w:rFonts w:ascii="Times New Roman" w:eastAsia="宋体" w:hAnsi="Times New Roman" w:hint="eastAsia"/>
          <w:sz w:val="24"/>
          <w:szCs w:val="24"/>
        </w:rPr>
        <w:t>：</w:t>
      </w:r>
    </w:p>
    <w:p w14:paraId="3C51093D" w14:textId="77777777" w:rsidR="001E5670" w:rsidRPr="004B686D" w:rsidRDefault="00B5351B" w:rsidP="00831728">
      <w:pPr>
        <w:spacing w:line="360" w:lineRule="auto"/>
        <w:ind w:firstLine="468"/>
        <w:jc w:val="center"/>
        <w:rPr>
          <w:rFonts w:ascii="Times New Roman" w:eastAsia="宋体" w:hAnsi="Times New Roman"/>
          <w:b/>
          <w:sz w:val="22"/>
          <w:szCs w:val="24"/>
        </w:rPr>
      </w:pPr>
      <w:r w:rsidRPr="004B686D">
        <w:rPr>
          <w:rFonts w:ascii="Times New Roman" w:eastAsia="宋体" w:hAnsi="Times New Roman" w:hint="eastAsia"/>
          <w:b/>
          <w:sz w:val="22"/>
          <w:szCs w:val="24"/>
        </w:rPr>
        <w:t>表</w:t>
      </w:r>
      <w:r w:rsidR="009B5E10" w:rsidRPr="004B686D">
        <w:rPr>
          <w:rFonts w:ascii="Times New Roman" w:eastAsia="宋体" w:hAnsi="Times New Roman"/>
          <w:b/>
          <w:sz w:val="22"/>
          <w:szCs w:val="24"/>
        </w:rPr>
        <w:t>4</w:t>
      </w:r>
      <w:r w:rsidR="009B5E10" w:rsidRPr="004B686D">
        <w:rPr>
          <w:rFonts w:ascii="Times New Roman" w:eastAsia="宋体" w:hAnsi="Times New Roman" w:hint="eastAsia"/>
          <w:b/>
          <w:sz w:val="22"/>
          <w:szCs w:val="24"/>
        </w:rPr>
        <w:t>-</w:t>
      </w:r>
      <w:r w:rsidR="009B5E10" w:rsidRPr="004B686D">
        <w:rPr>
          <w:rFonts w:ascii="Times New Roman" w:eastAsia="宋体" w:hAnsi="Times New Roman"/>
          <w:b/>
          <w:sz w:val="22"/>
          <w:szCs w:val="24"/>
        </w:rPr>
        <w:t>1</w:t>
      </w:r>
      <w:r w:rsidRPr="004B686D">
        <w:rPr>
          <w:rFonts w:ascii="Times New Roman" w:eastAsia="宋体" w:hAnsi="Times New Roman" w:hint="eastAsia"/>
          <w:b/>
          <w:sz w:val="22"/>
          <w:szCs w:val="24"/>
        </w:rPr>
        <w:t>主要变量的描述性统计</w:t>
      </w:r>
    </w:p>
    <w:tbl>
      <w:tblPr>
        <w:tblW w:w="5071" w:type="pct"/>
        <w:tblBorders>
          <w:top w:val="single" w:sz="4" w:space="0" w:color="000000"/>
          <w:bottom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127"/>
        <w:gridCol w:w="919"/>
        <w:gridCol w:w="1344"/>
        <w:gridCol w:w="1346"/>
        <w:gridCol w:w="1344"/>
        <w:gridCol w:w="1344"/>
      </w:tblGrid>
      <w:tr w:rsidR="001E5670" w:rsidRPr="004B686D" w14:paraId="78F7B18C" w14:textId="77777777" w:rsidTr="00A97CC5">
        <w:trPr>
          <w:trHeight w:val="287"/>
        </w:trPr>
        <w:tc>
          <w:tcPr>
            <w:tcW w:w="1262" w:type="pct"/>
            <w:tcBorders>
              <w:bottom w:val="single" w:sz="4" w:space="0" w:color="000000"/>
              <w:right w:val="nil"/>
            </w:tcBorders>
            <w:vAlign w:val="center"/>
            <w:hideMark/>
          </w:tcPr>
          <w:p w14:paraId="0BDC3D62"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变量名称</w:t>
            </w:r>
          </w:p>
        </w:tc>
        <w:tc>
          <w:tcPr>
            <w:tcW w:w="545" w:type="pct"/>
            <w:tcBorders>
              <w:left w:val="nil"/>
              <w:bottom w:val="single" w:sz="4" w:space="0" w:color="000000"/>
              <w:right w:val="nil"/>
            </w:tcBorders>
            <w:vAlign w:val="center"/>
            <w:hideMark/>
          </w:tcPr>
          <w:p w14:paraId="1B2B9260"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样本数量</w:t>
            </w:r>
          </w:p>
        </w:tc>
        <w:tc>
          <w:tcPr>
            <w:tcW w:w="798" w:type="pct"/>
            <w:tcBorders>
              <w:left w:val="nil"/>
              <w:bottom w:val="single" w:sz="4" w:space="0" w:color="000000"/>
              <w:right w:val="nil"/>
            </w:tcBorders>
            <w:vAlign w:val="center"/>
            <w:hideMark/>
          </w:tcPr>
          <w:p w14:paraId="719B2212"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平均值</w:t>
            </w:r>
          </w:p>
        </w:tc>
        <w:tc>
          <w:tcPr>
            <w:tcW w:w="799" w:type="pct"/>
            <w:tcBorders>
              <w:left w:val="nil"/>
              <w:bottom w:val="single" w:sz="4" w:space="0" w:color="000000"/>
              <w:right w:val="nil"/>
            </w:tcBorders>
            <w:vAlign w:val="center"/>
            <w:hideMark/>
          </w:tcPr>
          <w:p w14:paraId="67770B64"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标准差</w:t>
            </w:r>
          </w:p>
        </w:tc>
        <w:tc>
          <w:tcPr>
            <w:tcW w:w="798" w:type="pct"/>
            <w:tcBorders>
              <w:left w:val="nil"/>
              <w:bottom w:val="single" w:sz="4" w:space="0" w:color="000000"/>
              <w:right w:val="nil"/>
            </w:tcBorders>
            <w:vAlign w:val="center"/>
            <w:hideMark/>
          </w:tcPr>
          <w:p w14:paraId="5CFCE919"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最小值</w:t>
            </w:r>
          </w:p>
        </w:tc>
        <w:tc>
          <w:tcPr>
            <w:tcW w:w="798" w:type="pct"/>
            <w:tcBorders>
              <w:left w:val="nil"/>
              <w:bottom w:val="single" w:sz="4" w:space="0" w:color="000000"/>
            </w:tcBorders>
            <w:vAlign w:val="center"/>
            <w:hideMark/>
          </w:tcPr>
          <w:p w14:paraId="6D8741E4" w14:textId="77777777" w:rsidR="001E5670" w:rsidRPr="004B686D" w:rsidRDefault="001E5670" w:rsidP="001E5670">
            <w:pPr>
              <w:widowControl/>
              <w:jc w:val="center"/>
              <w:rPr>
                <w:rFonts w:ascii="Times New Roman" w:eastAsia="宋体" w:hAnsi="Times New Roman" w:cs="宋体"/>
                <w:b/>
                <w:color w:val="000000"/>
                <w:kern w:val="0"/>
                <w:sz w:val="22"/>
              </w:rPr>
            </w:pPr>
            <w:r w:rsidRPr="004B686D">
              <w:rPr>
                <w:rFonts w:ascii="Times New Roman" w:eastAsia="宋体" w:hAnsi="Times New Roman" w:cs="宋体" w:hint="eastAsia"/>
                <w:b/>
                <w:color w:val="000000"/>
                <w:kern w:val="0"/>
                <w:sz w:val="22"/>
              </w:rPr>
              <w:t>最大值</w:t>
            </w:r>
          </w:p>
        </w:tc>
      </w:tr>
      <w:tr w:rsidR="001E5670" w:rsidRPr="004B686D" w14:paraId="4EB57EAF" w14:textId="77777777" w:rsidTr="00A97CC5">
        <w:trPr>
          <w:trHeight w:val="287"/>
        </w:trPr>
        <w:tc>
          <w:tcPr>
            <w:tcW w:w="1262" w:type="pct"/>
            <w:tcBorders>
              <w:bottom w:val="nil"/>
              <w:right w:val="nil"/>
            </w:tcBorders>
            <w:vAlign w:val="center"/>
            <w:hideMark/>
          </w:tcPr>
          <w:p w14:paraId="51635373" w14:textId="77777777" w:rsidR="002E6BA2"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僵尸企业</w:t>
            </w:r>
          </w:p>
          <w:p w14:paraId="6A854BE6" w14:textId="77777777" w:rsidR="001E5670" w:rsidRPr="004B686D" w:rsidRDefault="002E6BA2"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w:t>
            </w:r>
            <w:r w:rsidRPr="004B686D">
              <w:rPr>
                <w:rFonts w:ascii="Times New Roman" w:eastAsia="宋体" w:hAnsi="Times New Roman" w:cs="宋体" w:hint="eastAsia"/>
                <w:b/>
                <w:color w:val="000000"/>
                <w:kern w:val="0"/>
                <w:szCs w:val="21"/>
              </w:rPr>
              <w:t>1=</w:t>
            </w:r>
            <w:r w:rsidRPr="004B686D">
              <w:rPr>
                <w:rFonts w:ascii="Times New Roman" w:eastAsia="宋体" w:hAnsi="Times New Roman" w:cs="宋体" w:hint="eastAsia"/>
                <w:b/>
                <w:color w:val="000000"/>
                <w:kern w:val="0"/>
                <w:szCs w:val="21"/>
              </w:rPr>
              <w:t>僵尸企业）</w:t>
            </w:r>
          </w:p>
        </w:tc>
        <w:tc>
          <w:tcPr>
            <w:tcW w:w="545" w:type="pct"/>
            <w:tcBorders>
              <w:left w:val="nil"/>
              <w:bottom w:val="nil"/>
              <w:right w:val="nil"/>
            </w:tcBorders>
            <w:vAlign w:val="center"/>
            <w:hideMark/>
          </w:tcPr>
          <w:p w14:paraId="16BDB0B1"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left w:val="nil"/>
              <w:bottom w:val="nil"/>
              <w:right w:val="nil"/>
            </w:tcBorders>
            <w:vAlign w:val="center"/>
            <w:hideMark/>
          </w:tcPr>
          <w:p w14:paraId="06302CA1"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0.10 </w:t>
            </w:r>
          </w:p>
        </w:tc>
        <w:tc>
          <w:tcPr>
            <w:tcW w:w="799" w:type="pct"/>
            <w:tcBorders>
              <w:left w:val="nil"/>
              <w:bottom w:val="nil"/>
              <w:right w:val="nil"/>
            </w:tcBorders>
            <w:vAlign w:val="center"/>
            <w:hideMark/>
          </w:tcPr>
          <w:p w14:paraId="012CC40E"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0.30 </w:t>
            </w:r>
          </w:p>
        </w:tc>
        <w:tc>
          <w:tcPr>
            <w:tcW w:w="798" w:type="pct"/>
            <w:tcBorders>
              <w:left w:val="nil"/>
              <w:bottom w:val="nil"/>
              <w:right w:val="nil"/>
            </w:tcBorders>
            <w:vAlign w:val="center"/>
            <w:hideMark/>
          </w:tcPr>
          <w:p w14:paraId="2D69FCF7"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left w:val="nil"/>
              <w:bottom w:val="nil"/>
            </w:tcBorders>
            <w:vAlign w:val="center"/>
            <w:hideMark/>
          </w:tcPr>
          <w:p w14:paraId="561A6C31"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 </w:t>
            </w:r>
          </w:p>
        </w:tc>
      </w:tr>
      <w:tr w:rsidR="001E5670" w:rsidRPr="004B686D" w14:paraId="13A05405" w14:textId="77777777" w:rsidTr="00A97CC5">
        <w:trPr>
          <w:trHeight w:val="287"/>
        </w:trPr>
        <w:tc>
          <w:tcPr>
            <w:tcW w:w="1262" w:type="pct"/>
            <w:tcBorders>
              <w:top w:val="nil"/>
              <w:bottom w:val="nil"/>
              <w:right w:val="nil"/>
            </w:tcBorders>
            <w:vAlign w:val="center"/>
            <w:hideMark/>
          </w:tcPr>
          <w:p w14:paraId="23C9F0DE"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政府补贴</w:t>
            </w:r>
            <w:r w:rsidR="002E6BA2" w:rsidRPr="004B686D">
              <w:rPr>
                <w:rFonts w:ascii="Times New Roman" w:eastAsia="宋体" w:hAnsi="Times New Roman" w:cs="宋体" w:hint="eastAsia"/>
                <w:b/>
                <w:color w:val="000000"/>
                <w:kern w:val="0"/>
                <w:szCs w:val="21"/>
              </w:rPr>
              <w:t>（万元）</w:t>
            </w:r>
          </w:p>
        </w:tc>
        <w:tc>
          <w:tcPr>
            <w:tcW w:w="545" w:type="pct"/>
            <w:tcBorders>
              <w:top w:val="nil"/>
              <w:left w:val="nil"/>
              <w:bottom w:val="nil"/>
              <w:right w:val="nil"/>
            </w:tcBorders>
            <w:vAlign w:val="center"/>
            <w:hideMark/>
          </w:tcPr>
          <w:p w14:paraId="152A40B4"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1100FAE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171.59 </w:t>
            </w:r>
          </w:p>
        </w:tc>
        <w:tc>
          <w:tcPr>
            <w:tcW w:w="799" w:type="pct"/>
            <w:tcBorders>
              <w:top w:val="nil"/>
              <w:left w:val="nil"/>
              <w:bottom w:val="nil"/>
              <w:right w:val="nil"/>
            </w:tcBorders>
            <w:vAlign w:val="center"/>
            <w:hideMark/>
          </w:tcPr>
          <w:p w14:paraId="6DA55A2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1354.04 </w:t>
            </w:r>
          </w:p>
        </w:tc>
        <w:tc>
          <w:tcPr>
            <w:tcW w:w="798" w:type="pct"/>
            <w:tcBorders>
              <w:top w:val="nil"/>
              <w:left w:val="nil"/>
              <w:bottom w:val="nil"/>
              <w:right w:val="nil"/>
            </w:tcBorders>
            <w:vAlign w:val="center"/>
            <w:hideMark/>
          </w:tcPr>
          <w:p w14:paraId="7B7FC6BB"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top w:val="nil"/>
              <w:left w:val="nil"/>
              <w:bottom w:val="nil"/>
            </w:tcBorders>
            <w:vAlign w:val="center"/>
            <w:hideMark/>
          </w:tcPr>
          <w:p w14:paraId="6FF7E1D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31681.00 </w:t>
            </w:r>
          </w:p>
        </w:tc>
      </w:tr>
      <w:tr w:rsidR="001E5670" w:rsidRPr="004B686D" w14:paraId="39C01CB7" w14:textId="77777777" w:rsidTr="00A97CC5">
        <w:trPr>
          <w:trHeight w:val="287"/>
        </w:trPr>
        <w:tc>
          <w:tcPr>
            <w:tcW w:w="1262" w:type="pct"/>
            <w:tcBorders>
              <w:top w:val="nil"/>
              <w:bottom w:val="nil"/>
              <w:right w:val="nil"/>
            </w:tcBorders>
            <w:vAlign w:val="center"/>
            <w:hideMark/>
          </w:tcPr>
          <w:p w14:paraId="08C405FB"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投资回报率</w:t>
            </w:r>
            <w:r w:rsidRPr="004B686D">
              <w:rPr>
                <w:rFonts w:ascii="Times New Roman" w:eastAsia="宋体" w:hAnsi="Times New Roman" w:cs="宋体" w:hint="eastAsia"/>
                <w:b/>
                <w:color w:val="000000"/>
                <w:kern w:val="0"/>
                <w:szCs w:val="21"/>
              </w:rPr>
              <w:t xml:space="preserve"> </w:t>
            </w:r>
          </w:p>
        </w:tc>
        <w:tc>
          <w:tcPr>
            <w:tcW w:w="545" w:type="pct"/>
            <w:tcBorders>
              <w:top w:val="nil"/>
              <w:left w:val="nil"/>
              <w:bottom w:val="nil"/>
              <w:right w:val="nil"/>
            </w:tcBorders>
            <w:vAlign w:val="center"/>
            <w:hideMark/>
          </w:tcPr>
          <w:p w14:paraId="63263091"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4B222855"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0.06 </w:t>
            </w:r>
          </w:p>
        </w:tc>
        <w:tc>
          <w:tcPr>
            <w:tcW w:w="799" w:type="pct"/>
            <w:tcBorders>
              <w:top w:val="nil"/>
              <w:left w:val="nil"/>
              <w:bottom w:val="nil"/>
              <w:right w:val="nil"/>
            </w:tcBorders>
            <w:vAlign w:val="center"/>
            <w:hideMark/>
          </w:tcPr>
          <w:p w14:paraId="78720FCE"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0.13 </w:t>
            </w:r>
          </w:p>
        </w:tc>
        <w:tc>
          <w:tcPr>
            <w:tcW w:w="798" w:type="pct"/>
            <w:tcBorders>
              <w:top w:val="nil"/>
              <w:left w:val="nil"/>
              <w:bottom w:val="nil"/>
              <w:right w:val="nil"/>
            </w:tcBorders>
            <w:vAlign w:val="center"/>
            <w:hideMark/>
          </w:tcPr>
          <w:p w14:paraId="4AD5444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-0.65 </w:t>
            </w:r>
          </w:p>
        </w:tc>
        <w:tc>
          <w:tcPr>
            <w:tcW w:w="798" w:type="pct"/>
            <w:tcBorders>
              <w:top w:val="nil"/>
              <w:left w:val="nil"/>
              <w:bottom w:val="nil"/>
            </w:tcBorders>
            <w:vAlign w:val="center"/>
            <w:hideMark/>
          </w:tcPr>
          <w:p w14:paraId="72A8332C"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1.23 </w:t>
            </w:r>
          </w:p>
        </w:tc>
      </w:tr>
      <w:tr w:rsidR="001E5670" w:rsidRPr="004B686D" w14:paraId="1E2E2884" w14:textId="77777777" w:rsidTr="00A97CC5">
        <w:trPr>
          <w:trHeight w:val="287"/>
        </w:trPr>
        <w:tc>
          <w:tcPr>
            <w:tcW w:w="1262" w:type="pct"/>
            <w:tcBorders>
              <w:top w:val="nil"/>
              <w:bottom w:val="nil"/>
              <w:right w:val="nil"/>
            </w:tcBorders>
            <w:vAlign w:val="center"/>
            <w:hideMark/>
          </w:tcPr>
          <w:p w14:paraId="1A1A6A88"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负债率</w:t>
            </w:r>
          </w:p>
        </w:tc>
        <w:tc>
          <w:tcPr>
            <w:tcW w:w="545" w:type="pct"/>
            <w:tcBorders>
              <w:top w:val="nil"/>
              <w:left w:val="nil"/>
              <w:bottom w:val="nil"/>
              <w:right w:val="nil"/>
            </w:tcBorders>
            <w:vAlign w:val="center"/>
            <w:hideMark/>
          </w:tcPr>
          <w:p w14:paraId="027592E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7391D4A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0.48 </w:t>
            </w:r>
          </w:p>
        </w:tc>
        <w:tc>
          <w:tcPr>
            <w:tcW w:w="799" w:type="pct"/>
            <w:tcBorders>
              <w:top w:val="nil"/>
              <w:left w:val="nil"/>
              <w:bottom w:val="nil"/>
              <w:right w:val="nil"/>
            </w:tcBorders>
            <w:vAlign w:val="center"/>
            <w:hideMark/>
          </w:tcPr>
          <w:p w14:paraId="3C96F21E"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0.67 </w:t>
            </w:r>
          </w:p>
        </w:tc>
        <w:tc>
          <w:tcPr>
            <w:tcW w:w="798" w:type="pct"/>
            <w:tcBorders>
              <w:top w:val="nil"/>
              <w:left w:val="nil"/>
              <w:bottom w:val="nil"/>
              <w:right w:val="nil"/>
            </w:tcBorders>
            <w:vAlign w:val="center"/>
            <w:hideMark/>
          </w:tcPr>
          <w:p w14:paraId="05D33A59"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top w:val="nil"/>
              <w:left w:val="nil"/>
              <w:bottom w:val="nil"/>
            </w:tcBorders>
            <w:vAlign w:val="center"/>
            <w:hideMark/>
          </w:tcPr>
          <w:p w14:paraId="13722CD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8.12 </w:t>
            </w:r>
          </w:p>
        </w:tc>
      </w:tr>
      <w:tr w:rsidR="001E5670" w:rsidRPr="004B686D" w14:paraId="4D3C8515" w14:textId="77777777" w:rsidTr="00A97CC5">
        <w:trPr>
          <w:trHeight w:val="287"/>
        </w:trPr>
        <w:tc>
          <w:tcPr>
            <w:tcW w:w="1262" w:type="pct"/>
            <w:tcBorders>
              <w:top w:val="nil"/>
              <w:bottom w:val="nil"/>
              <w:right w:val="nil"/>
            </w:tcBorders>
            <w:vAlign w:val="center"/>
            <w:hideMark/>
          </w:tcPr>
          <w:p w14:paraId="6BD51A94"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研发强度</w:t>
            </w:r>
          </w:p>
        </w:tc>
        <w:tc>
          <w:tcPr>
            <w:tcW w:w="545" w:type="pct"/>
            <w:tcBorders>
              <w:top w:val="nil"/>
              <w:left w:val="nil"/>
              <w:bottom w:val="nil"/>
              <w:right w:val="nil"/>
            </w:tcBorders>
            <w:vAlign w:val="center"/>
            <w:hideMark/>
          </w:tcPr>
          <w:p w14:paraId="69699CAB"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13AC4489"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0.</w:t>
            </w:r>
            <w:r w:rsidR="00346F2C" w:rsidRPr="004B686D">
              <w:rPr>
                <w:rFonts w:ascii="Times New Roman" w:eastAsia="宋体" w:hAnsi="Times New Roman" w:cs="宋体"/>
                <w:color w:val="000000"/>
                <w:kern w:val="0"/>
                <w:sz w:val="22"/>
              </w:rPr>
              <w:t>0</w:t>
            </w:r>
            <w:r w:rsidRPr="004B686D">
              <w:rPr>
                <w:rFonts w:ascii="Times New Roman" w:eastAsia="宋体" w:hAnsi="Times New Roman" w:cs="宋体" w:hint="eastAsia"/>
                <w:color w:val="000000"/>
                <w:kern w:val="0"/>
                <w:sz w:val="22"/>
              </w:rPr>
              <w:t xml:space="preserve">17 </w:t>
            </w:r>
          </w:p>
        </w:tc>
        <w:tc>
          <w:tcPr>
            <w:tcW w:w="799" w:type="pct"/>
            <w:tcBorders>
              <w:top w:val="nil"/>
              <w:left w:val="nil"/>
              <w:bottom w:val="nil"/>
              <w:right w:val="nil"/>
            </w:tcBorders>
            <w:vAlign w:val="center"/>
            <w:hideMark/>
          </w:tcPr>
          <w:p w14:paraId="52CDEB46"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0.</w:t>
            </w:r>
            <w:r w:rsidR="00346F2C" w:rsidRPr="004B686D">
              <w:rPr>
                <w:rFonts w:ascii="Times New Roman" w:eastAsia="宋体" w:hAnsi="Times New Roman" w:cs="宋体"/>
                <w:color w:val="000000"/>
                <w:kern w:val="0"/>
                <w:sz w:val="22"/>
              </w:rPr>
              <w:t>0</w:t>
            </w:r>
            <w:r w:rsidR="002E6BA2" w:rsidRPr="004B686D">
              <w:rPr>
                <w:rFonts w:ascii="Times New Roman" w:eastAsia="宋体" w:hAnsi="Times New Roman" w:cs="宋体"/>
                <w:color w:val="000000"/>
                <w:kern w:val="0"/>
                <w:sz w:val="22"/>
              </w:rPr>
              <w:t>4</w:t>
            </w:r>
            <w:r w:rsidRPr="004B686D">
              <w:rPr>
                <w:rFonts w:ascii="Times New Roman" w:eastAsia="宋体" w:hAnsi="Times New Roman" w:cs="宋体" w:hint="eastAsia"/>
                <w:color w:val="000000"/>
                <w:kern w:val="0"/>
                <w:sz w:val="22"/>
              </w:rPr>
              <w:t xml:space="preserve"> </w:t>
            </w:r>
          </w:p>
        </w:tc>
        <w:tc>
          <w:tcPr>
            <w:tcW w:w="798" w:type="pct"/>
            <w:tcBorders>
              <w:top w:val="nil"/>
              <w:left w:val="nil"/>
              <w:bottom w:val="nil"/>
              <w:right w:val="nil"/>
            </w:tcBorders>
            <w:vAlign w:val="center"/>
            <w:hideMark/>
          </w:tcPr>
          <w:p w14:paraId="40C7BC6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top w:val="nil"/>
              <w:left w:val="nil"/>
              <w:bottom w:val="nil"/>
            </w:tcBorders>
            <w:vAlign w:val="center"/>
            <w:hideMark/>
          </w:tcPr>
          <w:p w14:paraId="4993FC2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0.</w:t>
            </w:r>
            <w:r w:rsidR="002E6BA2" w:rsidRPr="004B686D">
              <w:rPr>
                <w:rFonts w:ascii="Times New Roman" w:eastAsia="宋体" w:hAnsi="Times New Roman" w:cs="宋体"/>
                <w:color w:val="000000"/>
                <w:kern w:val="0"/>
                <w:sz w:val="22"/>
              </w:rPr>
              <w:t>39</w:t>
            </w:r>
            <w:r w:rsidRPr="004B686D">
              <w:rPr>
                <w:rFonts w:ascii="Times New Roman" w:eastAsia="宋体" w:hAnsi="Times New Roman" w:cs="宋体" w:hint="eastAsia"/>
                <w:color w:val="000000"/>
                <w:kern w:val="0"/>
                <w:sz w:val="22"/>
              </w:rPr>
              <w:t xml:space="preserve"> </w:t>
            </w:r>
          </w:p>
        </w:tc>
      </w:tr>
      <w:tr w:rsidR="001E5670" w:rsidRPr="004B686D" w14:paraId="45F9CB5A" w14:textId="77777777" w:rsidTr="00A97CC5">
        <w:trPr>
          <w:trHeight w:val="287"/>
        </w:trPr>
        <w:tc>
          <w:tcPr>
            <w:tcW w:w="1262" w:type="pct"/>
            <w:tcBorders>
              <w:top w:val="nil"/>
              <w:bottom w:val="nil"/>
              <w:right w:val="nil"/>
            </w:tcBorders>
            <w:vAlign w:val="center"/>
            <w:hideMark/>
          </w:tcPr>
          <w:p w14:paraId="25CA6394"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管理费用</w:t>
            </w:r>
            <w:r w:rsidR="002E6BA2" w:rsidRPr="004B686D">
              <w:rPr>
                <w:rFonts w:ascii="Times New Roman" w:eastAsia="宋体" w:hAnsi="Times New Roman" w:cs="宋体" w:hint="eastAsia"/>
                <w:b/>
                <w:color w:val="000000"/>
                <w:kern w:val="0"/>
                <w:szCs w:val="21"/>
              </w:rPr>
              <w:t>（万元）</w:t>
            </w:r>
          </w:p>
        </w:tc>
        <w:tc>
          <w:tcPr>
            <w:tcW w:w="545" w:type="pct"/>
            <w:tcBorders>
              <w:top w:val="nil"/>
              <w:left w:val="nil"/>
              <w:bottom w:val="nil"/>
              <w:right w:val="nil"/>
            </w:tcBorders>
            <w:vAlign w:val="center"/>
            <w:hideMark/>
          </w:tcPr>
          <w:p w14:paraId="605ADC49"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18C1CD37"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1645.96 </w:t>
            </w:r>
          </w:p>
        </w:tc>
        <w:tc>
          <w:tcPr>
            <w:tcW w:w="799" w:type="pct"/>
            <w:tcBorders>
              <w:top w:val="nil"/>
              <w:left w:val="nil"/>
              <w:bottom w:val="nil"/>
              <w:right w:val="nil"/>
            </w:tcBorders>
            <w:vAlign w:val="center"/>
            <w:hideMark/>
          </w:tcPr>
          <w:p w14:paraId="5DEA71A6"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5064.59 </w:t>
            </w:r>
          </w:p>
        </w:tc>
        <w:tc>
          <w:tcPr>
            <w:tcW w:w="798" w:type="pct"/>
            <w:tcBorders>
              <w:top w:val="nil"/>
              <w:left w:val="nil"/>
              <w:bottom w:val="nil"/>
              <w:right w:val="nil"/>
            </w:tcBorders>
            <w:vAlign w:val="center"/>
            <w:hideMark/>
          </w:tcPr>
          <w:p w14:paraId="0616CFC4"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top w:val="nil"/>
              <w:left w:val="nil"/>
              <w:bottom w:val="nil"/>
            </w:tcBorders>
            <w:vAlign w:val="center"/>
            <w:hideMark/>
          </w:tcPr>
          <w:p w14:paraId="342D393E"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color w:val="000000"/>
                <w:kern w:val="0"/>
                <w:sz w:val="22"/>
              </w:rPr>
              <w:t>55039</w:t>
            </w:r>
            <w:r w:rsidR="001E5670" w:rsidRPr="004B686D">
              <w:rPr>
                <w:rFonts w:ascii="Times New Roman" w:eastAsia="宋体" w:hAnsi="Times New Roman" w:cs="宋体" w:hint="eastAsia"/>
                <w:color w:val="000000"/>
                <w:kern w:val="0"/>
                <w:sz w:val="22"/>
              </w:rPr>
              <w:t xml:space="preserve">.30 </w:t>
            </w:r>
          </w:p>
        </w:tc>
      </w:tr>
      <w:tr w:rsidR="001E5670" w:rsidRPr="004B686D" w14:paraId="7248898F" w14:textId="77777777" w:rsidTr="00A97CC5">
        <w:trPr>
          <w:trHeight w:val="287"/>
        </w:trPr>
        <w:tc>
          <w:tcPr>
            <w:tcW w:w="1262" w:type="pct"/>
            <w:tcBorders>
              <w:top w:val="nil"/>
              <w:bottom w:val="nil"/>
              <w:right w:val="nil"/>
            </w:tcBorders>
            <w:vAlign w:val="center"/>
            <w:hideMark/>
          </w:tcPr>
          <w:p w14:paraId="1AFB0EA5"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利润额</w:t>
            </w:r>
            <w:r w:rsidR="00A97CC5" w:rsidRPr="004B686D">
              <w:rPr>
                <w:rFonts w:ascii="Times New Roman" w:eastAsia="宋体" w:hAnsi="Times New Roman" w:cs="宋体" w:hint="eastAsia"/>
                <w:b/>
                <w:color w:val="000000"/>
                <w:kern w:val="0"/>
                <w:szCs w:val="21"/>
              </w:rPr>
              <w:t>（万元）</w:t>
            </w:r>
          </w:p>
        </w:tc>
        <w:tc>
          <w:tcPr>
            <w:tcW w:w="545" w:type="pct"/>
            <w:tcBorders>
              <w:top w:val="nil"/>
              <w:left w:val="nil"/>
              <w:bottom w:val="nil"/>
              <w:right w:val="nil"/>
            </w:tcBorders>
            <w:vAlign w:val="center"/>
            <w:hideMark/>
          </w:tcPr>
          <w:p w14:paraId="2C6D8657"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1210 </w:t>
            </w:r>
          </w:p>
        </w:tc>
        <w:tc>
          <w:tcPr>
            <w:tcW w:w="798" w:type="pct"/>
            <w:tcBorders>
              <w:top w:val="nil"/>
              <w:left w:val="nil"/>
              <w:bottom w:val="nil"/>
              <w:right w:val="nil"/>
            </w:tcBorders>
            <w:vAlign w:val="center"/>
            <w:hideMark/>
          </w:tcPr>
          <w:p w14:paraId="00C78C81"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1995.84 </w:t>
            </w:r>
          </w:p>
        </w:tc>
        <w:tc>
          <w:tcPr>
            <w:tcW w:w="799" w:type="pct"/>
            <w:tcBorders>
              <w:top w:val="nil"/>
              <w:left w:val="nil"/>
              <w:bottom w:val="nil"/>
              <w:right w:val="nil"/>
            </w:tcBorders>
            <w:vAlign w:val="center"/>
            <w:hideMark/>
          </w:tcPr>
          <w:p w14:paraId="0265DCA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7289.46 </w:t>
            </w:r>
          </w:p>
        </w:tc>
        <w:tc>
          <w:tcPr>
            <w:tcW w:w="798" w:type="pct"/>
            <w:tcBorders>
              <w:top w:val="nil"/>
              <w:left w:val="nil"/>
              <w:bottom w:val="nil"/>
              <w:right w:val="nil"/>
            </w:tcBorders>
            <w:vAlign w:val="center"/>
            <w:hideMark/>
          </w:tcPr>
          <w:p w14:paraId="18CD9C9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-26369.67 </w:t>
            </w:r>
          </w:p>
        </w:tc>
        <w:tc>
          <w:tcPr>
            <w:tcW w:w="798" w:type="pct"/>
            <w:tcBorders>
              <w:top w:val="nil"/>
              <w:left w:val="nil"/>
              <w:bottom w:val="nil"/>
            </w:tcBorders>
            <w:vAlign w:val="center"/>
            <w:hideMark/>
          </w:tcPr>
          <w:p w14:paraId="22FD80F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75193.00 </w:t>
            </w:r>
          </w:p>
        </w:tc>
      </w:tr>
      <w:tr w:rsidR="001E5670" w:rsidRPr="004B686D" w14:paraId="13AC924A" w14:textId="77777777" w:rsidTr="00A97CC5">
        <w:trPr>
          <w:trHeight w:val="287"/>
        </w:trPr>
        <w:tc>
          <w:tcPr>
            <w:tcW w:w="1262" w:type="pct"/>
            <w:tcBorders>
              <w:top w:val="nil"/>
              <w:bottom w:val="nil"/>
              <w:right w:val="nil"/>
            </w:tcBorders>
            <w:vAlign w:val="center"/>
            <w:hideMark/>
          </w:tcPr>
          <w:p w14:paraId="63D219A3"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数控机器占比</w:t>
            </w:r>
            <w:r w:rsidR="002E6BA2" w:rsidRPr="004B686D">
              <w:rPr>
                <w:rFonts w:ascii="Times New Roman" w:eastAsia="宋体" w:hAnsi="Times New Roman" w:cs="宋体" w:hint="eastAsia"/>
                <w:b/>
                <w:color w:val="000000"/>
                <w:kern w:val="0"/>
                <w:szCs w:val="21"/>
              </w:rPr>
              <w:t>（</w:t>
            </w:r>
            <w:r w:rsidR="002E6BA2" w:rsidRPr="004B686D">
              <w:rPr>
                <w:rFonts w:ascii="Times New Roman" w:eastAsia="宋体" w:hAnsi="Times New Roman" w:cs="宋体" w:hint="eastAsia"/>
                <w:b/>
                <w:color w:val="000000"/>
                <w:kern w:val="0"/>
                <w:szCs w:val="21"/>
              </w:rPr>
              <w:t>%</w:t>
            </w:r>
            <w:r w:rsidR="002E6BA2" w:rsidRPr="004B686D">
              <w:rPr>
                <w:rFonts w:ascii="Times New Roman" w:eastAsia="宋体" w:hAnsi="Times New Roman" w:cs="宋体" w:hint="eastAsia"/>
                <w:b/>
                <w:color w:val="000000"/>
                <w:kern w:val="0"/>
                <w:szCs w:val="21"/>
              </w:rPr>
              <w:t>）</w:t>
            </w:r>
          </w:p>
        </w:tc>
        <w:tc>
          <w:tcPr>
            <w:tcW w:w="545" w:type="pct"/>
            <w:tcBorders>
              <w:top w:val="nil"/>
              <w:left w:val="nil"/>
              <w:bottom w:val="nil"/>
              <w:right w:val="nil"/>
            </w:tcBorders>
            <w:vAlign w:val="center"/>
            <w:hideMark/>
          </w:tcPr>
          <w:p w14:paraId="0E2E6CFE" w14:textId="77777777" w:rsidR="001E5670" w:rsidRPr="004B686D" w:rsidRDefault="00C86054"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w:t>
            </w:r>
            <w:r w:rsidRPr="004B686D">
              <w:rPr>
                <w:rFonts w:ascii="Times New Roman" w:eastAsia="宋体" w:hAnsi="Times New Roman" w:cs="宋体"/>
                <w:color w:val="000000"/>
                <w:kern w:val="0"/>
                <w:sz w:val="22"/>
              </w:rPr>
              <w:t>210</w:t>
            </w:r>
          </w:p>
        </w:tc>
        <w:tc>
          <w:tcPr>
            <w:tcW w:w="798" w:type="pct"/>
            <w:tcBorders>
              <w:top w:val="nil"/>
              <w:left w:val="nil"/>
              <w:bottom w:val="nil"/>
              <w:right w:val="nil"/>
            </w:tcBorders>
            <w:vAlign w:val="center"/>
            <w:hideMark/>
          </w:tcPr>
          <w:p w14:paraId="2617F988" w14:textId="77777777" w:rsidR="001E5670" w:rsidRPr="004B686D" w:rsidRDefault="00346F2C"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color w:val="000000"/>
                <w:kern w:val="0"/>
                <w:sz w:val="22"/>
              </w:rPr>
              <w:t>34.42</w:t>
            </w:r>
          </w:p>
        </w:tc>
        <w:tc>
          <w:tcPr>
            <w:tcW w:w="799" w:type="pct"/>
            <w:tcBorders>
              <w:top w:val="nil"/>
              <w:left w:val="nil"/>
              <w:bottom w:val="nil"/>
              <w:right w:val="nil"/>
            </w:tcBorders>
            <w:vAlign w:val="center"/>
            <w:hideMark/>
          </w:tcPr>
          <w:p w14:paraId="00CCA529"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w:t>
            </w:r>
            <w:r w:rsidRPr="004B686D">
              <w:rPr>
                <w:rFonts w:ascii="Times New Roman" w:eastAsia="宋体" w:hAnsi="Times New Roman" w:cs="宋体"/>
                <w:color w:val="000000"/>
                <w:kern w:val="0"/>
                <w:sz w:val="22"/>
              </w:rPr>
              <w:t>0.20</w:t>
            </w:r>
          </w:p>
        </w:tc>
        <w:tc>
          <w:tcPr>
            <w:tcW w:w="798" w:type="pct"/>
            <w:tcBorders>
              <w:top w:val="nil"/>
              <w:left w:val="nil"/>
              <w:bottom w:val="nil"/>
              <w:right w:val="nil"/>
            </w:tcBorders>
            <w:vAlign w:val="center"/>
            <w:hideMark/>
          </w:tcPr>
          <w:p w14:paraId="45E8C5B3"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color w:val="000000"/>
                <w:kern w:val="0"/>
                <w:sz w:val="22"/>
              </w:rPr>
              <w:t>0</w:t>
            </w:r>
          </w:p>
        </w:tc>
        <w:tc>
          <w:tcPr>
            <w:tcW w:w="798" w:type="pct"/>
            <w:tcBorders>
              <w:top w:val="nil"/>
              <w:left w:val="nil"/>
              <w:bottom w:val="nil"/>
            </w:tcBorders>
            <w:vAlign w:val="center"/>
            <w:hideMark/>
          </w:tcPr>
          <w:p w14:paraId="0DF53986"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8</w:t>
            </w:r>
            <w:r w:rsidRPr="004B686D">
              <w:rPr>
                <w:rFonts w:ascii="Times New Roman" w:eastAsia="宋体" w:hAnsi="Times New Roman" w:cs="宋体"/>
                <w:color w:val="000000"/>
                <w:kern w:val="0"/>
                <w:sz w:val="22"/>
              </w:rPr>
              <w:t>0</w:t>
            </w:r>
          </w:p>
        </w:tc>
      </w:tr>
      <w:tr w:rsidR="001E5670" w:rsidRPr="004B686D" w14:paraId="5CFA4600" w14:textId="77777777" w:rsidTr="00A97CC5">
        <w:trPr>
          <w:trHeight w:val="287"/>
        </w:trPr>
        <w:tc>
          <w:tcPr>
            <w:tcW w:w="1262" w:type="pct"/>
            <w:tcBorders>
              <w:top w:val="nil"/>
              <w:bottom w:val="nil"/>
              <w:right w:val="nil"/>
            </w:tcBorders>
            <w:vAlign w:val="center"/>
            <w:hideMark/>
          </w:tcPr>
          <w:p w14:paraId="5E74D4BB" w14:textId="77777777" w:rsidR="001E5670" w:rsidRPr="004B686D" w:rsidRDefault="001E5670" w:rsidP="001E5670">
            <w:pPr>
              <w:widowControl/>
              <w:jc w:val="center"/>
              <w:rPr>
                <w:rFonts w:ascii="Times New Roman" w:eastAsia="宋体" w:hAnsi="Times New Roman" w:cs="Times New Roman"/>
                <w:b/>
                <w:kern w:val="0"/>
                <w:szCs w:val="21"/>
              </w:rPr>
            </w:pPr>
            <w:r w:rsidRPr="004B686D">
              <w:rPr>
                <w:rFonts w:ascii="Times New Roman" w:eastAsia="宋体" w:hAnsi="Times New Roman" w:cs="Times New Roman" w:hint="eastAsia"/>
                <w:b/>
                <w:kern w:val="0"/>
                <w:szCs w:val="21"/>
              </w:rPr>
              <w:t>产品主成分得分</w:t>
            </w:r>
          </w:p>
        </w:tc>
        <w:tc>
          <w:tcPr>
            <w:tcW w:w="545" w:type="pct"/>
            <w:tcBorders>
              <w:top w:val="nil"/>
              <w:left w:val="nil"/>
              <w:bottom w:val="nil"/>
              <w:right w:val="nil"/>
            </w:tcBorders>
            <w:vAlign w:val="center"/>
            <w:hideMark/>
          </w:tcPr>
          <w:p w14:paraId="4311FE72"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w:t>
            </w:r>
            <w:r w:rsidRPr="004B686D">
              <w:rPr>
                <w:rFonts w:ascii="Times New Roman" w:eastAsia="宋体" w:hAnsi="Times New Roman" w:cs="宋体"/>
                <w:color w:val="000000"/>
                <w:kern w:val="0"/>
                <w:sz w:val="22"/>
              </w:rPr>
              <w:t>210</w:t>
            </w:r>
          </w:p>
        </w:tc>
        <w:tc>
          <w:tcPr>
            <w:tcW w:w="798" w:type="pct"/>
            <w:tcBorders>
              <w:top w:val="nil"/>
              <w:left w:val="nil"/>
              <w:bottom w:val="nil"/>
              <w:right w:val="nil"/>
            </w:tcBorders>
            <w:vAlign w:val="center"/>
            <w:hideMark/>
          </w:tcPr>
          <w:p w14:paraId="245B4690"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w:t>
            </w:r>
            <w:r w:rsidRPr="004B686D">
              <w:rPr>
                <w:rFonts w:ascii="Times New Roman" w:eastAsia="宋体" w:hAnsi="Times New Roman" w:cs="宋体"/>
                <w:color w:val="000000"/>
                <w:kern w:val="0"/>
                <w:sz w:val="22"/>
              </w:rPr>
              <w:t>0.04</w:t>
            </w:r>
          </w:p>
        </w:tc>
        <w:tc>
          <w:tcPr>
            <w:tcW w:w="799" w:type="pct"/>
            <w:tcBorders>
              <w:top w:val="nil"/>
              <w:left w:val="nil"/>
              <w:bottom w:val="nil"/>
              <w:right w:val="nil"/>
            </w:tcBorders>
            <w:vAlign w:val="center"/>
            <w:hideMark/>
          </w:tcPr>
          <w:p w14:paraId="5CAED269"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0</w:t>
            </w:r>
            <w:r w:rsidRPr="004B686D">
              <w:rPr>
                <w:rFonts w:ascii="Times New Roman" w:eastAsia="宋体" w:hAnsi="Times New Roman" w:cs="宋体"/>
                <w:color w:val="000000"/>
                <w:kern w:val="0"/>
                <w:sz w:val="22"/>
              </w:rPr>
              <w:t>.01</w:t>
            </w:r>
          </w:p>
        </w:tc>
        <w:tc>
          <w:tcPr>
            <w:tcW w:w="798" w:type="pct"/>
            <w:tcBorders>
              <w:top w:val="nil"/>
              <w:left w:val="nil"/>
              <w:bottom w:val="nil"/>
              <w:right w:val="nil"/>
            </w:tcBorders>
            <w:vAlign w:val="center"/>
            <w:hideMark/>
          </w:tcPr>
          <w:p w14:paraId="39CAE6A7"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w:t>
            </w:r>
            <w:r w:rsidRPr="004B686D">
              <w:rPr>
                <w:rFonts w:ascii="Times New Roman" w:eastAsia="宋体" w:hAnsi="Times New Roman" w:cs="宋体"/>
                <w:color w:val="000000"/>
                <w:kern w:val="0"/>
                <w:sz w:val="22"/>
              </w:rPr>
              <w:t>2.32</w:t>
            </w:r>
          </w:p>
        </w:tc>
        <w:tc>
          <w:tcPr>
            <w:tcW w:w="798" w:type="pct"/>
            <w:tcBorders>
              <w:top w:val="nil"/>
              <w:left w:val="nil"/>
              <w:bottom w:val="nil"/>
            </w:tcBorders>
            <w:vAlign w:val="center"/>
            <w:hideMark/>
          </w:tcPr>
          <w:p w14:paraId="37FF6CB6" w14:textId="77777777" w:rsidR="001E5670" w:rsidRPr="004B686D" w:rsidRDefault="002E6BA2"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color w:val="000000"/>
                <w:kern w:val="0"/>
                <w:sz w:val="22"/>
              </w:rPr>
              <w:t>2.56</w:t>
            </w:r>
          </w:p>
        </w:tc>
      </w:tr>
      <w:tr w:rsidR="001E5670" w:rsidRPr="004B686D" w14:paraId="0B69690A" w14:textId="77777777" w:rsidTr="00A97CC5">
        <w:trPr>
          <w:trHeight w:val="287"/>
        </w:trPr>
        <w:tc>
          <w:tcPr>
            <w:tcW w:w="1262" w:type="pct"/>
            <w:tcBorders>
              <w:top w:val="nil"/>
              <w:bottom w:val="nil"/>
              <w:right w:val="nil"/>
            </w:tcBorders>
            <w:vAlign w:val="center"/>
            <w:hideMark/>
          </w:tcPr>
          <w:p w14:paraId="085C5D92"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销售额</w:t>
            </w:r>
            <w:r w:rsidR="002E6BA2" w:rsidRPr="004B686D">
              <w:rPr>
                <w:rFonts w:ascii="Times New Roman" w:eastAsia="宋体" w:hAnsi="Times New Roman" w:cs="宋体" w:hint="eastAsia"/>
                <w:b/>
                <w:color w:val="000000"/>
                <w:kern w:val="0"/>
                <w:szCs w:val="21"/>
              </w:rPr>
              <w:t>（万元）</w:t>
            </w:r>
          </w:p>
        </w:tc>
        <w:tc>
          <w:tcPr>
            <w:tcW w:w="545" w:type="pct"/>
            <w:tcBorders>
              <w:top w:val="nil"/>
              <w:left w:val="nil"/>
              <w:bottom w:val="nil"/>
              <w:right w:val="nil"/>
            </w:tcBorders>
            <w:vAlign w:val="center"/>
            <w:hideMark/>
          </w:tcPr>
          <w:p w14:paraId="5A7E6F46"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1210 </w:t>
            </w:r>
          </w:p>
        </w:tc>
        <w:tc>
          <w:tcPr>
            <w:tcW w:w="798" w:type="pct"/>
            <w:tcBorders>
              <w:top w:val="nil"/>
              <w:left w:val="nil"/>
              <w:bottom w:val="nil"/>
              <w:right w:val="nil"/>
            </w:tcBorders>
            <w:vAlign w:val="center"/>
            <w:hideMark/>
          </w:tcPr>
          <w:p w14:paraId="3F7FA3F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109997.80 </w:t>
            </w:r>
          </w:p>
        </w:tc>
        <w:tc>
          <w:tcPr>
            <w:tcW w:w="799" w:type="pct"/>
            <w:tcBorders>
              <w:top w:val="nil"/>
              <w:left w:val="nil"/>
              <w:bottom w:val="nil"/>
              <w:right w:val="nil"/>
            </w:tcBorders>
            <w:vAlign w:val="center"/>
            <w:hideMark/>
          </w:tcPr>
          <w:p w14:paraId="1EC2759B"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146620.82 </w:t>
            </w:r>
          </w:p>
        </w:tc>
        <w:tc>
          <w:tcPr>
            <w:tcW w:w="798" w:type="pct"/>
            <w:tcBorders>
              <w:top w:val="nil"/>
              <w:left w:val="nil"/>
              <w:bottom w:val="nil"/>
              <w:right w:val="nil"/>
            </w:tcBorders>
            <w:vAlign w:val="center"/>
            <w:hideMark/>
          </w:tcPr>
          <w:p w14:paraId="25266F3C"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0.00 </w:t>
            </w:r>
          </w:p>
        </w:tc>
        <w:tc>
          <w:tcPr>
            <w:tcW w:w="798" w:type="pct"/>
            <w:tcBorders>
              <w:top w:val="nil"/>
              <w:left w:val="nil"/>
              <w:bottom w:val="nil"/>
            </w:tcBorders>
            <w:vAlign w:val="center"/>
            <w:hideMark/>
          </w:tcPr>
          <w:p w14:paraId="4E8625E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2665293.00 </w:t>
            </w:r>
          </w:p>
        </w:tc>
      </w:tr>
      <w:tr w:rsidR="001E5670" w:rsidRPr="004B686D" w14:paraId="18A607F9" w14:textId="77777777" w:rsidTr="00A97CC5">
        <w:trPr>
          <w:trHeight w:val="287"/>
        </w:trPr>
        <w:tc>
          <w:tcPr>
            <w:tcW w:w="1262" w:type="pct"/>
            <w:tcBorders>
              <w:top w:val="nil"/>
              <w:bottom w:val="nil"/>
              <w:right w:val="nil"/>
            </w:tcBorders>
            <w:vAlign w:val="center"/>
            <w:hideMark/>
          </w:tcPr>
          <w:p w14:paraId="65EF4EBE"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企业年龄</w:t>
            </w:r>
            <w:r w:rsidR="002E6BA2" w:rsidRPr="004B686D">
              <w:rPr>
                <w:rFonts w:ascii="Times New Roman" w:eastAsia="宋体" w:hAnsi="Times New Roman" w:cs="宋体" w:hint="eastAsia"/>
                <w:b/>
                <w:color w:val="000000"/>
                <w:kern w:val="0"/>
                <w:szCs w:val="21"/>
              </w:rPr>
              <w:t>（年）</w:t>
            </w:r>
          </w:p>
        </w:tc>
        <w:tc>
          <w:tcPr>
            <w:tcW w:w="545" w:type="pct"/>
            <w:tcBorders>
              <w:top w:val="nil"/>
              <w:left w:val="nil"/>
              <w:bottom w:val="nil"/>
              <w:right w:val="nil"/>
            </w:tcBorders>
            <w:vAlign w:val="center"/>
            <w:hideMark/>
          </w:tcPr>
          <w:p w14:paraId="28ACAC03"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1173</w:t>
            </w:r>
          </w:p>
        </w:tc>
        <w:tc>
          <w:tcPr>
            <w:tcW w:w="798" w:type="pct"/>
            <w:tcBorders>
              <w:top w:val="nil"/>
              <w:left w:val="nil"/>
              <w:bottom w:val="nil"/>
              <w:right w:val="nil"/>
            </w:tcBorders>
            <w:vAlign w:val="center"/>
            <w:hideMark/>
          </w:tcPr>
          <w:p w14:paraId="034FB288"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12.64 </w:t>
            </w:r>
          </w:p>
        </w:tc>
        <w:tc>
          <w:tcPr>
            <w:tcW w:w="799" w:type="pct"/>
            <w:tcBorders>
              <w:top w:val="nil"/>
              <w:left w:val="nil"/>
              <w:bottom w:val="nil"/>
              <w:right w:val="nil"/>
            </w:tcBorders>
            <w:vAlign w:val="center"/>
            <w:hideMark/>
          </w:tcPr>
          <w:p w14:paraId="2380AACE"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7.66 </w:t>
            </w:r>
          </w:p>
        </w:tc>
        <w:tc>
          <w:tcPr>
            <w:tcW w:w="798" w:type="pct"/>
            <w:tcBorders>
              <w:top w:val="nil"/>
              <w:left w:val="nil"/>
              <w:bottom w:val="nil"/>
              <w:right w:val="nil"/>
            </w:tcBorders>
            <w:vAlign w:val="center"/>
            <w:hideMark/>
          </w:tcPr>
          <w:p w14:paraId="1A25587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3 </w:t>
            </w:r>
          </w:p>
        </w:tc>
        <w:tc>
          <w:tcPr>
            <w:tcW w:w="798" w:type="pct"/>
            <w:tcBorders>
              <w:top w:val="nil"/>
              <w:left w:val="nil"/>
              <w:bottom w:val="nil"/>
            </w:tcBorders>
            <w:vAlign w:val="center"/>
            <w:hideMark/>
          </w:tcPr>
          <w:p w14:paraId="25BE82A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66 </w:t>
            </w:r>
          </w:p>
        </w:tc>
      </w:tr>
      <w:tr w:rsidR="001E5670" w:rsidRPr="004B686D" w14:paraId="311924F0" w14:textId="77777777" w:rsidTr="00A97CC5">
        <w:trPr>
          <w:trHeight w:val="287"/>
        </w:trPr>
        <w:tc>
          <w:tcPr>
            <w:tcW w:w="1262" w:type="pct"/>
            <w:tcBorders>
              <w:top w:val="nil"/>
              <w:bottom w:val="nil"/>
              <w:right w:val="nil"/>
            </w:tcBorders>
            <w:vAlign w:val="center"/>
            <w:hideMark/>
          </w:tcPr>
          <w:p w14:paraId="348C98C0" w14:textId="77777777" w:rsidR="00A97CC5"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企业规模</w:t>
            </w:r>
          </w:p>
          <w:p w14:paraId="10CCC78F" w14:textId="77777777" w:rsidR="001E5670" w:rsidRPr="004B686D" w:rsidRDefault="002E6BA2"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w:t>
            </w:r>
            <w:r w:rsidRPr="004B686D">
              <w:rPr>
                <w:rFonts w:ascii="Times New Roman" w:eastAsia="宋体" w:hAnsi="Times New Roman" w:cs="宋体" w:hint="eastAsia"/>
                <w:b/>
                <w:color w:val="000000"/>
                <w:kern w:val="0"/>
                <w:szCs w:val="21"/>
              </w:rPr>
              <w:t>1=</w:t>
            </w:r>
            <w:r w:rsidRPr="004B686D">
              <w:rPr>
                <w:rFonts w:ascii="Times New Roman" w:eastAsia="宋体" w:hAnsi="Times New Roman" w:cs="宋体" w:hint="eastAsia"/>
                <w:b/>
                <w:color w:val="000000"/>
                <w:kern w:val="0"/>
                <w:szCs w:val="21"/>
              </w:rPr>
              <w:t>大企业；</w:t>
            </w:r>
            <w:r w:rsidRPr="004B686D">
              <w:rPr>
                <w:rFonts w:ascii="Times New Roman" w:eastAsia="宋体" w:hAnsi="Times New Roman" w:cs="宋体" w:hint="eastAsia"/>
                <w:b/>
                <w:color w:val="000000"/>
                <w:kern w:val="0"/>
                <w:szCs w:val="21"/>
              </w:rPr>
              <w:t>2=</w:t>
            </w:r>
            <w:r w:rsidRPr="004B686D">
              <w:rPr>
                <w:rFonts w:ascii="Times New Roman" w:eastAsia="宋体" w:hAnsi="Times New Roman" w:cs="宋体" w:hint="eastAsia"/>
                <w:b/>
                <w:color w:val="000000"/>
                <w:kern w:val="0"/>
                <w:szCs w:val="21"/>
              </w:rPr>
              <w:t>中型企业；</w:t>
            </w:r>
            <w:r w:rsidRPr="004B686D">
              <w:rPr>
                <w:rFonts w:ascii="Times New Roman" w:eastAsia="宋体" w:hAnsi="Times New Roman" w:cs="宋体" w:hint="eastAsia"/>
                <w:b/>
                <w:color w:val="000000"/>
                <w:kern w:val="0"/>
                <w:szCs w:val="21"/>
              </w:rPr>
              <w:t>3=</w:t>
            </w:r>
            <w:r w:rsidRPr="004B686D">
              <w:rPr>
                <w:rFonts w:ascii="Times New Roman" w:eastAsia="宋体" w:hAnsi="Times New Roman" w:cs="宋体" w:hint="eastAsia"/>
                <w:b/>
                <w:color w:val="000000"/>
                <w:kern w:val="0"/>
                <w:szCs w:val="21"/>
              </w:rPr>
              <w:t>小微企业）</w:t>
            </w:r>
          </w:p>
        </w:tc>
        <w:tc>
          <w:tcPr>
            <w:tcW w:w="545" w:type="pct"/>
            <w:tcBorders>
              <w:top w:val="nil"/>
              <w:left w:val="nil"/>
              <w:bottom w:val="nil"/>
              <w:right w:val="nil"/>
            </w:tcBorders>
            <w:vAlign w:val="center"/>
            <w:hideMark/>
          </w:tcPr>
          <w:p w14:paraId="1B106935"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1210</w:t>
            </w:r>
          </w:p>
        </w:tc>
        <w:tc>
          <w:tcPr>
            <w:tcW w:w="798" w:type="pct"/>
            <w:tcBorders>
              <w:top w:val="nil"/>
              <w:left w:val="nil"/>
              <w:bottom w:val="nil"/>
              <w:right w:val="nil"/>
            </w:tcBorders>
            <w:vAlign w:val="center"/>
            <w:hideMark/>
          </w:tcPr>
          <w:p w14:paraId="5FA0C8D4"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2.24 </w:t>
            </w:r>
          </w:p>
        </w:tc>
        <w:tc>
          <w:tcPr>
            <w:tcW w:w="799" w:type="pct"/>
            <w:tcBorders>
              <w:top w:val="nil"/>
              <w:left w:val="nil"/>
              <w:bottom w:val="nil"/>
              <w:right w:val="nil"/>
            </w:tcBorders>
            <w:vAlign w:val="center"/>
            <w:hideMark/>
          </w:tcPr>
          <w:p w14:paraId="36455E29"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0.70 </w:t>
            </w:r>
          </w:p>
        </w:tc>
        <w:tc>
          <w:tcPr>
            <w:tcW w:w="798" w:type="pct"/>
            <w:tcBorders>
              <w:top w:val="nil"/>
              <w:left w:val="nil"/>
              <w:bottom w:val="nil"/>
              <w:right w:val="nil"/>
            </w:tcBorders>
            <w:vAlign w:val="center"/>
            <w:hideMark/>
          </w:tcPr>
          <w:p w14:paraId="1E3A0903"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 </w:t>
            </w:r>
          </w:p>
        </w:tc>
        <w:tc>
          <w:tcPr>
            <w:tcW w:w="798" w:type="pct"/>
            <w:tcBorders>
              <w:top w:val="nil"/>
              <w:left w:val="nil"/>
              <w:bottom w:val="nil"/>
            </w:tcBorders>
            <w:vAlign w:val="center"/>
            <w:hideMark/>
          </w:tcPr>
          <w:p w14:paraId="337881D2"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3 </w:t>
            </w:r>
          </w:p>
        </w:tc>
      </w:tr>
      <w:tr w:rsidR="001E5670" w:rsidRPr="004B686D" w14:paraId="1FB85C93" w14:textId="77777777" w:rsidTr="00A97CC5">
        <w:trPr>
          <w:trHeight w:val="287"/>
        </w:trPr>
        <w:tc>
          <w:tcPr>
            <w:tcW w:w="1262" w:type="pct"/>
            <w:tcBorders>
              <w:top w:val="nil"/>
              <w:bottom w:val="nil"/>
              <w:right w:val="nil"/>
            </w:tcBorders>
            <w:vAlign w:val="center"/>
            <w:hideMark/>
          </w:tcPr>
          <w:p w14:paraId="2CAAE840"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企业注册类型</w:t>
            </w:r>
          </w:p>
        </w:tc>
        <w:tc>
          <w:tcPr>
            <w:tcW w:w="545" w:type="pct"/>
            <w:tcBorders>
              <w:top w:val="nil"/>
              <w:left w:val="nil"/>
              <w:bottom w:val="nil"/>
              <w:right w:val="nil"/>
            </w:tcBorders>
            <w:vAlign w:val="center"/>
            <w:hideMark/>
          </w:tcPr>
          <w:p w14:paraId="339CA9A8"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1197</w:t>
            </w:r>
          </w:p>
        </w:tc>
        <w:tc>
          <w:tcPr>
            <w:tcW w:w="798" w:type="pct"/>
            <w:tcBorders>
              <w:top w:val="nil"/>
              <w:left w:val="nil"/>
              <w:bottom w:val="nil"/>
              <w:right w:val="nil"/>
            </w:tcBorders>
            <w:vAlign w:val="center"/>
            <w:hideMark/>
          </w:tcPr>
          <w:p w14:paraId="1C2553AC"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3.54 </w:t>
            </w:r>
          </w:p>
        </w:tc>
        <w:tc>
          <w:tcPr>
            <w:tcW w:w="799" w:type="pct"/>
            <w:tcBorders>
              <w:top w:val="nil"/>
              <w:left w:val="nil"/>
              <w:bottom w:val="nil"/>
              <w:right w:val="nil"/>
            </w:tcBorders>
            <w:vAlign w:val="center"/>
            <w:hideMark/>
          </w:tcPr>
          <w:p w14:paraId="5F07A574"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1.62 </w:t>
            </w:r>
          </w:p>
        </w:tc>
        <w:tc>
          <w:tcPr>
            <w:tcW w:w="798" w:type="pct"/>
            <w:tcBorders>
              <w:top w:val="nil"/>
              <w:left w:val="nil"/>
              <w:bottom w:val="nil"/>
              <w:right w:val="nil"/>
            </w:tcBorders>
            <w:vAlign w:val="center"/>
            <w:hideMark/>
          </w:tcPr>
          <w:p w14:paraId="43634748"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 </w:t>
            </w:r>
          </w:p>
        </w:tc>
        <w:tc>
          <w:tcPr>
            <w:tcW w:w="798" w:type="pct"/>
            <w:tcBorders>
              <w:top w:val="nil"/>
              <w:left w:val="nil"/>
              <w:bottom w:val="nil"/>
            </w:tcBorders>
            <w:vAlign w:val="center"/>
            <w:hideMark/>
          </w:tcPr>
          <w:p w14:paraId="52B25D76"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8 </w:t>
            </w:r>
          </w:p>
        </w:tc>
      </w:tr>
      <w:tr w:rsidR="001E5670" w:rsidRPr="004B686D" w14:paraId="0487D798" w14:textId="77777777" w:rsidTr="00A97CC5">
        <w:trPr>
          <w:trHeight w:val="287"/>
        </w:trPr>
        <w:tc>
          <w:tcPr>
            <w:tcW w:w="1262" w:type="pct"/>
            <w:tcBorders>
              <w:top w:val="nil"/>
              <w:right w:val="nil"/>
            </w:tcBorders>
            <w:vAlign w:val="center"/>
            <w:hideMark/>
          </w:tcPr>
          <w:p w14:paraId="7EC42BAC" w14:textId="77777777" w:rsidR="001E5670" w:rsidRPr="004B686D" w:rsidRDefault="001E5670"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企业进出口</w:t>
            </w:r>
          </w:p>
          <w:p w14:paraId="46CC4F22" w14:textId="77777777" w:rsidR="00A97CC5" w:rsidRPr="004B686D" w:rsidRDefault="00A97CC5" w:rsidP="001E5670">
            <w:pPr>
              <w:widowControl/>
              <w:jc w:val="center"/>
              <w:rPr>
                <w:rFonts w:ascii="Times New Roman" w:eastAsia="宋体" w:hAnsi="Times New Roman" w:cs="宋体"/>
                <w:b/>
                <w:color w:val="000000"/>
                <w:kern w:val="0"/>
                <w:szCs w:val="21"/>
              </w:rPr>
            </w:pPr>
            <w:r w:rsidRPr="004B686D">
              <w:rPr>
                <w:rFonts w:ascii="Times New Roman" w:eastAsia="宋体" w:hAnsi="Times New Roman" w:cs="宋体" w:hint="eastAsia"/>
                <w:b/>
                <w:color w:val="000000"/>
                <w:kern w:val="0"/>
                <w:szCs w:val="21"/>
              </w:rPr>
              <w:t>（</w:t>
            </w:r>
            <w:r w:rsidRPr="004B686D">
              <w:rPr>
                <w:rFonts w:ascii="Times New Roman" w:eastAsia="宋体" w:hAnsi="Times New Roman" w:cs="宋体" w:hint="eastAsia"/>
                <w:b/>
                <w:color w:val="000000"/>
                <w:kern w:val="0"/>
                <w:szCs w:val="21"/>
              </w:rPr>
              <w:t>1=</w:t>
            </w:r>
            <w:r w:rsidRPr="004B686D">
              <w:rPr>
                <w:rFonts w:ascii="Times New Roman" w:eastAsia="宋体" w:hAnsi="Times New Roman" w:cs="宋体" w:hint="eastAsia"/>
                <w:b/>
                <w:color w:val="000000"/>
                <w:kern w:val="0"/>
                <w:szCs w:val="21"/>
              </w:rPr>
              <w:t>出口）</w:t>
            </w:r>
          </w:p>
        </w:tc>
        <w:tc>
          <w:tcPr>
            <w:tcW w:w="545" w:type="pct"/>
            <w:tcBorders>
              <w:top w:val="nil"/>
              <w:left w:val="nil"/>
              <w:right w:val="nil"/>
            </w:tcBorders>
            <w:vAlign w:val="center"/>
            <w:hideMark/>
          </w:tcPr>
          <w:p w14:paraId="2704A9B0"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1116</w:t>
            </w:r>
          </w:p>
        </w:tc>
        <w:tc>
          <w:tcPr>
            <w:tcW w:w="798" w:type="pct"/>
            <w:tcBorders>
              <w:top w:val="nil"/>
              <w:left w:val="nil"/>
              <w:right w:val="nil"/>
            </w:tcBorders>
            <w:vAlign w:val="center"/>
            <w:hideMark/>
          </w:tcPr>
          <w:p w14:paraId="78EE92B6"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0.42 </w:t>
            </w:r>
          </w:p>
        </w:tc>
        <w:tc>
          <w:tcPr>
            <w:tcW w:w="799" w:type="pct"/>
            <w:tcBorders>
              <w:top w:val="nil"/>
              <w:left w:val="nil"/>
              <w:right w:val="nil"/>
            </w:tcBorders>
            <w:vAlign w:val="center"/>
            <w:hideMark/>
          </w:tcPr>
          <w:p w14:paraId="737F3EC9"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0.05 </w:t>
            </w:r>
          </w:p>
        </w:tc>
        <w:tc>
          <w:tcPr>
            <w:tcW w:w="798" w:type="pct"/>
            <w:tcBorders>
              <w:top w:val="nil"/>
              <w:left w:val="nil"/>
              <w:right w:val="nil"/>
            </w:tcBorders>
            <w:vAlign w:val="center"/>
            <w:hideMark/>
          </w:tcPr>
          <w:p w14:paraId="739889CC"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0 </w:t>
            </w:r>
          </w:p>
        </w:tc>
        <w:tc>
          <w:tcPr>
            <w:tcW w:w="798" w:type="pct"/>
            <w:tcBorders>
              <w:top w:val="nil"/>
              <w:left w:val="nil"/>
            </w:tcBorders>
            <w:vAlign w:val="center"/>
            <w:hideMark/>
          </w:tcPr>
          <w:p w14:paraId="3DEB3CCA" w14:textId="77777777" w:rsidR="001E5670" w:rsidRPr="004B686D" w:rsidRDefault="001E5670" w:rsidP="001E5670">
            <w:pPr>
              <w:widowControl/>
              <w:jc w:val="center"/>
              <w:rPr>
                <w:rFonts w:ascii="Times New Roman" w:eastAsia="宋体" w:hAnsi="Times New Roman" w:cs="宋体"/>
                <w:color w:val="000000"/>
                <w:kern w:val="0"/>
                <w:sz w:val="22"/>
              </w:rPr>
            </w:pPr>
            <w:r w:rsidRPr="004B686D">
              <w:rPr>
                <w:rFonts w:ascii="Times New Roman" w:eastAsia="宋体" w:hAnsi="Times New Roman" w:cs="宋体" w:hint="eastAsia"/>
                <w:color w:val="000000"/>
                <w:kern w:val="0"/>
                <w:sz w:val="22"/>
              </w:rPr>
              <w:t xml:space="preserve">1 </w:t>
            </w:r>
          </w:p>
        </w:tc>
      </w:tr>
    </w:tbl>
    <w:p w14:paraId="6A669D43" w14:textId="77777777" w:rsidR="006A4FE9" w:rsidRDefault="006A4FE9" w:rsidP="006A4FE9"/>
    <w:p w14:paraId="7DABF245" w14:textId="77777777" w:rsidR="005A52DC" w:rsidRPr="004B686D" w:rsidRDefault="00D00F97" w:rsidP="00754F04">
      <w:pPr>
        <w:pStyle w:val="2"/>
        <w:spacing w:line="400" w:lineRule="exact"/>
        <w:rPr>
          <w:rFonts w:ascii="Times New Roman" w:hAnsi="Times New Roman"/>
        </w:rPr>
      </w:pPr>
      <w:bookmarkStart w:id="65" w:name="_Toc511899185"/>
      <w:r w:rsidRPr="004B686D">
        <w:rPr>
          <w:rFonts w:ascii="Times New Roman" w:hAnsi="Times New Roman" w:hint="eastAsia"/>
        </w:rPr>
        <w:t>4</w:t>
      </w:r>
      <w:r w:rsidRPr="004B686D">
        <w:rPr>
          <w:rFonts w:ascii="Times New Roman" w:hAnsi="Times New Roman"/>
        </w:rPr>
        <w:t xml:space="preserve">.2 </w:t>
      </w:r>
      <w:r w:rsidRPr="004B686D">
        <w:rPr>
          <w:rFonts w:ascii="Times New Roman" w:hAnsi="Times New Roman" w:hint="eastAsia"/>
        </w:rPr>
        <w:t>企业家精神配置对僵尸企业的基准回归</w:t>
      </w:r>
      <w:bookmarkEnd w:id="65"/>
    </w:p>
    <w:p w14:paraId="487A4697" w14:textId="77777777" w:rsidR="00565FF5" w:rsidRPr="004B686D" w:rsidRDefault="005A52DC"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在上一章中，通过对描述性统计结果的分析，可以初步发现，相比于非僵尸企业，僵尸企业组的平均研发强度更低，企业的管理费用支出占销售额的比值更高。这一统计结论与本文的推理假设基本一致。</w:t>
      </w:r>
      <w:r w:rsidR="00565FF5" w:rsidRPr="004B686D">
        <w:rPr>
          <w:rFonts w:ascii="Times New Roman" w:eastAsia="宋体" w:hAnsi="Times New Roman" w:hint="eastAsia"/>
          <w:sz w:val="24"/>
          <w:szCs w:val="24"/>
        </w:rPr>
        <w:t>为了进一步检验企业家精神配置与僵尸企业形成之间的关系，结合设定的计量模型（</w:t>
      </w:r>
      <w:r w:rsidR="00565FF5" w:rsidRPr="004B686D">
        <w:rPr>
          <w:rFonts w:ascii="Times New Roman" w:eastAsia="宋体" w:hAnsi="Times New Roman" w:hint="eastAsia"/>
          <w:sz w:val="24"/>
          <w:szCs w:val="24"/>
        </w:rPr>
        <w:t>1</w:t>
      </w:r>
      <w:r w:rsidR="00565FF5" w:rsidRPr="004B686D">
        <w:rPr>
          <w:rFonts w:ascii="Times New Roman" w:eastAsia="宋体" w:hAnsi="Times New Roman" w:hint="eastAsia"/>
          <w:sz w:val="24"/>
          <w:szCs w:val="24"/>
        </w:rPr>
        <w:t>），本文在本部分采用</w:t>
      </w:r>
      <w:r w:rsidR="00565FF5" w:rsidRPr="004B686D">
        <w:rPr>
          <w:rFonts w:ascii="Times New Roman" w:eastAsia="宋体" w:hAnsi="Times New Roman" w:cs="Times New Roman"/>
          <w:sz w:val="24"/>
          <w:szCs w:val="24"/>
        </w:rPr>
        <w:t>Probit</w:t>
      </w:r>
      <w:r w:rsidR="00565FF5" w:rsidRPr="004B686D">
        <w:rPr>
          <w:rFonts w:ascii="Times New Roman" w:eastAsia="宋体" w:hAnsi="Times New Roman" w:hint="eastAsia"/>
          <w:sz w:val="24"/>
          <w:szCs w:val="24"/>
        </w:rPr>
        <w:t>回归模型估计</w:t>
      </w:r>
      <w:r w:rsidR="00510C93" w:rsidRPr="004B686D">
        <w:rPr>
          <w:rFonts w:ascii="Times New Roman" w:eastAsia="宋体" w:hAnsi="Times New Roman" w:hint="eastAsia"/>
          <w:sz w:val="24"/>
          <w:szCs w:val="24"/>
        </w:rPr>
        <w:t>企业家精神配置</w:t>
      </w:r>
      <w:r w:rsidR="00565FF5" w:rsidRPr="004B686D">
        <w:rPr>
          <w:rFonts w:ascii="Times New Roman" w:eastAsia="宋体" w:hAnsi="Times New Roman" w:hint="eastAsia"/>
          <w:sz w:val="24"/>
          <w:szCs w:val="24"/>
        </w:rPr>
        <w:t>对僵尸企业形成的直接影响</w:t>
      </w:r>
      <w:r w:rsidR="00510C93" w:rsidRPr="004B686D">
        <w:rPr>
          <w:rFonts w:ascii="Times New Roman" w:eastAsia="宋体" w:hAnsi="Times New Roman" w:hint="eastAsia"/>
          <w:sz w:val="24"/>
          <w:szCs w:val="24"/>
        </w:rPr>
        <w:t>，其中将分别用生产性活动与非生产性活动代入方程进行检验</w:t>
      </w:r>
      <w:r w:rsidR="00565FF5" w:rsidRPr="004B686D">
        <w:rPr>
          <w:rFonts w:ascii="Times New Roman" w:eastAsia="宋体" w:hAnsi="Times New Roman" w:hint="eastAsia"/>
          <w:sz w:val="24"/>
          <w:szCs w:val="24"/>
        </w:rPr>
        <w:t>。</w:t>
      </w:r>
    </w:p>
    <w:p w14:paraId="15F2DCB5" w14:textId="77777777" w:rsidR="009176E4" w:rsidRPr="004B686D" w:rsidRDefault="009176E4" w:rsidP="00754F04">
      <w:pPr>
        <w:pStyle w:val="3"/>
        <w:spacing w:line="400" w:lineRule="exact"/>
        <w:rPr>
          <w:rFonts w:ascii="Times New Roman" w:hAnsi="Times New Roman"/>
        </w:rPr>
      </w:pPr>
      <w:bookmarkStart w:id="66" w:name="_Toc511899186"/>
      <w:r w:rsidRPr="004B686D">
        <w:rPr>
          <w:rFonts w:ascii="Times New Roman" w:hAnsi="Times New Roman" w:hint="eastAsia"/>
        </w:rPr>
        <w:lastRenderedPageBreak/>
        <w:t>4</w:t>
      </w:r>
      <w:r w:rsidRPr="004B686D">
        <w:rPr>
          <w:rFonts w:ascii="Times New Roman" w:hAnsi="Times New Roman"/>
        </w:rPr>
        <w:t xml:space="preserve">.2.1 </w:t>
      </w:r>
      <w:r w:rsidRPr="004B686D">
        <w:rPr>
          <w:rFonts w:ascii="Times New Roman" w:hAnsi="Times New Roman"/>
        </w:rPr>
        <w:t>生产性活动与僵尸企业</w:t>
      </w:r>
      <w:bookmarkEnd w:id="66"/>
    </w:p>
    <w:p w14:paraId="2109DB08" w14:textId="77777777" w:rsidR="00565FF5" w:rsidRPr="004B686D" w:rsidRDefault="00565FF5"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在控制企业所处行业、地区等效应的前提下，本文亦对企业规模、注册年限、注册类型、进出口情况等异质性变量，以分别考察其对于僵尸企业形成的影响。</w:t>
      </w:r>
      <w:bookmarkStart w:id="67" w:name="_Hlk510175694"/>
      <w:r w:rsidR="00530553" w:rsidRPr="004B686D">
        <w:rPr>
          <w:rFonts w:ascii="Times New Roman" w:eastAsia="宋体" w:hAnsi="Times New Roman" w:cs="Times New Roman" w:hint="eastAsia"/>
          <w:color w:val="000000" w:themeColor="text1"/>
          <w:sz w:val="24"/>
          <w:szCs w:val="24"/>
        </w:rPr>
        <w:t>在</w:t>
      </w:r>
      <w:r w:rsidR="00530553" w:rsidRPr="004B686D">
        <w:rPr>
          <w:rFonts w:ascii="Times New Roman" w:eastAsia="宋体" w:hAnsi="Times New Roman" w:cs="Times New Roman" w:hint="eastAsia"/>
          <w:color w:val="000000" w:themeColor="text1"/>
          <w:sz w:val="24"/>
          <w:szCs w:val="24"/>
        </w:rPr>
        <w:t>Probit</w:t>
      </w:r>
      <w:r w:rsidR="00530553" w:rsidRPr="004B686D">
        <w:rPr>
          <w:rFonts w:ascii="Times New Roman" w:eastAsia="宋体" w:hAnsi="Times New Roman" w:cs="Times New Roman" w:hint="eastAsia"/>
          <w:color w:val="000000" w:themeColor="text1"/>
          <w:sz w:val="24"/>
          <w:szCs w:val="24"/>
        </w:rPr>
        <w:t>模型检验中，本文采用</w:t>
      </w:r>
      <w:bookmarkEnd w:id="67"/>
      <w:r w:rsidR="00530553" w:rsidRPr="004B686D">
        <w:rPr>
          <w:rFonts w:ascii="Times New Roman" w:eastAsia="宋体" w:hAnsi="Times New Roman" w:cs="Times New Roman" w:hint="eastAsia"/>
          <w:color w:val="000000" w:themeColor="text1"/>
          <w:sz w:val="24"/>
          <w:szCs w:val="24"/>
        </w:rPr>
        <w:t>逐个加入控制变量的方法，有利于观察解释变量与各控制变量对僵尸企业形成的影响因子的变化</w:t>
      </w:r>
      <w:r w:rsidR="009176E4"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hint="eastAsia"/>
          <w:color w:val="000000" w:themeColor="text1"/>
          <w:sz w:val="24"/>
          <w:szCs w:val="24"/>
        </w:rPr>
        <w:t>本文</w:t>
      </w:r>
      <w:r w:rsidR="009176E4" w:rsidRPr="004B686D">
        <w:rPr>
          <w:rFonts w:ascii="Times New Roman" w:eastAsia="宋体" w:hAnsi="Times New Roman" w:cs="Times New Roman" w:hint="eastAsia"/>
          <w:color w:val="000000" w:themeColor="text1"/>
          <w:sz w:val="24"/>
          <w:szCs w:val="24"/>
        </w:rPr>
        <w:t>对</w:t>
      </w:r>
      <w:r w:rsidR="009176E4" w:rsidRPr="004B686D">
        <w:rPr>
          <w:rFonts w:ascii="Times New Roman" w:eastAsia="宋体" w:hAnsi="Times New Roman" w:cs="Times New Roman"/>
          <w:color w:val="000000" w:themeColor="text1"/>
          <w:sz w:val="24"/>
          <w:szCs w:val="24"/>
        </w:rPr>
        <w:t>生产性活动与僵尸企业形成的关系进行了</w:t>
      </w:r>
      <w:r w:rsidR="009176E4" w:rsidRPr="004B686D">
        <w:rPr>
          <w:rFonts w:ascii="Times New Roman" w:eastAsia="宋体" w:hAnsi="Times New Roman" w:cs="Times New Roman" w:hint="eastAsia"/>
          <w:color w:val="000000" w:themeColor="text1"/>
          <w:sz w:val="24"/>
          <w:szCs w:val="24"/>
        </w:rPr>
        <w:t>回归分析</w:t>
      </w:r>
      <w:r w:rsidR="009176E4" w:rsidRPr="004B686D">
        <w:rPr>
          <w:rFonts w:ascii="Times New Roman" w:eastAsia="宋体" w:hAnsi="Times New Roman" w:cs="Times New Roman"/>
          <w:color w:val="000000" w:themeColor="text1"/>
          <w:sz w:val="24"/>
          <w:szCs w:val="24"/>
        </w:rPr>
        <w:t>，</w:t>
      </w:r>
      <w:r w:rsidR="009176E4" w:rsidRPr="004B686D">
        <w:rPr>
          <w:rFonts w:ascii="Times New Roman" w:eastAsia="宋体" w:hAnsi="Times New Roman" w:cs="Times New Roman" w:hint="eastAsia"/>
          <w:color w:val="000000" w:themeColor="text1"/>
          <w:sz w:val="24"/>
          <w:szCs w:val="24"/>
        </w:rPr>
        <w:t>计量结果如</w:t>
      </w:r>
      <w:r w:rsidRPr="004B686D">
        <w:rPr>
          <w:rFonts w:ascii="Times New Roman" w:eastAsia="宋体" w:hAnsi="Times New Roman" w:cs="Times New Roman" w:hint="eastAsia"/>
          <w:color w:val="000000" w:themeColor="text1"/>
          <w:sz w:val="24"/>
          <w:szCs w:val="24"/>
        </w:rPr>
        <w:t>下表</w:t>
      </w:r>
      <w:r w:rsidR="009176E4" w:rsidRPr="004B686D">
        <w:rPr>
          <w:rFonts w:ascii="Times New Roman" w:eastAsia="宋体" w:hAnsi="Times New Roman" w:cs="Times New Roman" w:hint="eastAsia"/>
          <w:color w:val="000000" w:themeColor="text1"/>
          <w:sz w:val="24"/>
          <w:szCs w:val="24"/>
        </w:rPr>
        <w:t>所示</w:t>
      </w:r>
      <w:r w:rsidR="009176E4" w:rsidRPr="004B686D">
        <w:rPr>
          <w:rFonts w:ascii="Times New Roman" w:eastAsia="宋体" w:hAnsi="Times New Roman" w:cs="Times New Roman"/>
          <w:color w:val="000000" w:themeColor="text1"/>
          <w:sz w:val="24"/>
          <w:szCs w:val="24"/>
        </w:rPr>
        <w:t>：</w:t>
      </w:r>
    </w:p>
    <w:p w14:paraId="12247C21" w14:textId="77777777" w:rsidR="009176E4" w:rsidRPr="004B686D" w:rsidRDefault="009176E4" w:rsidP="009176E4">
      <w:pPr>
        <w:spacing w:line="360" w:lineRule="auto"/>
        <w:ind w:firstLine="480"/>
        <w:jc w:val="center"/>
        <w:rPr>
          <w:rFonts w:ascii="Times New Roman" w:eastAsia="宋体" w:hAnsi="Times New Roman" w:cs="Times New Roman"/>
          <w:b/>
          <w:sz w:val="22"/>
          <w:szCs w:val="24"/>
        </w:rPr>
      </w:pPr>
      <w:r w:rsidRPr="004B686D">
        <w:rPr>
          <w:rFonts w:ascii="Times New Roman" w:eastAsia="宋体" w:hAnsi="Times New Roman" w:cs="Times New Roman" w:hint="eastAsia"/>
          <w:b/>
          <w:sz w:val="22"/>
          <w:szCs w:val="24"/>
        </w:rPr>
        <w:t>表</w:t>
      </w:r>
      <w:r w:rsidR="00A22C68" w:rsidRPr="004B686D">
        <w:rPr>
          <w:rFonts w:ascii="Times New Roman" w:eastAsia="宋体" w:hAnsi="Times New Roman" w:cs="Times New Roman"/>
          <w:b/>
          <w:sz w:val="22"/>
          <w:szCs w:val="24"/>
        </w:rPr>
        <w:t>4</w:t>
      </w:r>
      <w:r w:rsidR="00A22C68" w:rsidRPr="004B686D">
        <w:rPr>
          <w:rFonts w:ascii="Times New Roman" w:eastAsia="宋体" w:hAnsi="Times New Roman" w:cs="Times New Roman" w:hint="eastAsia"/>
          <w:b/>
          <w:sz w:val="22"/>
          <w:szCs w:val="24"/>
        </w:rPr>
        <w:t>-</w:t>
      </w:r>
      <w:r w:rsidR="00A22C68" w:rsidRPr="004B686D">
        <w:rPr>
          <w:rFonts w:ascii="Times New Roman" w:eastAsia="宋体" w:hAnsi="Times New Roman" w:cs="Times New Roman"/>
          <w:b/>
          <w:sz w:val="22"/>
          <w:szCs w:val="24"/>
        </w:rPr>
        <w:t xml:space="preserve">2 </w:t>
      </w:r>
      <w:r w:rsidRPr="004B686D">
        <w:rPr>
          <w:rFonts w:ascii="Times New Roman" w:eastAsia="宋体" w:hAnsi="Times New Roman" w:cs="Times New Roman" w:hint="eastAsia"/>
          <w:b/>
          <w:sz w:val="22"/>
          <w:szCs w:val="24"/>
        </w:rPr>
        <w:t>生产性</w:t>
      </w:r>
      <w:r w:rsidRPr="004B686D">
        <w:rPr>
          <w:rFonts w:ascii="Times New Roman" w:eastAsia="宋体" w:hAnsi="Times New Roman" w:cs="Times New Roman"/>
          <w:b/>
          <w:sz w:val="22"/>
          <w:szCs w:val="24"/>
        </w:rPr>
        <w:t>活动与</w:t>
      </w:r>
      <w:r w:rsidRPr="004B686D">
        <w:rPr>
          <w:rFonts w:ascii="Times New Roman" w:eastAsia="宋体" w:hAnsi="Times New Roman" w:cs="Times New Roman" w:hint="eastAsia"/>
          <w:b/>
          <w:sz w:val="22"/>
          <w:szCs w:val="24"/>
        </w:rPr>
        <w:t>僵尸企业</w:t>
      </w:r>
      <w:r w:rsidRPr="004B686D">
        <w:rPr>
          <w:rFonts w:ascii="Times New Roman" w:eastAsia="宋体" w:hAnsi="Times New Roman" w:cs="Times New Roman"/>
          <w:b/>
          <w:sz w:val="22"/>
          <w:szCs w:val="24"/>
        </w:rPr>
        <w:t>形成的回归结果</w:t>
      </w:r>
    </w:p>
    <w:tbl>
      <w:tblPr>
        <w:tblW w:w="4942" w:type="pct"/>
        <w:jc w:val="center"/>
        <w:tblLook w:val="04A0" w:firstRow="1" w:lastRow="0" w:firstColumn="1" w:lastColumn="0" w:noHBand="0" w:noVBand="1"/>
      </w:tblPr>
      <w:tblGrid>
        <w:gridCol w:w="1641"/>
        <w:gridCol w:w="1195"/>
        <w:gridCol w:w="1043"/>
        <w:gridCol w:w="1043"/>
        <w:gridCol w:w="1043"/>
        <w:gridCol w:w="1043"/>
        <w:gridCol w:w="1202"/>
      </w:tblGrid>
      <w:tr w:rsidR="009176E4" w:rsidRPr="004B686D" w14:paraId="2D3248C4" w14:textId="77777777" w:rsidTr="00831728">
        <w:trPr>
          <w:trHeight w:val="220"/>
          <w:jc w:val="center"/>
        </w:trPr>
        <w:tc>
          <w:tcPr>
            <w:tcW w:w="1000" w:type="pct"/>
            <w:vMerge w:val="restart"/>
            <w:tcBorders>
              <w:top w:val="single" w:sz="8" w:space="0" w:color="auto"/>
              <w:left w:val="nil"/>
              <w:right w:val="nil"/>
            </w:tcBorders>
            <w:shd w:val="clear" w:color="auto" w:fill="auto"/>
            <w:vAlign w:val="center"/>
          </w:tcPr>
          <w:p w14:paraId="1CBAB6A3"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变量</w:t>
            </w:r>
          </w:p>
        </w:tc>
        <w:tc>
          <w:tcPr>
            <w:tcW w:w="4000" w:type="pct"/>
            <w:gridSpan w:val="6"/>
            <w:tcBorders>
              <w:top w:val="single" w:sz="8" w:space="0" w:color="auto"/>
              <w:left w:val="nil"/>
              <w:bottom w:val="single" w:sz="4" w:space="0" w:color="auto"/>
              <w:right w:val="nil"/>
            </w:tcBorders>
            <w:shd w:val="clear" w:color="auto" w:fill="auto"/>
            <w:vAlign w:val="center"/>
          </w:tcPr>
          <w:p w14:paraId="41FD4AF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被解释变量（僵尸企业）</w:t>
            </w:r>
          </w:p>
        </w:tc>
      </w:tr>
      <w:tr w:rsidR="00A22C68" w:rsidRPr="004B686D" w14:paraId="5C290711" w14:textId="77777777" w:rsidTr="00831728">
        <w:trPr>
          <w:trHeight w:val="220"/>
          <w:jc w:val="center"/>
        </w:trPr>
        <w:tc>
          <w:tcPr>
            <w:tcW w:w="1000" w:type="pct"/>
            <w:vMerge/>
            <w:tcBorders>
              <w:left w:val="nil"/>
              <w:bottom w:val="single" w:sz="4" w:space="0" w:color="auto"/>
              <w:right w:val="nil"/>
            </w:tcBorders>
            <w:shd w:val="clear" w:color="auto" w:fill="auto"/>
            <w:vAlign w:val="center"/>
          </w:tcPr>
          <w:p w14:paraId="7D1E48E9" w14:textId="77777777" w:rsidR="009176E4" w:rsidRPr="004B686D" w:rsidRDefault="009176E4" w:rsidP="00B90A73">
            <w:pPr>
              <w:rPr>
                <w:rFonts w:ascii="Times New Roman" w:eastAsia="宋体" w:hAnsi="Times New Roman" w:cs="Times New Roman"/>
                <w:color w:val="000000"/>
                <w:sz w:val="20"/>
                <w:szCs w:val="24"/>
              </w:rPr>
            </w:pPr>
          </w:p>
        </w:tc>
        <w:tc>
          <w:tcPr>
            <w:tcW w:w="728" w:type="pct"/>
            <w:tcBorders>
              <w:top w:val="single" w:sz="8" w:space="0" w:color="auto"/>
              <w:left w:val="nil"/>
              <w:bottom w:val="single" w:sz="4" w:space="0" w:color="auto"/>
              <w:right w:val="nil"/>
            </w:tcBorders>
            <w:shd w:val="clear" w:color="auto" w:fill="auto"/>
            <w:vAlign w:val="center"/>
          </w:tcPr>
          <w:p w14:paraId="0DE01E50"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1</w:t>
            </w:r>
          </w:p>
        </w:tc>
        <w:tc>
          <w:tcPr>
            <w:tcW w:w="635" w:type="pct"/>
            <w:tcBorders>
              <w:top w:val="single" w:sz="8" w:space="0" w:color="auto"/>
              <w:left w:val="nil"/>
              <w:bottom w:val="single" w:sz="4" w:space="0" w:color="auto"/>
              <w:right w:val="nil"/>
            </w:tcBorders>
            <w:shd w:val="clear" w:color="auto" w:fill="auto"/>
            <w:vAlign w:val="center"/>
          </w:tcPr>
          <w:p w14:paraId="69F7ACB7"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2</w:t>
            </w:r>
          </w:p>
        </w:tc>
        <w:tc>
          <w:tcPr>
            <w:tcW w:w="635" w:type="pct"/>
            <w:tcBorders>
              <w:top w:val="single" w:sz="8" w:space="0" w:color="auto"/>
              <w:left w:val="nil"/>
              <w:bottom w:val="single" w:sz="4" w:space="0" w:color="auto"/>
              <w:right w:val="nil"/>
            </w:tcBorders>
            <w:shd w:val="clear" w:color="auto" w:fill="auto"/>
            <w:vAlign w:val="center"/>
          </w:tcPr>
          <w:p w14:paraId="5DA9D786"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3</w:t>
            </w:r>
          </w:p>
        </w:tc>
        <w:tc>
          <w:tcPr>
            <w:tcW w:w="635" w:type="pct"/>
            <w:tcBorders>
              <w:top w:val="single" w:sz="8" w:space="0" w:color="auto"/>
              <w:left w:val="nil"/>
              <w:bottom w:val="single" w:sz="4" w:space="0" w:color="auto"/>
              <w:right w:val="nil"/>
            </w:tcBorders>
            <w:shd w:val="clear" w:color="auto" w:fill="auto"/>
            <w:vAlign w:val="center"/>
          </w:tcPr>
          <w:p w14:paraId="57BE10D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4</w:t>
            </w:r>
          </w:p>
        </w:tc>
        <w:tc>
          <w:tcPr>
            <w:tcW w:w="635" w:type="pct"/>
            <w:tcBorders>
              <w:top w:val="single" w:sz="8" w:space="0" w:color="auto"/>
              <w:left w:val="nil"/>
              <w:bottom w:val="single" w:sz="4" w:space="0" w:color="auto"/>
              <w:right w:val="nil"/>
            </w:tcBorders>
            <w:shd w:val="clear" w:color="auto" w:fill="auto"/>
            <w:vAlign w:val="center"/>
          </w:tcPr>
          <w:p w14:paraId="3199B85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5</w:t>
            </w:r>
          </w:p>
        </w:tc>
        <w:tc>
          <w:tcPr>
            <w:tcW w:w="730" w:type="pct"/>
            <w:tcBorders>
              <w:top w:val="single" w:sz="8" w:space="0" w:color="auto"/>
              <w:left w:val="nil"/>
              <w:bottom w:val="single" w:sz="4" w:space="0" w:color="auto"/>
              <w:right w:val="nil"/>
            </w:tcBorders>
            <w:shd w:val="clear" w:color="auto" w:fill="auto"/>
            <w:vAlign w:val="center"/>
          </w:tcPr>
          <w:p w14:paraId="7140C095"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模型</w:t>
            </w:r>
            <w:r w:rsidRPr="004B686D">
              <w:rPr>
                <w:rFonts w:ascii="Times New Roman" w:eastAsia="宋体" w:hAnsi="Times New Roman" w:cs="Times New Roman"/>
                <w:color w:val="000000"/>
                <w:sz w:val="20"/>
                <w:szCs w:val="24"/>
              </w:rPr>
              <w:t>6</w:t>
            </w:r>
          </w:p>
        </w:tc>
      </w:tr>
      <w:tr w:rsidR="00A22C68" w:rsidRPr="004B686D" w14:paraId="2779BD84" w14:textId="77777777" w:rsidTr="00831728">
        <w:trPr>
          <w:trHeight w:val="220"/>
          <w:jc w:val="center"/>
        </w:trPr>
        <w:tc>
          <w:tcPr>
            <w:tcW w:w="1000" w:type="pct"/>
            <w:tcBorders>
              <w:top w:val="single" w:sz="4" w:space="0" w:color="auto"/>
              <w:left w:val="nil"/>
              <w:bottom w:val="nil"/>
              <w:right w:val="nil"/>
            </w:tcBorders>
            <w:shd w:val="clear" w:color="auto" w:fill="auto"/>
            <w:vAlign w:val="center"/>
          </w:tcPr>
          <w:p w14:paraId="2D010998"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生产性活动</w:t>
            </w:r>
          </w:p>
        </w:tc>
        <w:tc>
          <w:tcPr>
            <w:tcW w:w="728" w:type="pct"/>
            <w:tcBorders>
              <w:top w:val="single" w:sz="4" w:space="0" w:color="auto"/>
              <w:left w:val="nil"/>
              <w:bottom w:val="nil"/>
              <w:right w:val="nil"/>
            </w:tcBorders>
            <w:shd w:val="clear" w:color="auto" w:fill="auto"/>
            <w:vAlign w:val="center"/>
          </w:tcPr>
          <w:p w14:paraId="1BD9CDB5"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-3.709*</w:t>
            </w:r>
          </w:p>
        </w:tc>
        <w:tc>
          <w:tcPr>
            <w:tcW w:w="635" w:type="pct"/>
            <w:tcBorders>
              <w:top w:val="single" w:sz="4" w:space="0" w:color="auto"/>
              <w:left w:val="nil"/>
              <w:bottom w:val="nil"/>
              <w:right w:val="nil"/>
            </w:tcBorders>
            <w:shd w:val="clear" w:color="auto" w:fill="auto"/>
            <w:vAlign w:val="center"/>
          </w:tcPr>
          <w:p w14:paraId="0DB56928"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-4.297*</w:t>
            </w:r>
          </w:p>
        </w:tc>
        <w:tc>
          <w:tcPr>
            <w:tcW w:w="635" w:type="pct"/>
            <w:tcBorders>
              <w:top w:val="single" w:sz="4" w:space="0" w:color="auto"/>
              <w:left w:val="nil"/>
              <w:bottom w:val="nil"/>
              <w:right w:val="nil"/>
            </w:tcBorders>
            <w:shd w:val="clear" w:color="auto" w:fill="auto"/>
            <w:vAlign w:val="center"/>
          </w:tcPr>
          <w:p w14:paraId="038FD33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-4.605*</w:t>
            </w:r>
          </w:p>
        </w:tc>
        <w:tc>
          <w:tcPr>
            <w:tcW w:w="635" w:type="pct"/>
            <w:tcBorders>
              <w:top w:val="single" w:sz="4" w:space="0" w:color="auto"/>
              <w:left w:val="nil"/>
              <w:bottom w:val="nil"/>
              <w:right w:val="nil"/>
            </w:tcBorders>
            <w:shd w:val="clear" w:color="auto" w:fill="auto"/>
            <w:vAlign w:val="center"/>
          </w:tcPr>
          <w:p w14:paraId="3FA59FF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-4.610*</w:t>
            </w:r>
          </w:p>
        </w:tc>
        <w:tc>
          <w:tcPr>
            <w:tcW w:w="635" w:type="pct"/>
            <w:tcBorders>
              <w:top w:val="single" w:sz="4" w:space="0" w:color="auto"/>
              <w:left w:val="nil"/>
              <w:bottom w:val="nil"/>
              <w:right w:val="nil"/>
            </w:tcBorders>
            <w:shd w:val="clear" w:color="auto" w:fill="auto"/>
            <w:vAlign w:val="center"/>
          </w:tcPr>
          <w:p w14:paraId="4FF7BF05"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-4.578*</w:t>
            </w:r>
          </w:p>
        </w:tc>
        <w:tc>
          <w:tcPr>
            <w:tcW w:w="730" w:type="pct"/>
            <w:tcBorders>
              <w:top w:val="single" w:sz="4" w:space="0" w:color="auto"/>
              <w:left w:val="nil"/>
              <w:bottom w:val="nil"/>
              <w:right w:val="nil"/>
            </w:tcBorders>
            <w:shd w:val="clear" w:color="auto" w:fill="auto"/>
            <w:vAlign w:val="center"/>
          </w:tcPr>
          <w:p w14:paraId="6E68044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-4.536*</w:t>
            </w:r>
          </w:p>
        </w:tc>
      </w:tr>
      <w:tr w:rsidR="00A22C68" w:rsidRPr="004B686D" w14:paraId="5FB3EB33" w14:textId="77777777" w:rsidTr="00831728">
        <w:trPr>
          <w:trHeight w:val="244"/>
          <w:jc w:val="center"/>
        </w:trPr>
        <w:tc>
          <w:tcPr>
            <w:tcW w:w="1000" w:type="pct"/>
            <w:tcBorders>
              <w:top w:val="nil"/>
              <w:left w:val="nil"/>
              <w:bottom w:val="nil"/>
              <w:right w:val="nil"/>
            </w:tcBorders>
            <w:shd w:val="clear" w:color="auto" w:fill="auto"/>
            <w:vAlign w:val="center"/>
          </w:tcPr>
          <w:p w14:paraId="046825A2"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2A785F9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(0.0508)</w:t>
            </w:r>
          </w:p>
        </w:tc>
        <w:tc>
          <w:tcPr>
            <w:tcW w:w="635" w:type="pct"/>
            <w:tcBorders>
              <w:top w:val="nil"/>
              <w:left w:val="nil"/>
              <w:bottom w:val="nil"/>
              <w:right w:val="nil"/>
            </w:tcBorders>
            <w:shd w:val="clear" w:color="auto" w:fill="auto"/>
            <w:vAlign w:val="center"/>
          </w:tcPr>
          <w:p w14:paraId="66F6FB7D"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(0.0682)</w:t>
            </w:r>
          </w:p>
        </w:tc>
        <w:tc>
          <w:tcPr>
            <w:tcW w:w="635" w:type="pct"/>
            <w:tcBorders>
              <w:top w:val="nil"/>
              <w:left w:val="nil"/>
              <w:bottom w:val="nil"/>
              <w:right w:val="nil"/>
            </w:tcBorders>
            <w:shd w:val="clear" w:color="auto" w:fill="auto"/>
            <w:vAlign w:val="center"/>
          </w:tcPr>
          <w:p w14:paraId="2C1AE4F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(0.0565)</w:t>
            </w:r>
          </w:p>
        </w:tc>
        <w:tc>
          <w:tcPr>
            <w:tcW w:w="635" w:type="pct"/>
            <w:tcBorders>
              <w:top w:val="nil"/>
              <w:left w:val="nil"/>
              <w:bottom w:val="nil"/>
              <w:right w:val="nil"/>
            </w:tcBorders>
            <w:shd w:val="clear" w:color="auto" w:fill="auto"/>
            <w:vAlign w:val="center"/>
          </w:tcPr>
          <w:p w14:paraId="1ECFC469"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(0.0566)</w:t>
            </w:r>
          </w:p>
        </w:tc>
        <w:tc>
          <w:tcPr>
            <w:tcW w:w="635" w:type="pct"/>
            <w:tcBorders>
              <w:top w:val="nil"/>
              <w:left w:val="nil"/>
              <w:bottom w:val="nil"/>
              <w:right w:val="nil"/>
            </w:tcBorders>
            <w:shd w:val="clear" w:color="auto" w:fill="auto"/>
            <w:vAlign w:val="center"/>
          </w:tcPr>
          <w:p w14:paraId="23AEA558"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(0.0573)</w:t>
            </w:r>
          </w:p>
        </w:tc>
        <w:tc>
          <w:tcPr>
            <w:tcW w:w="730" w:type="pct"/>
            <w:tcBorders>
              <w:top w:val="nil"/>
              <w:left w:val="nil"/>
              <w:bottom w:val="nil"/>
              <w:right w:val="nil"/>
            </w:tcBorders>
            <w:shd w:val="clear" w:color="auto" w:fill="auto"/>
            <w:vAlign w:val="center"/>
          </w:tcPr>
          <w:p w14:paraId="7E09F975"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(0.0581)</w:t>
            </w:r>
          </w:p>
        </w:tc>
      </w:tr>
      <w:tr w:rsidR="00A22C68" w:rsidRPr="004B686D" w14:paraId="19995332" w14:textId="77777777" w:rsidTr="00831728">
        <w:trPr>
          <w:trHeight w:val="220"/>
          <w:jc w:val="center"/>
        </w:trPr>
        <w:tc>
          <w:tcPr>
            <w:tcW w:w="1000" w:type="pct"/>
            <w:tcBorders>
              <w:top w:val="nil"/>
              <w:left w:val="nil"/>
              <w:bottom w:val="nil"/>
              <w:right w:val="nil"/>
            </w:tcBorders>
            <w:shd w:val="clear" w:color="auto" w:fill="auto"/>
            <w:vAlign w:val="center"/>
          </w:tcPr>
          <w:p w14:paraId="1452DA5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企业年限</w:t>
            </w:r>
          </w:p>
        </w:tc>
        <w:tc>
          <w:tcPr>
            <w:tcW w:w="728" w:type="pct"/>
            <w:tcBorders>
              <w:top w:val="nil"/>
              <w:left w:val="nil"/>
              <w:bottom w:val="nil"/>
              <w:right w:val="nil"/>
            </w:tcBorders>
            <w:shd w:val="clear" w:color="auto" w:fill="auto"/>
            <w:vAlign w:val="center"/>
          </w:tcPr>
          <w:p w14:paraId="499035FE" w14:textId="77777777" w:rsidR="009176E4" w:rsidRPr="004B686D" w:rsidRDefault="009176E4" w:rsidP="00B90A73">
            <w:pPr>
              <w:rPr>
                <w:rFonts w:ascii="Times New Roman" w:eastAsia="宋体" w:hAnsi="Times New Roman" w:cs="Times New Roman"/>
                <w:color w:val="000000"/>
                <w:sz w:val="20"/>
                <w:szCs w:val="24"/>
              </w:rPr>
            </w:pPr>
          </w:p>
        </w:tc>
        <w:tc>
          <w:tcPr>
            <w:tcW w:w="635" w:type="pct"/>
            <w:tcBorders>
              <w:top w:val="nil"/>
              <w:left w:val="nil"/>
              <w:bottom w:val="nil"/>
              <w:right w:val="nil"/>
            </w:tcBorders>
            <w:shd w:val="clear" w:color="auto" w:fill="auto"/>
            <w:vAlign w:val="center"/>
          </w:tcPr>
          <w:p w14:paraId="3C74360D"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14A7653"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0.0123</w:t>
            </w:r>
          </w:p>
        </w:tc>
        <w:tc>
          <w:tcPr>
            <w:tcW w:w="635" w:type="pct"/>
            <w:tcBorders>
              <w:top w:val="nil"/>
              <w:left w:val="nil"/>
              <w:bottom w:val="nil"/>
              <w:right w:val="nil"/>
            </w:tcBorders>
            <w:shd w:val="clear" w:color="auto" w:fill="auto"/>
            <w:vAlign w:val="center"/>
          </w:tcPr>
          <w:p w14:paraId="30AA33AE"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0.0117</w:t>
            </w:r>
          </w:p>
        </w:tc>
        <w:tc>
          <w:tcPr>
            <w:tcW w:w="635" w:type="pct"/>
            <w:tcBorders>
              <w:top w:val="nil"/>
              <w:left w:val="nil"/>
              <w:bottom w:val="nil"/>
              <w:right w:val="nil"/>
            </w:tcBorders>
            <w:shd w:val="clear" w:color="auto" w:fill="auto"/>
            <w:vAlign w:val="center"/>
          </w:tcPr>
          <w:p w14:paraId="0C8D78C6"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0.00879</w:t>
            </w:r>
          </w:p>
        </w:tc>
        <w:tc>
          <w:tcPr>
            <w:tcW w:w="730" w:type="pct"/>
            <w:tcBorders>
              <w:top w:val="nil"/>
              <w:left w:val="nil"/>
              <w:bottom w:val="nil"/>
              <w:right w:val="nil"/>
            </w:tcBorders>
            <w:shd w:val="clear" w:color="auto" w:fill="auto"/>
            <w:vAlign w:val="center"/>
          </w:tcPr>
          <w:p w14:paraId="2A5F0040"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0.00942</w:t>
            </w:r>
          </w:p>
        </w:tc>
      </w:tr>
      <w:tr w:rsidR="00A22C68" w:rsidRPr="004B686D" w14:paraId="202B228F" w14:textId="77777777" w:rsidTr="00831728">
        <w:trPr>
          <w:trHeight w:val="244"/>
          <w:jc w:val="center"/>
        </w:trPr>
        <w:tc>
          <w:tcPr>
            <w:tcW w:w="1000" w:type="pct"/>
            <w:tcBorders>
              <w:top w:val="nil"/>
              <w:left w:val="nil"/>
              <w:bottom w:val="nil"/>
              <w:right w:val="nil"/>
            </w:tcBorders>
            <w:shd w:val="clear" w:color="auto" w:fill="auto"/>
            <w:vAlign w:val="center"/>
          </w:tcPr>
          <w:p w14:paraId="2A1964A1"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2B36488F" w14:textId="77777777" w:rsidR="009176E4" w:rsidRPr="004B686D" w:rsidRDefault="009176E4" w:rsidP="00B90A73">
            <w:pP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C8A6825"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44CA373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(0.146)</w:t>
            </w:r>
          </w:p>
        </w:tc>
        <w:tc>
          <w:tcPr>
            <w:tcW w:w="635" w:type="pct"/>
            <w:tcBorders>
              <w:top w:val="nil"/>
              <w:left w:val="nil"/>
              <w:bottom w:val="nil"/>
              <w:right w:val="nil"/>
            </w:tcBorders>
            <w:shd w:val="clear" w:color="auto" w:fill="auto"/>
            <w:vAlign w:val="center"/>
          </w:tcPr>
          <w:p w14:paraId="1CB643A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(0.167)</w:t>
            </w:r>
          </w:p>
        </w:tc>
        <w:tc>
          <w:tcPr>
            <w:tcW w:w="635" w:type="pct"/>
            <w:tcBorders>
              <w:top w:val="nil"/>
              <w:left w:val="nil"/>
              <w:bottom w:val="nil"/>
              <w:right w:val="nil"/>
            </w:tcBorders>
            <w:shd w:val="clear" w:color="auto" w:fill="auto"/>
            <w:vAlign w:val="center"/>
          </w:tcPr>
          <w:p w14:paraId="174D45DE"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(0.317)</w:t>
            </w:r>
          </w:p>
        </w:tc>
        <w:tc>
          <w:tcPr>
            <w:tcW w:w="730" w:type="pct"/>
            <w:tcBorders>
              <w:top w:val="nil"/>
              <w:left w:val="nil"/>
              <w:bottom w:val="nil"/>
              <w:right w:val="nil"/>
            </w:tcBorders>
            <w:shd w:val="clear" w:color="auto" w:fill="auto"/>
            <w:vAlign w:val="center"/>
          </w:tcPr>
          <w:p w14:paraId="0A7E08FA"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(0.304)</w:t>
            </w:r>
          </w:p>
        </w:tc>
      </w:tr>
      <w:tr w:rsidR="00A22C68" w:rsidRPr="004B686D" w14:paraId="29217C6C" w14:textId="77777777" w:rsidTr="00831728">
        <w:trPr>
          <w:trHeight w:val="195"/>
          <w:jc w:val="center"/>
        </w:trPr>
        <w:tc>
          <w:tcPr>
            <w:tcW w:w="1000" w:type="pct"/>
            <w:tcBorders>
              <w:top w:val="nil"/>
              <w:left w:val="nil"/>
              <w:bottom w:val="nil"/>
              <w:right w:val="nil"/>
            </w:tcBorders>
            <w:shd w:val="clear" w:color="auto" w:fill="auto"/>
            <w:vAlign w:val="center"/>
          </w:tcPr>
          <w:p w14:paraId="31D98338"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企业注册类型</w:t>
            </w:r>
          </w:p>
        </w:tc>
        <w:tc>
          <w:tcPr>
            <w:tcW w:w="728" w:type="pct"/>
            <w:tcBorders>
              <w:top w:val="nil"/>
              <w:left w:val="nil"/>
              <w:bottom w:val="nil"/>
              <w:right w:val="nil"/>
            </w:tcBorders>
            <w:shd w:val="clear" w:color="auto" w:fill="auto"/>
            <w:vAlign w:val="center"/>
          </w:tcPr>
          <w:p w14:paraId="008BC8D3" w14:textId="77777777" w:rsidR="009176E4" w:rsidRPr="004B686D" w:rsidRDefault="009176E4" w:rsidP="00B90A73">
            <w:pPr>
              <w:rPr>
                <w:rFonts w:ascii="Times New Roman" w:eastAsia="宋体" w:hAnsi="Times New Roman" w:cs="Times New Roman"/>
                <w:color w:val="000000"/>
                <w:sz w:val="20"/>
                <w:szCs w:val="24"/>
              </w:rPr>
            </w:pPr>
          </w:p>
        </w:tc>
        <w:tc>
          <w:tcPr>
            <w:tcW w:w="635" w:type="pct"/>
            <w:tcBorders>
              <w:top w:val="nil"/>
              <w:left w:val="nil"/>
              <w:bottom w:val="nil"/>
              <w:right w:val="nil"/>
            </w:tcBorders>
            <w:shd w:val="clear" w:color="auto" w:fill="auto"/>
            <w:vAlign w:val="center"/>
          </w:tcPr>
          <w:p w14:paraId="0DA3F317"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65B161D1"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61027790"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-0.0505</w:t>
            </w:r>
          </w:p>
        </w:tc>
        <w:tc>
          <w:tcPr>
            <w:tcW w:w="635" w:type="pct"/>
            <w:tcBorders>
              <w:top w:val="nil"/>
              <w:left w:val="nil"/>
              <w:bottom w:val="nil"/>
              <w:right w:val="nil"/>
            </w:tcBorders>
            <w:shd w:val="clear" w:color="auto" w:fill="auto"/>
            <w:vAlign w:val="center"/>
          </w:tcPr>
          <w:p w14:paraId="36B1AF5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-0.0616</w:t>
            </w:r>
          </w:p>
        </w:tc>
        <w:tc>
          <w:tcPr>
            <w:tcW w:w="730" w:type="pct"/>
            <w:tcBorders>
              <w:top w:val="nil"/>
              <w:left w:val="nil"/>
              <w:bottom w:val="nil"/>
              <w:right w:val="nil"/>
            </w:tcBorders>
            <w:shd w:val="clear" w:color="auto" w:fill="auto"/>
            <w:vAlign w:val="center"/>
          </w:tcPr>
          <w:p w14:paraId="59A1A41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-0.0649</w:t>
            </w:r>
          </w:p>
        </w:tc>
      </w:tr>
      <w:tr w:rsidR="00A22C68" w:rsidRPr="004B686D" w14:paraId="74DF8C57" w14:textId="77777777" w:rsidTr="00831728">
        <w:trPr>
          <w:trHeight w:val="244"/>
          <w:jc w:val="center"/>
        </w:trPr>
        <w:tc>
          <w:tcPr>
            <w:tcW w:w="1000" w:type="pct"/>
            <w:tcBorders>
              <w:top w:val="nil"/>
              <w:left w:val="nil"/>
              <w:bottom w:val="nil"/>
              <w:right w:val="nil"/>
            </w:tcBorders>
            <w:shd w:val="clear" w:color="auto" w:fill="auto"/>
            <w:vAlign w:val="center"/>
          </w:tcPr>
          <w:p w14:paraId="04AF0232"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48F3EC2A" w14:textId="77777777" w:rsidR="009176E4" w:rsidRPr="004B686D" w:rsidRDefault="009176E4" w:rsidP="00B90A73">
            <w:pP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0B7E358"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399989E0"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24B2739"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(0.526)</w:t>
            </w:r>
          </w:p>
        </w:tc>
        <w:tc>
          <w:tcPr>
            <w:tcW w:w="635" w:type="pct"/>
            <w:tcBorders>
              <w:top w:val="nil"/>
              <w:left w:val="nil"/>
              <w:bottom w:val="nil"/>
              <w:right w:val="nil"/>
            </w:tcBorders>
            <w:shd w:val="clear" w:color="auto" w:fill="auto"/>
            <w:vAlign w:val="center"/>
          </w:tcPr>
          <w:p w14:paraId="282C8F2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(0.456)</w:t>
            </w:r>
          </w:p>
        </w:tc>
        <w:tc>
          <w:tcPr>
            <w:tcW w:w="730" w:type="pct"/>
            <w:tcBorders>
              <w:top w:val="nil"/>
              <w:left w:val="nil"/>
              <w:bottom w:val="nil"/>
              <w:right w:val="nil"/>
            </w:tcBorders>
            <w:shd w:val="clear" w:color="auto" w:fill="auto"/>
            <w:vAlign w:val="center"/>
          </w:tcPr>
          <w:p w14:paraId="507D602D"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(0.444)</w:t>
            </w:r>
          </w:p>
        </w:tc>
      </w:tr>
      <w:tr w:rsidR="00A22C68" w:rsidRPr="004B686D" w14:paraId="1AF2CC7A" w14:textId="77777777" w:rsidTr="00831728">
        <w:trPr>
          <w:trHeight w:val="220"/>
          <w:jc w:val="center"/>
        </w:trPr>
        <w:tc>
          <w:tcPr>
            <w:tcW w:w="1000" w:type="pct"/>
            <w:tcBorders>
              <w:top w:val="nil"/>
              <w:left w:val="nil"/>
              <w:bottom w:val="nil"/>
              <w:right w:val="nil"/>
            </w:tcBorders>
            <w:shd w:val="clear" w:color="auto" w:fill="auto"/>
            <w:vAlign w:val="center"/>
          </w:tcPr>
          <w:p w14:paraId="3F17D852"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出口</w:t>
            </w:r>
          </w:p>
        </w:tc>
        <w:tc>
          <w:tcPr>
            <w:tcW w:w="728" w:type="pct"/>
            <w:tcBorders>
              <w:top w:val="nil"/>
              <w:left w:val="nil"/>
              <w:bottom w:val="nil"/>
              <w:right w:val="nil"/>
            </w:tcBorders>
            <w:shd w:val="clear" w:color="auto" w:fill="auto"/>
            <w:vAlign w:val="center"/>
          </w:tcPr>
          <w:p w14:paraId="10D29F3A" w14:textId="77777777" w:rsidR="009176E4" w:rsidRPr="004B686D" w:rsidRDefault="009176E4" w:rsidP="00B90A73">
            <w:pPr>
              <w:rPr>
                <w:rFonts w:ascii="Times New Roman" w:eastAsia="宋体" w:hAnsi="Times New Roman" w:cs="Times New Roman"/>
                <w:color w:val="000000"/>
                <w:sz w:val="20"/>
                <w:szCs w:val="24"/>
              </w:rPr>
            </w:pPr>
          </w:p>
        </w:tc>
        <w:tc>
          <w:tcPr>
            <w:tcW w:w="635" w:type="pct"/>
            <w:tcBorders>
              <w:top w:val="nil"/>
              <w:left w:val="nil"/>
              <w:bottom w:val="nil"/>
              <w:right w:val="nil"/>
            </w:tcBorders>
            <w:shd w:val="clear" w:color="auto" w:fill="auto"/>
            <w:vAlign w:val="center"/>
          </w:tcPr>
          <w:p w14:paraId="7B333AF3"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77697608"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23E2178E"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33AE65C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0.155</w:t>
            </w:r>
          </w:p>
        </w:tc>
        <w:tc>
          <w:tcPr>
            <w:tcW w:w="730" w:type="pct"/>
            <w:tcBorders>
              <w:top w:val="nil"/>
              <w:left w:val="nil"/>
              <w:bottom w:val="nil"/>
              <w:right w:val="nil"/>
            </w:tcBorders>
            <w:shd w:val="clear" w:color="auto" w:fill="auto"/>
            <w:vAlign w:val="center"/>
          </w:tcPr>
          <w:p w14:paraId="44841A53"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0.164</w:t>
            </w:r>
          </w:p>
        </w:tc>
      </w:tr>
      <w:tr w:rsidR="00A22C68" w:rsidRPr="004B686D" w14:paraId="04E0CD57" w14:textId="77777777" w:rsidTr="00831728">
        <w:trPr>
          <w:trHeight w:val="244"/>
          <w:jc w:val="center"/>
        </w:trPr>
        <w:tc>
          <w:tcPr>
            <w:tcW w:w="1000" w:type="pct"/>
            <w:tcBorders>
              <w:top w:val="nil"/>
              <w:left w:val="nil"/>
              <w:bottom w:val="nil"/>
              <w:right w:val="nil"/>
            </w:tcBorders>
            <w:shd w:val="clear" w:color="auto" w:fill="auto"/>
            <w:vAlign w:val="center"/>
          </w:tcPr>
          <w:p w14:paraId="6F9B347E"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3039AD40" w14:textId="77777777" w:rsidR="009176E4" w:rsidRPr="004B686D" w:rsidRDefault="009176E4" w:rsidP="00B90A73">
            <w:pP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2FB8443F"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4B1EF01D"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7CEE7075"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625D363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(0.329)</w:t>
            </w:r>
          </w:p>
        </w:tc>
        <w:tc>
          <w:tcPr>
            <w:tcW w:w="730" w:type="pct"/>
            <w:tcBorders>
              <w:top w:val="nil"/>
              <w:left w:val="nil"/>
              <w:bottom w:val="nil"/>
              <w:right w:val="nil"/>
            </w:tcBorders>
            <w:shd w:val="clear" w:color="auto" w:fill="auto"/>
            <w:vAlign w:val="center"/>
          </w:tcPr>
          <w:p w14:paraId="2CF66DD8"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(0.316)</w:t>
            </w:r>
          </w:p>
        </w:tc>
      </w:tr>
      <w:tr w:rsidR="00A22C68" w:rsidRPr="004B686D" w14:paraId="7A447BD2" w14:textId="77777777" w:rsidTr="00831728">
        <w:trPr>
          <w:trHeight w:val="220"/>
          <w:jc w:val="center"/>
        </w:trPr>
        <w:tc>
          <w:tcPr>
            <w:tcW w:w="1000" w:type="pct"/>
            <w:tcBorders>
              <w:top w:val="nil"/>
              <w:left w:val="nil"/>
              <w:bottom w:val="nil"/>
              <w:right w:val="nil"/>
            </w:tcBorders>
            <w:shd w:val="clear" w:color="auto" w:fill="auto"/>
            <w:vAlign w:val="center"/>
          </w:tcPr>
          <w:p w14:paraId="3F323C3A"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企业规模</w:t>
            </w:r>
          </w:p>
        </w:tc>
        <w:tc>
          <w:tcPr>
            <w:tcW w:w="728" w:type="pct"/>
            <w:tcBorders>
              <w:top w:val="nil"/>
              <w:left w:val="nil"/>
              <w:bottom w:val="nil"/>
              <w:right w:val="nil"/>
            </w:tcBorders>
            <w:shd w:val="clear" w:color="auto" w:fill="auto"/>
            <w:vAlign w:val="center"/>
          </w:tcPr>
          <w:p w14:paraId="053D4AB3" w14:textId="77777777" w:rsidR="009176E4" w:rsidRPr="004B686D" w:rsidRDefault="009176E4" w:rsidP="00B90A73">
            <w:pPr>
              <w:rPr>
                <w:rFonts w:ascii="Times New Roman" w:eastAsia="宋体" w:hAnsi="Times New Roman" w:cs="Times New Roman"/>
                <w:color w:val="000000"/>
                <w:sz w:val="20"/>
                <w:szCs w:val="24"/>
              </w:rPr>
            </w:pPr>
          </w:p>
        </w:tc>
        <w:tc>
          <w:tcPr>
            <w:tcW w:w="635" w:type="pct"/>
            <w:tcBorders>
              <w:top w:val="nil"/>
              <w:left w:val="nil"/>
              <w:bottom w:val="nil"/>
              <w:right w:val="nil"/>
            </w:tcBorders>
            <w:shd w:val="clear" w:color="auto" w:fill="auto"/>
            <w:vAlign w:val="center"/>
          </w:tcPr>
          <w:p w14:paraId="1B676F66"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6A2962A3"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0B9E519"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0696E0C7" w14:textId="77777777" w:rsidR="009176E4" w:rsidRPr="004B686D" w:rsidRDefault="009176E4" w:rsidP="00B90A73">
            <w:pPr>
              <w:jc w:val="center"/>
              <w:rPr>
                <w:rFonts w:ascii="Times New Roman" w:eastAsia="宋体" w:hAnsi="Times New Roman" w:cs="Times New Roman"/>
                <w:sz w:val="20"/>
                <w:szCs w:val="24"/>
              </w:rPr>
            </w:pPr>
          </w:p>
        </w:tc>
        <w:tc>
          <w:tcPr>
            <w:tcW w:w="730" w:type="pct"/>
            <w:tcBorders>
              <w:top w:val="nil"/>
              <w:left w:val="nil"/>
              <w:bottom w:val="nil"/>
              <w:right w:val="nil"/>
            </w:tcBorders>
            <w:shd w:val="clear" w:color="auto" w:fill="auto"/>
            <w:vAlign w:val="center"/>
          </w:tcPr>
          <w:p w14:paraId="6539ECF6"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-0.0377</w:t>
            </w:r>
            <w:r w:rsidR="00DB5D2F" w:rsidRPr="004B686D">
              <w:rPr>
                <w:rFonts w:ascii="Times New Roman" w:eastAsia="宋体" w:hAnsi="Times New Roman" w:cs="Times New Roman" w:hint="eastAsia"/>
                <w:color w:val="000000"/>
                <w:sz w:val="20"/>
                <w:szCs w:val="24"/>
              </w:rPr>
              <w:t>**</w:t>
            </w:r>
          </w:p>
        </w:tc>
      </w:tr>
      <w:tr w:rsidR="00A22C68" w:rsidRPr="004B686D" w14:paraId="7988EBA8" w14:textId="77777777" w:rsidTr="00831728">
        <w:trPr>
          <w:trHeight w:val="244"/>
          <w:jc w:val="center"/>
        </w:trPr>
        <w:tc>
          <w:tcPr>
            <w:tcW w:w="1000" w:type="pct"/>
            <w:tcBorders>
              <w:top w:val="nil"/>
              <w:left w:val="nil"/>
              <w:bottom w:val="nil"/>
              <w:right w:val="nil"/>
            </w:tcBorders>
            <w:shd w:val="clear" w:color="auto" w:fill="auto"/>
            <w:vAlign w:val="center"/>
          </w:tcPr>
          <w:p w14:paraId="304F1B0E"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65CDB3FC" w14:textId="77777777" w:rsidR="009176E4" w:rsidRPr="004B686D" w:rsidRDefault="009176E4" w:rsidP="00B90A73">
            <w:pP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1F7ECAD4"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5E37D94A"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1F97E784" w14:textId="77777777" w:rsidR="009176E4" w:rsidRPr="004B686D" w:rsidRDefault="009176E4" w:rsidP="00B90A73">
            <w:pPr>
              <w:jc w:val="center"/>
              <w:rPr>
                <w:rFonts w:ascii="Times New Roman" w:eastAsia="宋体" w:hAnsi="Times New Roman" w:cs="Times New Roman"/>
                <w:sz w:val="20"/>
                <w:szCs w:val="24"/>
              </w:rPr>
            </w:pPr>
          </w:p>
        </w:tc>
        <w:tc>
          <w:tcPr>
            <w:tcW w:w="635" w:type="pct"/>
            <w:tcBorders>
              <w:top w:val="nil"/>
              <w:left w:val="nil"/>
              <w:bottom w:val="nil"/>
              <w:right w:val="nil"/>
            </w:tcBorders>
            <w:shd w:val="clear" w:color="auto" w:fill="auto"/>
            <w:vAlign w:val="center"/>
          </w:tcPr>
          <w:p w14:paraId="2199818E" w14:textId="77777777" w:rsidR="009176E4" w:rsidRPr="004B686D" w:rsidRDefault="009176E4" w:rsidP="00B90A73">
            <w:pPr>
              <w:jc w:val="center"/>
              <w:rPr>
                <w:rFonts w:ascii="Times New Roman" w:eastAsia="宋体" w:hAnsi="Times New Roman" w:cs="Times New Roman"/>
                <w:sz w:val="20"/>
                <w:szCs w:val="24"/>
              </w:rPr>
            </w:pPr>
          </w:p>
        </w:tc>
        <w:tc>
          <w:tcPr>
            <w:tcW w:w="730" w:type="pct"/>
            <w:tcBorders>
              <w:top w:val="nil"/>
              <w:left w:val="nil"/>
              <w:bottom w:val="nil"/>
              <w:right w:val="nil"/>
            </w:tcBorders>
            <w:shd w:val="clear" w:color="auto" w:fill="auto"/>
            <w:vAlign w:val="center"/>
          </w:tcPr>
          <w:p w14:paraId="190BECD2"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(0.727)</w:t>
            </w:r>
          </w:p>
        </w:tc>
      </w:tr>
      <w:tr w:rsidR="00A22C68" w:rsidRPr="004B686D" w14:paraId="2622A319" w14:textId="77777777" w:rsidTr="00831728">
        <w:trPr>
          <w:trHeight w:val="244"/>
          <w:jc w:val="center"/>
        </w:trPr>
        <w:tc>
          <w:tcPr>
            <w:tcW w:w="1000" w:type="pct"/>
            <w:tcBorders>
              <w:top w:val="nil"/>
              <w:left w:val="nil"/>
              <w:bottom w:val="nil"/>
              <w:right w:val="nil"/>
            </w:tcBorders>
            <w:shd w:val="clear" w:color="auto" w:fill="auto"/>
            <w:vAlign w:val="center"/>
          </w:tcPr>
          <w:p w14:paraId="14C59527"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地区</w:t>
            </w:r>
          </w:p>
        </w:tc>
        <w:tc>
          <w:tcPr>
            <w:tcW w:w="728" w:type="pct"/>
            <w:tcBorders>
              <w:top w:val="nil"/>
              <w:left w:val="nil"/>
              <w:bottom w:val="nil"/>
              <w:right w:val="nil"/>
            </w:tcBorders>
            <w:shd w:val="clear" w:color="auto" w:fill="auto"/>
            <w:vAlign w:val="center"/>
          </w:tcPr>
          <w:p w14:paraId="7AF7BC3A"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No</w:t>
            </w:r>
          </w:p>
        </w:tc>
        <w:tc>
          <w:tcPr>
            <w:tcW w:w="635" w:type="pct"/>
            <w:tcBorders>
              <w:top w:val="nil"/>
              <w:left w:val="nil"/>
              <w:bottom w:val="nil"/>
              <w:right w:val="nil"/>
            </w:tcBorders>
            <w:shd w:val="clear" w:color="auto" w:fill="auto"/>
            <w:vAlign w:val="center"/>
          </w:tcPr>
          <w:p w14:paraId="0CFCECB8"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5E11F4D5"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71EA6CBD"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495A74F0"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730" w:type="pct"/>
            <w:tcBorders>
              <w:top w:val="nil"/>
              <w:left w:val="nil"/>
              <w:bottom w:val="nil"/>
              <w:right w:val="nil"/>
            </w:tcBorders>
            <w:shd w:val="clear" w:color="auto" w:fill="auto"/>
            <w:vAlign w:val="center"/>
          </w:tcPr>
          <w:p w14:paraId="2E44F2C8"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r>
      <w:tr w:rsidR="00A22C68" w:rsidRPr="004B686D" w14:paraId="53955914" w14:textId="77777777" w:rsidTr="00831728">
        <w:trPr>
          <w:trHeight w:val="244"/>
          <w:jc w:val="center"/>
        </w:trPr>
        <w:tc>
          <w:tcPr>
            <w:tcW w:w="1000" w:type="pct"/>
            <w:tcBorders>
              <w:top w:val="nil"/>
              <w:left w:val="nil"/>
              <w:bottom w:val="nil"/>
              <w:right w:val="nil"/>
            </w:tcBorders>
            <w:shd w:val="clear" w:color="auto" w:fill="auto"/>
            <w:vAlign w:val="center"/>
          </w:tcPr>
          <w:p w14:paraId="19D7B1A7"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行业</w:t>
            </w:r>
          </w:p>
        </w:tc>
        <w:tc>
          <w:tcPr>
            <w:tcW w:w="728" w:type="pct"/>
            <w:tcBorders>
              <w:top w:val="nil"/>
              <w:left w:val="nil"/>
              <w:bottom w:val="nil"/>
              <w:right w:val="nil"/>
            </w:tcBorders>
            <w:shd w:val="clear" w:color="auto" w:fill="auto"/>
            <w:vAlign w:val="center"/>
          </w:tcPr>
          <w:p w14:paraId="02C716A8"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No</w:t>
            </w:r>
          </w:p>
        </w:tc>
        <w:tc>
          <w:tcPr>
            <w:tcW w:w="635" w:type="pct"/>
            <w:tcBorders>
              <w:top w:val="nil"/>
              <w:left w:val="nil"/>
              <w:bottom w:val="nil"/>
              <w:right w:val="nil"/>
            </w:tcBorders>
            <w:shd w:val="clear" w:color="auto" w:fill="auto"/>
            <w:vAlign w:val="center"/>
          </w:tcPr>
          <w:p w14:paraId="2ABCED58"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2CEA194C"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2BD9384D"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635" w:type="pct"/>
            <w:tcBorders>
              <w:top w:val="nil"/>
              <w:left w:val="nil"/>
              <w:bottom w:val="nil"/>
              <w:right w:val="nil"/>
            </w:tcBorders>
            <w:shd w:val="clear" w:color="auto" w:fill="auto"/>
            <w:vAlign w:val="center"/>
          </w:tcPr>
          <w:p w14:paraId="4751A495"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c>
          <w:tcPr>
            <w:tcW w:w="730" w:type="pct"/>
            <w:tcBorders>
              <w:top w:val="nil"/>
              <w:left w:val="nil"/>
              <w:bottom w:val="nil"/>
              <w:right w:val="nil"/>
            </w:tcBorders>
            <w:shd w:val="clear" w:color="auto" w:fill="auto"/>
            <w:vAlign w:val="center"/>
          </w:tcPr>
          <w:p w14:paraId="2223D454" w14:textId="77777777" w:rsidR="009176E4" w:rsidRPr="004B686D" w:rsidRDefault="009176E4" w:rsidP="00B90A73">
            <w:pPr>
              <w:jc w:val="center"/>
              <w:rPr>
                <w:rFonts w:ascii="Times New Roman" w:eastAsia="宋体" w:hAnsi="Times New Roman" w:cs="Times New Roman"/>
                <w:sz w:val="20"/>
                <w:szCs w:val="24"/>
              </w:rPr>
            </w:pPr>
            <w:r w:rsidRPr="004B686D">
              <w:rPr>
                <w:rFonts w:ascii="Times New Roman" w:eastAsia="宋体" w:hAnsi="Times New Roman" w:cs="Times New Roman"/>
                <w:sz w:val="20"/>
                <w:szCs w:val="24"/>
              </w:rPr>
              <w:t>Yes</w:t>
            </w:r>
          </w:p>
        </w:tc>
      </w:tr>
      <w:tr w:rsidR="00A22C68" w:rsidRPr="004B686D" w14:paraId="6DC1FB3E" w14:textId="77777777" w:rsidTr="00831728">
        <w:trPr>
          <w:trHeight w:val="244"/>
          <w:jc w:val="center"/>
        </w:trPr>
        <w:tc>
          <w:tcPr>
            <w:tcW w:w="1000" w:type="pct"/>
            <w:tcBorders>
              <w:top w:val="nil"/>
              <w:left w:val="nil"/>
              <w:bottom w:val="nil"/>
              <w:right w:val="nil"/>
            </w:tcBorders>
            <w:shd w:val="clear" w:color="auto" w:fill="auto"/>
            <w:vAlign w:val="center"/>
          </w:tcPr>
          <w:p w14:paraId="238747C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Constant</w:t>
            </w:r>
          </w:p>
        </w:tc>
        <w:tc>
          <w:tcPr>
            <w:tcW w:w="728" w:type="pct"/>
            <w:tcBorders>
              <w:top w:val="nil"/>
              <w:left w:val="nil"/>
              <w:bottom w:val="nil"/>
              <w:right w:val="nil"/>
            </w:tcBorders>
            <w:shd w:val="clear" w:color="auto" w:fill="auto"/>
            <w:vAlign w:val="center"/>
          </w:tcPr>
          <w:p w14:paraId="17DA8720"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-1.206***</w:t>
            </w:r>
          </w:p>
        </w:tc>
        <w:tc>
          <w:tcPr>
            <w:tcW w:w="635" w:type="pct"/>
            <w:tcBorders>
              <w:top w:val="nil"/>
              <w:left w:val="nil"/>
              <w:bottom w:val="nil"/>
              <w:right w:val="nil"/>
            </w:tcBorders>
            <w:shd w:val="clear" w:color="auto" w:fill="auto"/>
            <w:vAlign w:val="center"/>
          </w:tcPr>
          <w:p w14:paraId="357E8F92"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-0.451</w:t>
            </w:r>
          </w:p>
        </w:tc>
        <w:tc>
          <w:tcPr>
            <w:tcW w:w="635" w:type="pct"/>
            <w:tcBorders>
              <w:top w:val="nil"/>
              <w:left w:val="nil"/>
              <w:bottom w:val="nil"/>
              <w:right w:val="nil"/>
            </w:tcBorders>
            <w:shd w:val="clear" w:color="auto" w:fill="auto"/>
            <w:vAlign w:val="center"/>
          </w:tcPr>
          <w:p w14:paraId="5356AFAD"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-0.425</w:t>
            </w:r>
          </w:p>
        </w:tc>
        <w:tc>
          <w:tcPr>
            <w:tcW w:w="635" w:type="pct"/>
            <w:tcBorders>
              <w:top w:val="nil"/>
              <w:left w:val="nil"/>
              <w:bottom w:val="nil"/>
              <w:right w:val="nil"/>
            </w:tcBorders>
            <w:shd w:val="clear" w:color="auto" w:fill="auto"/>
            <w:vAlign w:val="center"/>
          </w:tcPr>
          <w:p w14:paraId="3F9E5F4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-0.325</w:t>
            </w:r>
          </w:p>
        </w:tc>
        <w:tc>
          <w:tcPr>
            <w:tcW w:w="635" w:type="pct"/>
            <w:tcBorders>
              <w:top w:val="nil"/>
              <w:left w:val="nil"/>
              <w:bottom w:val="nil"/>
              <w:right w:val="nil"/>
            </w:tcBorders>
            <w:shd w:val="clear" w:color="auto" w:fill="auto"/>
            <w:vAlign w:val="center"/>
          </w:tcPr>
          <w:p w14:paraId="39BB1CE9"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-0.301</w:t>
            </w:r>
          </w:p>
        </w:tc>
        <w:tc>
          <w:tcPr>
            <w:tcW w:w="730" w:type="pct"/>
            <w:tcBorders>
              <w:top w:val="nil"/>
              <w:left w:val="nil"/>
              <w:bottom w:val="nil"/>
              <w:right w:val="nil"/>
            </w:tcBorders>
            <w:shd w:val="clear" w:color="auto" w:fill="auto"/>
            <w:vAlign w:val="center"/>
          </w:tcPr>
          <w:p w14:paraId="5A50EDD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-0.193</w:t>
            </w:r>
          </w:p>
        </w:tc>
      </w:tr>
      <w:tr w:rsidR="00A22C68" w:rsidRPr="004B686D" w14:paraId="372A3D19" w14:textId="77777777" w:rsidTr="00831728">
        <w:trPr>
          <w:trHeight w:val="244"/>
          <w:jc w:val="center"/>
        </w:trPr>
        <w:tc>
          <w:tcPr>
            <w:tcW w:w="1000" w:type="pct"/>
            <w:tcBorders>
              <w:top w:val="nil"/>
              <w:left w:val="nil"/>
              <w:bottom w:val="nil"/>
              <w:right w:val="nil"/>
            </w:tcBorders>
            <w:shd w:val="clear" w:color="auto" w:fill="auto"/>
            <w:vAlign w:val="center"/>
          </w:tcPr>
          <w:p w14:paraId="45D0700F" w14:textId="77777777" w:rsidR="009176E4" w:rsidRPr="004B686D" w:rsidRDefault="009176E4" w:rsidP="00B90A73">
            <w:pPr>
              <w:jc w:val="center"/>
              <w:rPr>
                <w:rFonts w:ascii="Times New Roman" w:eastAsia="宋体" w:hAnsi="Times New Roman" w:cs="Times New Roman"/>
                <w:color w:val="000000"/>
                <w:sz w:val="20"/>
                <w:szCs w:val="24"/>
              </w:rPr>
            </w:pPr>
          </w:p>
        </w:tc>
        <w:tc>
          <w:tcPr>
            <w:tcW w:w="728" w:type="pct"/>
            <w:tcBorders>
              <w:top w:val="nil"/>
              <w:left w:val="nil"/>
              <w:bottom w:val="nil"/>
              <w:right w:val="nil"/>
            </w:tcBorders>
            <w:shd w:val="clear" w:color="auto" w:fill="auto"/>
            <w:vAlign w:val="center"/>
          </w:tcPr>
          <w:p w14:paraId="6867D713"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(0.000)</w:t>
            </w:r>
          </w:p>
        </w:tc>
        <w:tc>
          <w:tcPr>
            <w:tcW w:w="635" w:type="pct"/>
            <w:tcBorders>
              <w:top w:val="nil"/>
              <w:left w:val="nil"/>
              <w:bottom w:val="nil"/>
              <w:right w:val="nil"/>
            </w:tcBorders>
            <w:shd w:val="clear" w:color="auto" w:fill="auto"/>
            <w:vAlign w:val="center"/>
          </w:tcPr>
          <w:p w14:paraId="72B2D5C2"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(0.577)</w:t>
            </w:r>
          </w:p>
        </w:tc>
        <w:tc>
          <w:tcPr>
            <w:tcW w:w="635" w:type="pct"/>
            <w:tcBorders>
              <w:top w:val="nil"/>
              <w:left w:val="nil"/>
              <w:bottom w:val="nil"/>
              <w:right w:val="nil"/>
            </w:tcBorders>
            <w:shd w:val="clear" w:color="auto" w:fill="auto"/>
            <w:vAlign w:val="center"/>
          </w:tcPr>
          <w:p w14:paraId="51BF55D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(0.601)</w:t>
            </w:r>
          </w:p>
        </w:tc>
        <w:tc>
          <w:tcPr>
            <w:tcW w:w="635" w:type="pct"/>
            <w:tcBorders>
              <w:top w:val="nil"/>
              <w:left w:val="nil"/>
              <w:bottom w:val="nil"/>
              <w:right w:val="nil"/>
            </w:tcBorders>
            <w:shd w:val="clear" w:color="auto" w:fill="auto"/>
            <w:vAlign w:val="center"/>
          </w:tcPr>
          <w:p w14:paraId="344D9F6E"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(0.694)</w:t>
            </w:r>
          </w:p>
        </w:tc>
        <w:tc>
          <w:tcPr>
            <w:tcW w:w="635" w:type="pct"/>
            <w:tcBorders>
              <w:top w:val="nil"/>
              <w:left w:val="nil"/>
              <w:bottom w:val="nil"/>
              <w:right w:val="nil"/>
            </w:tcBorders>
            <w:shd w:val="clear" w:color="auto" w:fill="auto"/>
            <w:vAlign w:val="center"/>
          </w:tcPr>
          <w:p w14:paraId="20EA15E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(0.717)</w:t>
            </w:r>
          </w:p>
        </w:tc>
        <w:tc>
          <w:tcPr>
            <w:tcW w:w="730" w:type="pct"/>
            <w:tcBorders>
              <w:top w:val="nil"/>
              <w:left w:val="nil"/>
              <w:bottom w:val="nil"/>
              <w:right w:val="nil"/>
            </w:tcBorders>
            <w:shd w:val="clear" w:color="auto" w:fill="auto"/>
            <w:vAlign w:val="center"/>
          </w:tcPr>
          <w:p w14:paraId="4F562730"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(0.829)</w:t>
            </w:r>
          </w:p>
        </w:tc>
      </w:tr>
      <w:tr w:rsidR="00A22C68" w:rsidRPr="004B686D" w14:paraId="5E177EAD" w14:textId="77777777" w:rsidTr="00831728">
        <w:trPr>
          <w:trHeight w:val="244"/>
          <w:jc w:val="center"/>
        </w:trPr>
        <w:tc>
          <w:tcPr>
            <w:tcW w:w="1000" w:type="pct"/>
            <w:tcBorders>
              <w:top w:val="nil"/>
              <w:left w:val="nil"/>
              <w:bottom w:val="nil"/>
              <w:right w:val="nil"/>
            </w:tcBorders>
            <w:shd w:val="clear" w:color="auto" w:fill="auto"/>
            <w:vAlign w:val="center"/>
          </w:tcPr>
          <w:p w14:paraId="6A76A7B2"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Log likelihood</w:t>
            </w:r>
          </w:p>
        </w:tc>
        <w:tc>
          <w:tcPr>
            <w:tcW w:w="728" w:type="pct"/>
            <w:tcBorders>
              <w:top w:val="nil"/>
              <w:left w:val="nil"/>
              <w:bottom w:val="nil"/>
              <w:right w:val="nil"/>
            </w:tcBorders>
            <w:shd w:val="clear" w:color="auto" w:fill="auto"/>
            <w:vAlign w:val="center"/>
          </w:tcPr>
          <w:p w14:paraId="650C39A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-347.33</w:t>
            </w:r>
          </w:p>
        </w:tc>
        <w:tc>
          <w:tcPr>
            <w:tcW w:w="635" w:type="pct"/>
            <w:tcBorders>
              <w:top w:val="nil"/>
              <w:left w:val="nil"/>
              <w:bottom w:val="nil"/>
              <w:right w:val="nil"/>
            </w:tcBorders>
            <w:shd w:val="clear" w:color="auto" w:fill="auto"/>
            <w:vAlign w:val="center"/>
          </w:tcPr>
          <w:p w14:paraId="210D4571"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-281.39</w:t>
            </w:r>
          </w:p>
        </w:tc>
        <w:tc>
          <w:tcPr>
            <w:tcW w:w="635" w:type="pct"/>
            <w:tcBorders>
              <w:top w:val="nil"/>
              <w:left w:val="nil"/>
              <w:bottom w:val="nil"/>
              <w:right w:val="nil"/>
            </w:tcBorders>
            <w:shd w:val="clear" w:color="auto" w:fill="auto"/>
            <w:vAlign w:val="center"/>
          </w:tcPr>
          <w:p w14:paraId="152DBE3F"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-276.63</w:t>
            </w:r>
          </w:p>
        </w:tc>
        <w:tc>
          <w:tcPr>
            <w:tcW w:w="635" w:type="pct"/>
            <w:tcBorders>
              <w:top w:val="nil"/>
              <w:left w:val="nil"/>
              <w:bottom w:val="nil"/>
              <w:right w:val="nil"/>
            </w:tcBorders>
            <w:shd w:val="clear" w:color="auto" w:fill="auto"/>
            <w:vAlign w:val="center"/>
          </w:tcPr>
          <w:p w14:paraId="16E82139"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-275.81</w:t>
            </w:r>
          </w:p>
        </w:tc>
        <w:tc>
          <w:tcPr>
            <w:tcW w:w="635" w:type="pct"/>
            <w:tcBorders>
              <w:top w:val="nil"/>
              <w:left w:val="nil"/>
              <w:bottom w:val="nil"/>
              <w:right w:val="nil"/>
            </w:tcBorders>
            <w:shd w:val="clear" w:color="auto" w:fill="auto"/>
            <w:vAlign w:val="center"/>
          </w:tcPr>
          <w:p w14:paraId="624F533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-272.59</w:t>
            </w:r>
          </w:p>
        </w:tc>
        <w:tc>
          <w:tcPr>
            <w:tcW w:w="730" w:type="pct"/>
            <w:tcBorders>
              <w:top w:val="nil"/>
              <w:left w:val="nil"/>
              <w:bottom w:val="nil"/>
              <w:right w:val="nil"/>
            </w:tcBorders>
            <w:shd w:val="clear" w:color="auto" w:fill="auto"/>
            <w:vAlign w:val="center"/>
          </w:tcPr>
          <w:p w14:paraId="1839023C"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-267.99</w:t>
            </w:r>
          </w:p>
        </w:tc>
      </w:tr>
      <w:tr w:rsidR="00A22C68" w:rsidRPr="004B686D" w14:paraId="6E741EA2" w14:textId="77777777" w:rsidTr="00831728">
        <w:trPr>
          <w:trHeight w:val="257"/>
          <w:jc w:val="center"/>
        </w:trPr>
        <w:tc>
          <w:tcPr>
            <w:tcW w:w="1000" w:type="pct"/>
            <w:tcBorders>
              <w:top w:val="nil"/>
              <w:left w:val="nil"/>
              <w:bottom w:val="single" w:sz="8" w:space="0" w:color="auto"/>
              <w:right w:val="nil"/>
            </w:tcBorders>
            <w:shd w:val="clear" w:color="auto" w:fill="auto"/>
            <w:vAlign w:val="center"/>
          </w:tcPr>
          <w:p w14:paraId="4663AC9B"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Observations</w:t>
            </w:r>
          </w:p>
        </w:tc>
        <w:tc>
          <w:tcPr>
            <w:tcW w:w="728" w:type="pct"/>
            <w:tcBorders>
              <w:top w:val="nil"/>
              <w:left w:val="nil"/>
              <w:bottom w:val="single" w:sz="8" w:space="0" w:color="auto"/>
              <w:right w:val="nil"/>
            </w:tcBorders>
            <w:shd w:val="clear" w:color="auto" w:fill="auto"/>
            <w:vAlign w:val="center"/>
          </w:tcPr>
          <w:p w14:paraId="78E19683"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1,067</w:t>
            </w:r>
          </w:p>
        </w:tc>
        <w:tc>
          <w:tcPr>
            <w:tcW w:w="635" w:type="pct"/>
            <w:tcBorders>
              <w:top w:val="nil"/>
              <w:left w:val="nil"/>
              <w:bottom w:val="single" w:sz="8" w:space="0" w:color="auto"/>
              <w:right w:val="nil"/>
            </w:tcBorders>
            <w:shd w:val="clear" w:color="auto" w:fill="auto"/>
            <w:vAlign w:val="center"/>
          </w:tcPr>
          <w:p w14:paraId="0158287D"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949</w:t>
            </w:r>
          </w:p>
        </w:tc>
        <w:tc>
          <w:tcPr>
            <w:tcW w:w="635" w:type="pct"/>
            <w:tcBorders>
              <w:top w:val="nil"/>
              <w:left w:val="nil"/>
              <w:bottom w:val="single" w:sz="8" w:space="0" w:color="auto"/>
              <w:right w:val="nil"/>
            </w:tcBorders>
            <w:shd w:val="clear" w:color="auto" w:fill="auto"/>
            <w:vAlign w:val="center"/>
          </w:tcPr>
          <w:p w14:paraId="2E15F17E"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920</w:t>
            </w:r>
          </w:p>
        </w:tc>
        <w:tc>
          <w:tcPr>
            <w:tcW w:w="635" w:type="pct"/>
            <w:tcBorders>
              <w:top w:val="nil"/>
              <w:left w:val="nil"/>
              <w:bottom w:val="single" w:sz="8" w:space="0" w:color="auto"/>
              <w:right w:val="nil"/>
            </w:tcBorders>
            <w:shd w:val="clear" w:color="auto" w:fill="auto"/>
            <w:vAlign w:val="center"/>
          </w:tcPr>
          <w:p w14:paraId="1ADE3D74"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913</w:t>
            </w:r>
          </w:p>
        </w:tc>
        <w:tc>
          <w:tcPr>
            <w:tcW w:w="635" w:type="pct"/>
            <w:tcBorders>
              <w:top w:val="nil"/>
              <w:left w:val="nil"/>
              <w:bottom w:val="single" w:sz="8" w:space="0" w:color="auto"/>
              <w:right w:val="nil"/>
            </w:tcBorders>
            <w:shd w:val="clear" w:color="auto" w:fill="auto"/>
            <w:vAlign w:val="center"/>
          </w:tcPr>
          <w:p w14:paraId="5AE83F7A"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846</w:t>
            </w:r>
          </w:p>
        </w:tc>
        <w:tc>
          <w:tcPr>
            <w:tcW w:w="730" w:type="pct"/>
            <w:tcBorders>
              <w:top w:val="nil"/>
              <w:left w:val="nil"/>
              <w:bottom w:val="single" w:sz="8" w:space="0" w:color="auto"/>
              <w:right w:val="nil"/>
            </w:tcBorders>
            <w:shd w:val="clear" w:color="auto" w:fill="auto"/>
            <w:vAlign w:val="center"/>
          </w:tcPr>
          <w:p w14:paraId="1AD81396" w14:textId="77777777" w:rsidR="009176E4" w:rsidRPr="004B686D" w:rsidRDefault="009176E4" w:rsidP="00B90A73">
            <w:pPr>
              <w:jc w:val="center"/>
              <w:rPr>
                <w:rFonts w:ascii="Times New Roman" w:eastAsia="宋体" w:hAnsi="Times New Roman" w:cs="Times New Roman"/>
                <w:color w:val="000000"/>
                <w:sz w:val="20"/>
                <w:szCs w:val="24"/>
              </w:rPr>
            </w:pPr>
            <w:r w:rsidRPr="004B686D">
              <w:rPr>
                <w:rFonts w:ascii="Times New Roman" w:eastAsia="宋体" w:hAnsi="Times New Roman" w:cs="Times New Roman"/>
                <w:color w:val="000000"/>
                <w:sz w:val="20"/>
                <w:szCs w:val="24"/>
              </w:rPr>
              <w:t>819</w:t>
            </w:r>
          </w:p>
        </w:tc>
      </w:tr>
    </w:tbl>
    <w:p w14:paraId="77C80F14" w14:textId="77777777" w:rsidR="00565FF5" w:rsidRPr="004B686D" w:rsidRDefault="00565FF5" w:rsidP="009176E4">
      <w:pPr>
        <w:spacing w:line="360" w:lineRule="auto"/>
        <w:ind w:firstLineChars="200" w:firstLine="400"/>
        <w:rPr>
          <w:rFonts w:ascii="Times New Roman" w:eastAsia="宋体" w:hAnsi="Times New Roman" w:cs="Times New Roman"/>
          <w:color w:val="000000" w:themeColor="text1"/>
          <w:sz w:val="24"/>
          <w:szCs w:val="24"/>
        </w:rPr>
      </w:pPr>
      <w:r w:rsidRPr="004B686D">
        <w:rPr>
          <w:rFonts w:ascii="Times New Roman" w:eastAsia="宋体" w:hAnsi="Times New Roman" w:cs="宋体" w:hint="eastAsia"/>
          <w:sz w:val="20"/>
          <w:szCs w:val="20"/>
        </w:rPr>
        <w:t>注：</w:t>
      </w:r>
      <w:r w:rsidR="00A22C68" w:rsidRPr="004B686D">
        <w:rPr>
          <w:rFonts w:ascii="Times New Roman" w:eastAsia="宋体" w:hAnsi="Times New Roman" w:cs="宋体" w:hint="eastAsia"/>
          <w:sz w:val="20"/>
          <w:szCs w:val="20"/>
        </w:rPr>
        <w:t>表格中</w:t>
      </w:r>
      <w:r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分别</w:t>
      </w:r>
      <w:r w:rsidRPr="004B686D">
        <w:rPr>
          <w:rFonts w:ascii="Times New Roman" w:eastAsia="宋体" w:hAnsi="Times New Roman" w:cs="宋体" w:hint="eastAsia"/>
          <w:sz w:val="20"/>
          <w:szCs w:val="20"/>
        </w:rPr>
        <w:t>表示在</w:t>
      </w:r>
      <w:r w:rsidRPr="004B686D">
        <w:rPr>
          <w:rFonts w:ascii="Times New Roman" w:eastAsia="宋体" w:hAnsi="Times New Roman" w:cs="宋体" w:hint="eastAsia"/>
          <w:sz w:val="20"/>
          <w:szCs w:val="20"/>
        </w:rPr>
        <w:t>1%</w:t>
      </w:r>
      <w:r w:rsidR="00DB5D2F" w:rsidRPr="004B686D">
        <w:rPr>
          <w:rFonts w:ascii="Times New Roman" w:eastAsia="宋体" w:hAnsi="Times New Roman" w:cs="宋体" w:hint="eastAsia"/>
          <w:sz w:val="20"/>
          <w:szCs w:val="20"/>
        </w:rPr>
        <w:t>、</w:t>
      </w:r>
      <w:r w:rsidR="00DB5D2F" w:rsidRPr="004B686D">
        <w:rPr>
          <w:rFonts w:ascii="Times New Roman" w:eastAsia="宋体" w:hAnsi="Times New Roman" w:cs="宋体" w:hint="eastAsia"/>
          <w:sz w:val="20"/>
          <w:szCs w:val="20"/>
        </w:rPr>
        <w:t>5%</w:t>
      </w:r>
      <w:r w:rsidR="00DB5D2F" w:rsidRPr="004B686D">
        <w:rPr>
          <w:rFonts w:ascii="Times New Roman" w:eastAsia="宋体" w:hAnsi="Times New Roman" w:cs="宋体" w:hint="eastAsia"/>
          <w:sz w:val="20"/>
          <w:szCs w:val="20"/>
        </w:rPr>
        <w:t>、及</w:t>
      </w:r>
      <w:r w:rsidR="00DB5D2F" w:rsidRPr="004B686D">
        <w:rPr>
          <w:rFonts w:ascii="Times New Roman" w:eastAsia="宋体" w:hAnsi="Times New Roman" w:cs="宋体" w:hint="eastAsia"/>
          <w:sz w:val="20"/>
          <w:szCs w:val="20"/>
        </w:rPr>
        <w:t>1</w:t>
      </w:r>
      <w:r w:rsidR="00DB5D2F" w:rsidRPr="004B686D">
        <w:rPr>
          <w:rFonts w:ascii="Times New Roman" w:eastAsia="宋体" w:hAnsi="Times New Roman" w:cs="宋体"/>
          <w:sz w:val="20"/>
          <w:szCs w:val="20"/>
        </w:rPr>
        <w:t>0</w:t>
      </w:r>
      <w:r w:rsidR="00DB5D2F"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的显著性水平下显著</w:t>
      </w:r>
    </w:p>
    <w:p w14:paraId="50F77790" w14:textId="77777777" w:rsidR="00397844" w:rsidRPr="004B686D" w:rsidRDefault="00530553" w:rsidP="00754F04">
      <w:pPr>
        <w:spacing w:line="400" w:lineRule="exact"/>
        <w:ind w:firstLineChars="200" w:firstLine="480"/>
        <w:rPr>
          <w:rFonts w:ascii="Times New Roman" w:eastAsia="宋体" w:hAnsi="Times New Roman" w:cs="Times New Roman"/>
          <w:color w:val="FF0000"/>
          <w:sz w:val="24"/>
          <w:szCs w:val="24"/>
        </w:rPr>
      </w:pPr>
      <w:r w:rsidRPr="004B686D">
        <w:rPr>
          <w:rFonts w:ascii="Times New Roman" w:eastAsia="宋体" w:hAnsi="Times New Roman" w:cs="Times New Roman" w:hint="eastAsia"/>
          <w:color w:val="000000" w:themeColor="text1"/>
          <w:sz w:val="24"/>
          <w:szCs w:val="24"/>
        </w:rPr>
        <w:t>表</w:t>
      </w:r>
      <w:r w:rsidRPr="004B686D">
        <w:rPr>
          <w:rFonts w:ascii="Times New Roman" w:eastAsia="宋体" w:hAnsi="Times New Roman" w:cs="Times New Roman" w:hint="eastAsia"/>
          <w:color w:val="000000" w:themeColor="text1"/>
          <w:sz w:val="24"/>
          <w:szCs w:val="24"/>
        </w:rPr>
        <w:t>4-</w:t>
      </w:r>
      <w:r w:rsidRPr="004B686D">
        <w:rPr>
          <w:rFonts w:ascii="Times New Roman" w:eastAsia="宋体" w:hAnsi="Times New Roman" w:cs="Times New Roman"/>
          <w:color w:val="000000" w:themeColor="text1"/>
          <w:sz w:val="24"/>
          <w:szCs w:val="24"/>
        </w:rPr>
        <w:t>2</w:t>
      </w:r>
      <w:r w:rsidRPr="004B686D">
        <w:rPr>
          <w:rFonts w:ascii="Times New Roman" w:eastAsia="宋体" w:hAnsi="Times New Roman" w:cs="Times New Roman" w:hint="eastAsia"/>
          <w:color w:val="000000" w:themeColor="text1"/>
          <w:sz w:val="24"/>
          <w:szCs w:val="24"/>
        </w:rPr>
        <w:t>中，</w:t>
      </w:r>
      <w:bookmarkStart w:id="68" w:name="_Hlk511117476"/>
      <w:r w:rsidRPr="004B686D">
        <w:rPr>
          <w:rFonts w:ascii="Times New Roman" w:eastAsia="宋体" w:hAnsi="Times New Roman" w:cs="Times New Roman" w:hint="eastAsia"/>
          <w:color w:val="000000" w:themeColor="text1"/>
          <w:sz w:val="24"/>
          <w:szCs w:val="24"/>
        </w:rPr>
        <w:t>六个模型为逐一加入控制变量的回归结果，可以发现，核</w:t>
      </w:r>
      <w:r w:rsidR="00DB5D2F" w:rsidRPr="004B686D">
        <w:rPr>
          <w:rFonts w:ascii="Times New Roman" w:eastAsia="宋体" w:hAnsi="Times New Roman" w:cs="Times New Roman" w:hint="eastAsia"/>
          <w:color w:val="000000" w:themeColor="text1"/>
          <w:sz w:val="24"/>
          <w:szCs w:val="24"/>
        </w:rPr>
        <w:t>心解释变量</w:t>
      </w:r>
      <w:r w:rsidR="009176E4" w:rsidRPr="004B686D">
        <w:rPr>
          <w:rFonts w:ascii="Times New Roman" w:eastAsia="宋体" w:hAnsi="Times New Roman" w:cs="Times New Roman"/>
          <w:color w:val="000000" w:themeColor="text1"/>
          <w:sz w:val="24"/>
          <w:szCs w:val="24"/>
        </w:rPr>
        <w:t>企业</w:t>
      </w:r>
      <w:r w:rsidRPr="004B686D">
        <w:rPr>
          <w:rFonts w:ascii="Times New Roman" w:eastAsia="宋体" w:hAnsi="Times New Roman" w:cs="Times New Roman" w:hint="eastAsia"/>
          <w:color w:val="000000" w:themeColor="text1"/>
          <w:sz w:val="24"/>
          <w:szCs w:val="24"/>
        </w:rPr>
        <w:t>家</w:t>
      </w:r>
      <w:r w:rsidR="009176E4" w:rsidRPr="004B686D">
        <w:rPr>
          <w:rFonts w:ascii="Times New Roman" w:eastAsia="宋体" w:hAnsi="Times New Roman" w:cs="Times New Roman"/>
          <w:color w:val="000000" w:themeColor="text1"/>
          <w:sz w:val="24"/>
          <w:szCs w:val="24"/>
        </w:rPr>
        <w:t>的生产性活动与</w:t>
      </w:r>
      <w:r w:rsidR="009176E4" w:rsidRPr="004B686D">
        <w:rPr>
          <w:rFonts w:ascii="Times New Roman" w:eastAsia="宋体" w:hAnsi="Times New Roman" w:cs="Times New Roman" w:hint="eastAsia"/>
          <w:color w:val="000000" w:themeColor="text1"/>
          <w:sz w:val="24"/>
          <w:szCs w:val="24"/>
        </w:rPr>
        <w:t>僵尸</w:t>
      </w:r>
      <w:r w:rsidR="009176E4" w:rsidRPr="004B686D">
        <w:rPr>
          <w:rFonts w:ascii="Times New Roman" w:eastAsia="宋体" w:hAnsi="Times New Roman" w:cs="Times New Roman"/>
          <w:color w:val="000000" w:themeColor="text1"/>
          <w:sz w:val="24"/>
          <w:szCs w:val="24"/>
        </w:rPr>
        <w:t>企业</w:t>
      </w:r>
      <w:r w:rsidR="00DB5D2F" w:rsidRPr="004B686D">
        <w:rPr>
          <w:rFonts w:ascii="Times New Roman" w:eastAsia="宋体" w:hAnsi="Times New Roman" w:cs="Times New Roman" w:hint="eastAsia"/>
          <w:color w:val="000000" w:themeColor="text1"/>
          <w:sz w:val="24"/>
          <w:szCs w:val="24"/>
        </w:rPr>
        <w:t>形成</w:t>
      </w:r>
      <w:r w:rsidRPr="004B686D">
        <w:rPr>
          <w:rFonts w:ascii="Times New Roman" w:eastAsia="宋体" w:hAnsi="Times New Roman" w:cs="Times New Roman" w:hint="eastAsia"/>
          <w:color w:val="000000" w:themeColor="text1"/>
          <w:sz w:val="24"/>
          <w:szCs w:val="24"/>
        </w:rPr>
        <w:t>始终保持</w:t>
      </w:r>
      <w:r w:rsidR="00DB5D2F" w:rsidRPr="004B686D">
        <w:rPr>
          <w:rFonts w:ascii="Times New Roman" w:eastAsia="宋体" w:hAnsi="Times New Roman" w:cs="Times New Roman" w:hint="eastAsia"/>
          <w:color w:val="000000" w:themeColor="text1"/>
          <w:sz w:val="24"/>
          <w:szCs w:val="24"/>
        </w:rPr>
        <w:t>在</w:t>
      </w:r>
      <w:r w:rsidR="00DB5D2F" w:rsidRPr="004B686D">
        <w:rPr>
          <w:rFonts w:ascii="Times New Roman" w:eastAsia="宋体" w:hAnsi="Times New Roman" w:cs="Times New Roman" w:hint="eastAsia"/>
          <w:color w:val="000000" w:themeColor="text1"/>
          <w:sz w:val="24"/>
          <w:szCs w:val="24"/>
        </w:rPr>
        <w:t>1</w:t>
      </w:r>
      <w:r w:rsidR="00DB5D2F" w:rsidRPr="004B686D">
        <w:rPr>
          <w:rFonts w:ascii="Times New Roman" w:eastAsia="宋体" w:hAnsi="Times New Roman" w:cs="Times New Roman"/>
          <w:color w:val="000000" w:themeColor="text1"/>
          <w:sz w:val="24"/>
          <w:szCs w:val="24"/>
        </w:rPr>
        <w:t>0</w:t>
      </w:r>
      <w:r w:rsidR="00DB5D2F" w:rsidRPr="004B686D">
        <w:rPr>
          <w:rFonts w:ascii="Times New Roman" w:eastAsia="宋体" w:hAnsi="Times New Roman" w:cs="Times New Roman" w:hint="eastAsia"/>
          <w:color w:val="000000" w:themeColor="text1"/>
          <w:sz w:val="24"/>
          <w:szCs w:val="24"/>
        </w:rPr>
        <w:t>%</w:t>
      </w:r>
      <w:r w:rsidR="00DB5D2F" w:rsidRPr="004B686D">
        <w:rPr>
          <w:rFonts w:ascii="Times New Roman" w:eastAsia="宋体" w:hAnsi="Times New Roman" w:cs="Times New Roman" w:hint="eastAsia"/>
          <w:color w:val="000000" w:themeColor="text1"/>
          <w:sz w:val="24"/>
          <w:szCs w:val="24"/>
        </w:rPr>
        <w:t>的</w:t>
      </w:r>
      <w:r w:rsidRPr="004B686D">
        <w:rPr>
          <w:rFonts w:ascii="Times New Roman" w:eastAsia="宋体" w:hAnsi="Times New Roman" w:cs="Times New Roman" w:hint="eastAsia"/>
          <w:color w:val="000000" w:themeColor="text1"/>
          <w:sz w:val="24"/>
          <w:szCs w:val="24"/>
        </w:rPr>
        <w:t>置信区间的</w:t>
      </w:r>
      <w:proofErr w:type="gramStart"/>
      <w:r w:rsidRPr="004B686D">
        <w:rPr>
          <w:rFonts w:ascii="Times New Roman" w:eastAsia="宋体" w:hAnsi="Times New Roman" w:cs="Times New Roman" w:hint="eastAsia"/>
          <w:color w:val="000000" w:themeColor="text1"/>
          <w:sz w:val="24"/>
          <w:szCs w:val="24"/>
        </w:rPr>
        <w:t>负显著</w:t>
      </w:r>
      <w:proofErr w:type="gramEnd"/>
      <w:r w:rsidRPr="004B686D">
        <w:rPr>
          <w:rFonts w:ascii="Times New Roman" w:eastAsia="宋体" w:hAnsi="Times New Roman" w:cs="Times New Roman" w:hint="eastAsia"/>
          <w:color w:val="000000" w:themeColor="text1"/>
          <w:sz w:val="24"/>
          <w:szCs w:val="24"/>
        </w:rPr>
        <w:t>关系</w:t>
      </w:r>
      <w:bookmarkEnd w:id="68"/>
      <w:r w:rsidR="009176E4" w:rsidRPr="004B686D">
        <w:rPr>
          <w:rFonts w:ascii="Times New Roman" w:eastAsia="宋体" w:hAnsi="Times New Roman" w:cs="Times New Roman"/>
          <w:color w:val="000000" w:themeColor="text1"/>
          <w:sz w:val="24"/>
          <w:szCs w:val="24"/>
        </w:rPr>
        <w:t>，即</w:t>
      </w:r>
      <w:r w:rsidR="00DB5D2F" w:rsidRPr="004B686D">
        <w:rPr>
          <w:rFonts w:ascii="Times New Roman" w:eastAsia="宋体" w:hAnsi="Times New Roman" w:cs="Times New Roman" w:hint="eastAsia"/>
          <w:color w:val="000000" w:themeColor="text1"/>
          <w:sz w:val="24"/>
          <w:szCs w:val="24"/>
        </w:rPr>
        <w:t>企业的创新水平越高，其形成僵尸企业的可能性就越低，</w:t>
      </w:r>
      <w:r w:rsidRPr="004B686D">
        <w:rPr>
          <w:rFonts w:ascii="Times New Roman" w:eastAsia="宋体" w:hAnsi="Times New Roman" w:cs="Times New Roman" w:hint="eastAsia"/>
          <w:color w:val="000000" w:themeColor="text1"/>
          <w:sz w:val="24"/>
          <w:szCs w:val="24"/>
        </w:rPr>
        <w:t>这说明</w:t>
      </w:r>
      <w:r w:rsidR="009176E4" w:rsidRPr="004B686D">
        <w:rPr>
          <w:rFonts w:ascii="Times New Roman" w:eastAsia="宋体" w:hAnsi="Times New Roman" w:cs="Times New Roman"/>
          <w:color w:val="000000" w:themeColor="text1"/>
          <w:sz w:val="24"/>
          <w:szCs w:val="24"/>
        </w:rPr>
        <w:t>企业对</w:t>
      </w:r>
      <w:r w:rsidR="009176E4" w:rsidRPr="004B686D">
        <w:rPr>
          <w:rFonts w:ascii="Times New Roman" w:eastAsia="宋体" w:hAnsi="Times New Roman" w:cs="Times New Roman" w:hint="eastAsia"/>
          <w:color w:val="000000" w:themeColor="text1"/>
          <w:sz w:val="24"/>
          <w:szCs w:val="24"/>
        </w:rPr>
        <w:t>以</w:t>
      </w:r>
      <w:r w:rsidR="009176E4" w:rsidRPr="004B686D">
        <w:rPr>
          <w:rFonts w:ascii="Times New Roman" w:eastAsia="宋体" w:hAnsi="Times New Roman" w:cs="Times New Roman"/>
          <w:color w:val="000000" w:themeColor="text1"/>
          <w:sz w:val="24"/>
          <w:szCs w:val="24"/>
        </w:rPr>
        <w:t>创新为</w:t>
      </w:r>
      <w:r w:rsidRPr="004B686D">
        <w:rPr>
          <w:rFonts w:ascii="Times New Roman" w:eastAsia="宋体" w:hAnsi="Times New Roman" w:cs="Times New Roman" w:hint="eastAsia"/>
          <w:color w:val="000000" w:themeColor="text1"/>
          <w:sz w:val="24"/>
          <w:szCs w:val="24"/>
        </w:rPr>
        <w:t>核心的</w:t>
      </w:r>
      <w:r w:rsidR="009176E4" w:rsidRPr="004B686D">
        <w:rPr>
          <w:rFonts w:ascii="Times New Roman" w:eastAsia="宋体" w:hAnsi="Times New Roman" w:cs="Times New Roman"/>
          <w:color w:val="000000" w:themeColor="text1"/>
          <w:sz w:val="24"/>
          <w:szCs w:val="24"/>
        </w:rPr>
        <w:t>生产性活动的投入可以</w:t>
      </w:r>
      <w:r w:rsidR="009176E4" w:rsidRPr="004B686D">
        <w:rPr>
          <w:rFonts w:ascii="Times New Roman" w:eastAsia="宋体" w:hAnsi="Times New Roman" w:cs="Times New Roman" w:hint="eastAsia"/>
          <w:color w:val="000000" w:themeColor="text1"/>
          <w:sz w:val="24"/>
          <w:szCs w:val="24"/>
        </w:rPr>
        <w:t>缓解</w:t>
      </w:r>
      <w:r w:rsidRPr="004B686D">
        <w:rPr>
          <w:rFonts w:ascii="Times New Roman" w:eastAsia="宋体" w:hAnsi="Times New Roman" w:cs="Times New Roman" w:hint="eastAsia"/>
          <w:color w:val="000000" w:themeColor="text1"/>
          <w:sz w:val="24"/>
          <w:szCs w:val="24"/>
        </w:rPr>
        <w:t>僵尸企业的形成，假设</w:t>
      </w:r>
      <w:r w:rsidRPr="004B686D">
        <w:rPr>
          <w:rFonts w:ascii="Times New Roman" w:eastAsia="宋体" w:hAnsi="Times New Roman" w:cs="Times New Roman" w:hint="eastAsia"/>
          <w:color w:val="000000" w:themeColor="text1"/>
          <w:sz w:val="24"/>
          <w:szCs w:val="24"/>
        </w:rPr>
        <w:t>H</w:t>
      </w:r>
      <w:r w:rsidRPr="004B686D">
        <w:rPr>
          <w:rFonts w:ascii="Times New Roman" w:eastAsia="宋体" w:hAnsi="Times New Roman" w:cs="Times New Roman"/>
          <w:color w:val="000000" w:themeColor="text1"/>
          <w:sz w:val="24"/>
          <w:szCs w:val="24"/>
        </w:rPr>
        <w:t>1</w:t>
      </w:r>
      <w:r w:rsidRPr="004B686D">
        <w:rPr>
          <w:rFonts w:ascii="Times New Roman" w:eastAsia="宋体" w:hAnsi="Times New Roman" w:cs="Times New Roman" w:hint="eastAsia"/>
          <w:color w:val="000000" w:themeColor="text1"/>
          <w:sz w:val="24"/>
          <w:szCs w:val="24"/>
        </w:rPr>
        <w:t>a</w:t>
      </w:r>
      <w:r w:rsidRPr="004B686D">
        <w:rPr>
          <w:rFonts w:ascii="Times New Roman" w:eastAsia="宋体" w:hAnsi="Times New Roman" w:cs="Times New Roman" w:hint="eastAsia"/>
          <w:color w:val="000000" w:themeColor="text1"/>
          <w:sz w:val="24"/>
          <w:szCs w:val="24"/>
        </w:rPr>
        <w:t>得证</w:t>
      </w:r>
      <w:r w:rsidR="00DB5D2F" w:rsidRPr="004B686D">
        <w:rPr>
          <w:rFonts w:ascii="Times New Roman" w:eastAsia="宋体" w:hAnsi="Times New Roman" w:cs="Times New Roman" w:hint="eastAsia"/>
          <w:color w:val="000000" w:themeColor="text1"/>
          <w:sz w:val="24"/>
          <w:szCs w:val="24"/>
        </w:rPr>
        <w:t>。</w:t>
      </w:r>
    </w:p>
    <w:p w14:paraId="40B2AE8C" w14:textId="77777777" w:rsidR="009176E4" w:rsidRPr="004B686D" w:rsidRDefault="009176E4"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同时</w:t>
      </w:r>
      <w:r w:rsidRPr="004B686D">
        <w:rPr>
          <w:rFonts w:ascii="Times New Roman" w:eastAsia="宋体" w:hAnsi="Times New Roman" w:cs="Times New Roman"/>
          <w:color w:val="000000" w:themeColor="text1"/>
          <w:sz w:val="24"/>
          <w:szCs w:val="24"/>
        </w:rPr>
        <w:t>，</w:t>
      </w:r>
      <w:r w:rsidR="006B6383" w:rsidRPr="004B686D">
        <w:rPr>
          <w:rFonts w:ascii="Times New Roman" w:eastAsia="宋体" w:hAnsi="Times New Roman" w:cs="Times New Roman" w:hint="eastAsia"/>
          <w:color w:val="000000" w:themeColor="text1"/>
          <w:sz w:val="24"/>
          <w:szCs w:val="24"/>
        </w:rPr>
        <w:t>从回归结果可以发现，企业规模与僵尸企业之间</w:t>
      </w:r>
      <w:r w:rsidR="00397844" w:rsidRPr="004B686D">
        <w:rPr>
          <w:rFonts w:ascii="Times New Roman" w:eastAsia="宋体" w:hAnsi="Times New Roman" w:cs="Times New Roman" w:hint="eastAsia"/>
          <w:color w:val="000000" w:themeColor="text1"/>
          <w:sz w:val="24"/>
          <w:szCs w:val="24"/>
        </w:rPr>
        <w:t>在</w:t>
      </w:r>
      <w:r w:rsidR="00397844" w:rsidRPr="004B686D">
        <w:rPr>
          <w:rFonts w:ascii="Times New Roman" w:eastAsia="宋体" w:hAnsi="Times New Roman" w:cs="Times New Roman" w:hint="eastAsia"/>
          <w:color w:val="000000" w:themeColor="text1"/>
          <w:sz w:val="24"/>
          <w:szCs w:val="24"/>
        </w:rPr>
        <w:t>5%</w:t>
      </w:r>
      <w:r w:rsidR="00397844" w:rsidRPr="004B686D">
        <w:rPr>
          <w:rFonts w:ascii="Times New Roman" w:eastAsia="宋体" w:hAnsi="Times New Roman" w:cs="Times New Roman" w:hint="eastAsia"/>
          <w:color w:val="000000" w:themeColor="text1"/>
          <w:sz w:val="24"/>
          <w:szCs w:val="24"/>
        </w:rPr>
        <w:t>的置信水平下</w:t>
      </w:r>
      <w:r w:rsidR="006B6383" w:rsidRPr="004B686D">
        <w:rPr>
          <w:rFonts w:ascii="Times New Roman" w:eastAsia="宋体" w:hAnsi="Times New Roman" w:cs="Times New Roman" w:hint="eastAsia"/>
          <w:color w:val="000000" w:themeColor="text1"/>
          <w:sz w:val="24"/>
          <w:szCs w:val="24"/>
        </w:rPr>
        <w:t>也存在着显著的关系，即企业</w:t>
      </w:r>
      <w:r w:rsidR="00397844" w:rsidRPr="004B686D">
        <w:rPr>
          <w:rFonts w:ascii="Times New Roman" w:eastAsia="宋体" w:hAnsi="Times New Roman" w:cs="Times New Roman" w:hint="eastAsia"/>
          <w:color w:val="000000" w:themeColor="text1"/>
          <w:sz w:val="24"/>
          <w:szCs w:val="24"/>
        </w:rPr>
        <w:t>规模越大，越容易成为僵尸企业。企业规模</w:t>
      </w:r>
      <w:r w:rsidR="00530553" w:rsidRPr="004B686D">
        <w:rPr>
          <w:rFonts w:ascii="Times New Roman" w:eastAsia="宋体" w:hAnsi="Times New Roman" w:cs="Times New Roman" w:hint="eastAsia"/>
          <w:color w:val="000000" w:themeColor="text1"/>
          <w:sz w:val="24"/>
          <w:szCs w:val="24"/>
        </w:rPr>
        <w:t>可以从方方面面对企业的经营行为产生影响</w:t>
      </w:r>
      <w:r w:rsidR="00397844" w:rsidRPr="004B686D">
        <w:rPr>
          <w:rFonts w:ascii="Times New Roman" w:eastAsia="宋体" w:hAnsi="Times New Roman" w:cs="Times New Roman" w:hint="eastAsia"/>
          <w:color w:val="000000" w:themeColor="text1"/>
          <w:sz w:val="24"/>
          <w:szCs w:val="24"/>
        </w:rPr>
        <w:t>。一般认为规模较大的企业拥有</w:t>
      </w:r>
      <w:r w:rsidR="00530553" w:rsidRPr="004B686D">
        <w:rPr>
          <w:rFonts w:ascii="Times New Roman" w:eastAsia="宋体" w:hAnsi="Times New Roman" w:cs="Times New Roman" w:hint="eastAsia"/>
          <w:color w:val="000000" w:themeColor="text1"/>
          <w:sz w:val="24"/>
          <w:szCs w:val="24"/>
        </w:rPr>
        <w:t>人力资本、技术开发及融资渠道的优势</w:t>
      </w:r>
      <w:r w:rsidR="00397844" w:rsidRPr="004B686D">
        <w:rPr>
          <w:rFonts w:ascii="Times New Roman" w:eastAsia="宋体" w:hAnsi="Times New Roman" w:cs="Times New Roman" w:hint="eastAsia"/>
          <w:color w:val="000000" w:themeColor="text1"/>
          <w:sz w:val="24"/>
          <w:szCs w:val="24"/>
        </w:rPr>
        <w:t>，而这与企业的盈利能力直接相关，按照这个逻辑来说，相比中小企业，大企业成为僵尸的概率要低，与本文的结论相反。但是，为什么大型企业反而更容易成为僵尸企业呢？研究指出（朱舜楠，</w:t>
      </w:r>
      <w:r w:rsidR="00397844" w:rsidRPr="004B686D">
        <w:rPr>
          <w:rFonts w:ascii="Times New Roman" w:eastAsia="宋体" w:hAnsi="Times New Roman" w:cs="Times New Roman" w:hint="eastAsia"/>
          <w:color w:val="000000" w:themeColor="text1"/>
          <w:sz w:val="24"/>
          <w:szCs w:val="24"/>
        </w:rPr>
        <w:t>2</w:t>
      </w:r>
      <w:r w:rsidR="00397844" w:rsidRPr="004B686D">
        <w:rPr>
          <w:rFonts w:ascii="Times New Roman" w:eastAsia="宋体" w:hAnsi="Times New Roman" w:cs="Times New Roman"/>
          <w:color w:val="000000" w:themeColor="text1"/>
          <w:sz w:val="24"/>
          <w:szCs w:val="24"/>
        </w:rPr>
        <w:t>016</w:t>
      </w:r>
      <w:r w:rsidR="00397844" w:rsidRPr="004B686D">
        <w:rPr>
          <w:rFonts w:ascii="Times New Roman" w:eastAsia="宋体" w:hAnsi="Times New Roman" w:cs="Times New Roman" w:hint="eastAsia"/>
          <w:color w:val="000000" w:themeColor="text1"/>
          <w:sz w:val="24"/>
          <w:szCs w:val="24"/>
        </w:rPr>
        <w:t>），大型企业拥有更多的能力去创造劳动力岗位，对于地方政府而言，不论是实现财税目标</w:t>
      </w:r>
      <w:r w:rsidR="00397844" w:rsidRPr="004B686D">
        <w:rPr>
          <w:rFonts w:ascii="Times New Roman" w:eastAsia="宋体" w:hAnsi="Times New Roman" w:cs="Times New Roman" w:hint="eastAsia"/>
          <w:color w:val="000000" w:themeColor="text1"/>
          <w:sz w:val="24"/>
          <w:szCs w:val="24"/>
        </w:rPr>
        <w:lastRenderedPageBreak/>
        <w:t>或者是就业稳定的任务，很大程度上依赖于当地的中大型企业，导致政府对大型企业的关注更高，很容易在</w:t>
      </w:r>
      <w:r w:rsidR="005D4DC6" w:rsidRPr="004B686D">
        <w:rPr>
          <w:rFonts w:ascii="Times New Roman" w:eastAsia="宋体" w:hAnsi="Times New Roman" w:cs="Times New Roman" w:hint="eastAsia"/>
          <w:color w:val="000000" w:themeColor="text1"/>
          <w:sz w:val="24"/>
          <w:szCs w:val="24"/>
        </w:rPr>
        <w:t>重要</w:t>
      </w:r>
      <w:r w:rsidR="00397844" w:rsidRPr="004B686D">
        <w:rPr>
          <w:rFonts w:ascii="Times New Roman" w:eastAsia="宋体" w:hAnsi="Times New Roman" w:cs="Times New Roman" w:hint="eastAsia"/>
          <w:color w:val="000000" w:themeColor="text1"/>
          <w:sz w:val="24"/>
          <w:szCs w:val="24"/>
        </w:rPr>
        <w:t>资源</w:t>
      </w:r>
      <w:r w:rsidR="005D4DC6" w:rsidRPr="004B686D">
        <w:rPr>
          <w:rFonts w:ascii="Times New Roman" w:eastAsia="宋体" w:hAnsi="Times New Roman" w:cs="Times New Roman" w:hint="eastAsia"/>
          <w:color w:val="000000" w:themeColor="text1"/>
          <w:sz w:val="24"/>
          <w:szCs w:val="24"/>
        </w:rPr>
        <w:t>配置时偏向于大型企业，给予帮助</w:t>
      </w:r>
      <w:r w:rsidR="00436F19" w:rsidRPr="004B686D">
        <w:rPr>
          <w:rFonts w:ascii="Times New Roman" w:eastAsia="宋体" w:hAnsi="Times New Roman" w:cs="Times New Roman" w:hint="eastAsia"/>
          <w:color w:val="000000" w:themeColor="text1"/>
          <w:sz w:val="24"/>
          <w:szCs w:val="24"/>
        </w:rPr>
        <w:t>。</w:t>
      </w:r>
      <w:r w:rsidR="00436F19" w:rsidRPr="004B686D">
        <w:rPr>
          <w:rFonts w:ascii="Times New Roman" w:eastAsia="宋体" w:hAnsi="Times New Roman" w:cs="Times New Roman"/>
          <w:color w:val="000000" w:themeColor="text1"/>
          <w:sz w:val="24"/>
          <w:szCs w:val="24"/>
        </w:rPr>
        <w:t>陈运森</w:t>
      </w:r>
      <w:r w:rsidR="00436F19" w:rsidRPr="004B686D">
        <w:rPr>
          <w:rFonts w:ascii="Times New Roman" w:eastAsia="宋体" w:hAnsi="Times New Roman" w:cs="Times New Roman" w:hint="eastAsia"/>
          <w:color w:val="000000" w:themeColor="text1"/>
          <w:sz w:val="24"/>
          <w:szCs w:val="24"/>
        </w:rPr>
        <w:t>（</w:t>
      </w:r>
      <w:r w:rsidR="00436F19" w:rsidRPr="004B686D">
        <w:rPr>
          <w:rFonts w:ascii="Times New Roman" w:eastAsia="宋体" w:hAnsi="Times New Roman" w:cs="Times New Roman"/>
          <w:color w:val="000000" w:themeColor="text1"/>
          <w:sz w:val="24"/>
          <w:szCs w:val="24"/>
        </w:rPr>
        <w:t>2017</w:t>
      </w:r>
      <w:r w:rsidR="00436F19" w:rsidRPr="004B686D">
        <w:rPr>
          <w:rFonts w:ascii="Times New Roman" w:eastAsia="宋体" w:hAnsi="Times New Roman" w:cs="Times New Roman" w:hint="eastAsia"/>
          <w:color w:val="000000" w:themeColor="text1"/>
          <w:sz w:val="24"/>
          <w:szCs w:val="24"/>
        </w:rPr>
        <w:t>）在研究中也发现，规模较大的企业以及拥有政治关联关系的企业，更受到政府的</w:t>
      </w:r>
      <w:r w:rsidR="00436F19" w:rsidRPr="004B686D">
        <w:rPr>
          <w:rFonts w:ascii="Times New Roman" w:eastAsia="宋体" w:hAnsi="Times New Roman" w:cs="Times New Roman" w:hint="eastAsia"/>
          <w:color w:val="000000" w:themeColor="text1"/>
          <w:sz w:val="24"/>
          <w:szCs w:val="24"/>
        </w:rPr>
        <w:t xml:space="preserve"> </w:t>
      </w:r>
      <w:r w:rsidR="00436F19" w:rsidRPr="004B686D">
        <w:rPr>
          <w:rFonts w:ascii="Times New Roman" w:eastAsia="宋体" w:hAnsi="Times New Roman" w:cs="Times New Roman" w:hint="eastAsia"/>
          <w:color w:val="000000" w:themeColor="text1"/>
          <w:sz w:val="24"/>
          <w:szCs w:val="24"/>
        </w:rPr>
        <w:t>“青睐”，而这种</w:t>
      </w:r>
      <w:r w:rsidR="00436F19" w:rsidRPr="004B686D">
        <w:rPr>
          <w:rFonts w:ascii="Times New Roman" w:eastAsia="宋体" w:hAnsi="Times New Roman" w:cs="Times New Roman"/>
          <w:color w:val="000000" w:themeColor="text1"/>
          <w:sz w:val="24"/>
          <w:szCs w:val="24"/>
        </w:rPr>
        <w:t>偏爱关系提升了其变成僵尸企业的可能</w:t>
      </w:r>
      <w:r w:rsidR="00436F19" w:rsidRPr="004B686D">
        <w:rPr>
          <w:rFonts w:ascii="Times New Roman" w:eastAsia="宋体" w:hAnsi="Times New Roman" w:cs="Times New Roman" w:hint="eastAsia"/>
          <w:color w:val="000000" w:themeColor="text1"/>
          <w:sz w:val="24"/>
          <w:szCs w:val="24"/>
        </w:rPr>
        <w:t>，</w:t>
      </w:r>
      <w:r w:rsidR="005D4DC6" w:rsidRPr="004B686D">
        <w:rPr>
          <w:rFonts w:ascii="Times New Roman" w:eastAsia="宋体" w:hAnsi="Times New Roman" w:cs="Times New Roman" w:hint="eastAsia"/>
          <w:color w:val="000000" w:themeColor="text1"/>
          <w:sz w:val="24"/>
          <w:szCs w:val="24"/>
        </w:rPr>
        <w:t>一旦大型企业的经营状况出现问题，很容易出现依靠政府协助而得以存活，逐步变成僵尸。</w:t>
      </w:r>
    </w:p>
    <w:p w14:paraId="21DF0588" w14:textId="77777777" w:rsidR="009176E4" w:rsidRPr="004B686D" w:rsidRDefault="009176E4" w:rsidP="00754F04">
      <w:pPr>
        <w:pStyle w:val="3"/>
        <w:spacing w:line="400" w:lineRule="exact"/>
        <w:rPr>
          <w:rFonts w:ascii="Times New Roman" w:hAnsi="Times New Roman"/>
        </w:rPr>
      </w:pPr>
      <w:bookmarkStart w:id="69" w:name="_Toc511899187"/>
      <w:r w:rsidRPr="004B686D">
        <w:rPr>
          <w:rFonts w:ascii="Times New Roman" w:hAnsi="Times New Roman" w:hint="eastAsia"/>
        </w:rPr>
        <w:t>4</w:t>
      </w:r>
      <w:r w:rsidRPr="004B686D">
        <w:rPr>
          <w:rFonts w:ascii="Times New Roman" w:hAnsi="Times New Roman"/>
        </w:rPr>
        <w:t xml:space="preserve">.2.2 </w:t>
      </w:r>
      <w:r w:rsidRPr="004B686D">
        <w:rPr>
          <w:rFonts w:ascii="Times New Roman" w:hAnsi="Times New Roman" w:hint="eastAsia"/>
        </w:rPr>
        <w:t>非生产性活动与僵尸企业</w:t>
      </w:r>
      <w:bookmarkEnd w:id="69"/>
    </w:p>
    <w:p w14:paraId="03E3EFA0" w14:textId="77777777" w:rsidR="009B5E10" w:rsidRPr="004B686D" w:rsidRDefault="00530553"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文章</w:t>
      </w:r>
      <w:r w:rsidR="00D26F1D" w:rsidRPr="004B686D">
        <w:rPr>
          <w:rFonts w:ascii="Times New Roman" w:eastAsia="宋体" w:hAnsi="Times New Roman" w:hint="eastAsia"/>
          <w:sz w:val="24"/>
          <w:szCs w:val="24"/>
        </w:rPr>
        <w:t>对</w:t>
      </w:r>
      <w:r w:rsidR="009B5E10" w:rsidRPr="004B686D">
        <w:rPr>
          <w:rFonts w:ascii="Times New Roman" w:eastAsia="宋体" w:hAnsi="Times New Roman" w:hint="eastAsia"/>
          <w:sz w:val="24"/>
          <w:szCs w:val="24"/>
        </w:rPr>
        <w:t>生产性企业家精神</w:t>
      </w:r>
      <w:r w:rsidR="00D26F1D" w:rsidRPr="004B686D">
        <w:rPr>
          <w:rFonts w:ascii="Times New Roman" w:eastAsia="宋体" w:hAnsi="Times New Roman" w:hint="eastAsia"/>
          <w:sz w:val="24"/>
          <w:szCs w:val="24"/>
        </w:rPr>
        <w:t>与僵尸企业形成进行了验证</w:t>
      </w:r>
      <w:r w:rsidR="009B5E10" w:rsidRPr="004B686D">
        <w:rPr>
          <w:rFonts w:ascii="Times New Roman" w:eastAsia="宋体" w:hAnsi="Times New Roman" w:hint="eastAsia"/>
          <w:sz w:val="24"/>
          <w:szCs w:val="24"/>
        </w:rPr>
        <w:t>，</w:t>
      </w:r>
      <w:r w:rsidR="00D26F1D" w:rsidRPr="004B686D">
        <w:rPr>
          <w:rFonts w:ascii="Times New Roman" w:eastAsia="宋体" w:hAnsi="Times New Roman" w:hint="eastAsia"/>
          <w:sz w:val="24"/>
          <w:szCs w:val="24"/>
        </w:rPr>
        <w:t>发现生产性的企业家精神能够有效地抑制僵尸企业形成。</w:t>
      </w:r>
      <w:r w:rsidR="009176E4" w:rsidRPr="004B686D">
        <w:rPr>
          <w:rFonts w:ascii="Times New Roman" w:eastAsia="宋体" w:hAnsi="Times New Roman" w:hint="eastAsia"/>
          <w:sz w:val="24"/>
          <w:szCs w:val="24"/>
        </w:rPr>
        <w:t>文章接下来分析非生产性活动与僵尸企业的形成是否具有显著的关系。</w:t>
      </w:r>
      <w:r w:rsidR="009B5E10" w:rsidRPr="004B686D">
        <w:rPr>
          <w:rFonts w:ascii="Times New Roman" w:eastAsia="宋体" w:hAnsi="Times New Roman" w:hint="eastAsia"/>
          <w:sz w:val="24"/>
          <w:szCs w:val="24"/>
        </w:rPr>
        <w:t>采取同样的方法，在回归模型中逐步加入控制变量，</w:t>
      </w:r>
      <w:r w:rsidR="009176E4" w:rsidRPr="004B686D">
        <w:rPr>
          <w:rFonts w:ascii="Times New Roman" w:eastAsia="宋体" w:hAnsi="Times New Roman" w:hint="eastAsia"/>
          <w:sz w:val="24"/>
          <w:szCs w:val="24"/>
        </w:rPr>
        <w:t>结果如表</w:t>
      </w:r>
      <w:r w:rsidR="005D4DC6" w:rsidRPr="004B686D">
        <w:rPr>
          <w:rFonts w:ascii="Times New Roman" w:eastAsia="宋体" w:hAnsi="Times New Roman"/>
          <w:sz w:val="24"/>
          <w:szCs w:val="24"/>
        </w:rPr>
        <w:t>4</w:t>
      </w:r>
      <w:r w:rsidR="005D4DC6" w:rsidRPr="004B686D">
        <w:rPr>
          <w:rFonts w:ascii="Times New Roman" w:eastAsia="宋体" w:hAnsi="Times New Roman" w:hint="eastAsia"/>
          <w:sz w:val="24"/>
          <w:szCs w:val="24"/>
        </w:rPr>
        <w:t>-</w:t>
      </w:r>
      <w:r w:rsidR="005D4DC6" w:rsidRPr="004B686D">
        <w:rPr>
          <w:rFonts w:ascii="Times New Roman" w:eastAsia="宋体" w:hAnsi="Times New Roman"/>
          <w:sz w:val="24"/>
          <w:szCs w:val="24"/>
        </w:rPr>
        <w:t>3</w:t>
      </w:r>
      <w:r w:rsidR="009176E4" w:rsidRPr="004B686D">
        <w:rPr>
          <w:rFonts w:ascii="Times New Roman" w:eastAsia="宋体" w:hAnsi="Times New Roman" w:hint="eastAsia"/>
          <w:sz w:val="24"/>
          <w:szCs w:val="24"/>
        </w:rPr>
        <w:t>所示。</w:t>
      </w:r>
    </w:p>
    <w:p w14:paraId="5A6C8FF6" w14:textId="77777777" w:rsidR="009176E4" w:rsidRPr="004B686D" w:rsidRDefault="009176E4" w:rsidP="00831728">
      <w:pPr>
        <w:spacing w:before="240"/>
        <w:ind w:firstLine="560"/>
        <w:jc w:val="center"/>
        <w:rPr>
          <w:rFonts w:ascii="Times New Roman" w:eastAsia="宋体" w:hAnsi="Times New Roman" w:cs="黑体"/>
          <w:b/>
          <w:bCs/>
          <w:color w:val="FF0000"/>
          <w:sz w:val="22"/>
          <w:szCs w:val="21"/>
        </w:rPr>
      </w:pPr>
      <w:r w:rsidRPr="004B686D">
        <w:rPr>
          <w:rFonts w:ascii="Times New Roman" w:eastAsia="宋体" w:hAnsi="Times New Roman" w:cs="黑体" w:hint="eastAsia"/>
          <w:b/>
          <w:bCs/>
          <w:color w:val="000000" w:themeColor="text1"/>
          <w:sz w:val="22"/>
          <w:szCs w:val="21"/>
        </w:rPr>
        <w:t>表</w:t>
      </w:r>
      <w:r w:rsidR="00A22C68" w:rsidRPr="004B686D">
        <w:rPr>
          <w:rFonts w:ascii="Times New Roman" w:eastAsia="宋体" w:hAnsi="Times New Roman" w:cs="黑体"/>
          <w:b/>
          <w:bCs/>
          <w:color w:val="000000" w:themeColor="text1"/>
          <w:sz w:val="22"/>
          <w:szCs w:val="21"/>
        </w:rPr>
        <w:t>4</w:t>
      </w:r>
      <w:r w:rsidR="00A22C68" w:rsidRPr="004B686D">
        <w:rPr>
          <w:rFonts w:ascii="Times New Roman" w:eastAsia="宋体" w:hAnsi="Times New Roman" w:cs="黑体" w:hint="eastAsia"/>
          <w:b/>
          <w:bCs/>
          <w:color w:val="000000" w:themeColor="text1"/>
          <w:sz w:val="22"/>
          <w:szCs w:val="21"/>
        </w:rPr>
        <w:t>-</w:t>
      </w:r>
      <w:r w:rsidR="00A22C68" w:rsidRPr="004B686D">
        <w:rPr>
          <w:rFonts w:ascii="Times New Roman" w:eastAsia="宋体" w:hAnsi="Times New Roman" w:cs="黑体"/>
          <w:b/>
          <w:bCs/>
          <w:color w:val="000000" w:themeColor="text1"/>
          <w:sz w:val="22"/>
          <w:szCs w:val="21"/>
        </w:rPr>
        <w:t xml:space="preserve">3 </w:t>
      </w:r>
      <w:r w:rsidRPr="004B686D">
        <w:rPr>
          <w:rFonts w:ascii="Times New Roman" w:eastAsia="宋体" w:hAnsi="Times New Roman" w:cs="黑体" w:hint="eastAsia"/>
          <w:b/>
          <w:bCs/>
          <w:color w:val="000000" w:themeColor="text1"/>
          <w:sz w:val="22"/>
          <w:szCs w:val="21"/>
        </w:rPr>
        <w:t>非生产性活动与僵尸企业回归结果</w:t>
      </w:r>
    </w:p>
    <w:tbl>
      <w:tblPr>
        <w:tblW w:w="5000" w:type="pct"/>
        <w:jc w:val="center"/>
        <w:tblLook w:val="04A0" w:firstRow="1" w:lastRow="0" w:firstColumn="1" w:lastColumn="0" w:noHBand="0" w:noVBand="1"/>
      </w:tblPr>
      <w:tblGrid>
        <w:gridCol w:w="1667"/>
        <w:gridCol w:w="1296"/>
        <w:gridCol w:w="1060"/>
        <w:gridCol w:w="1060"/>
        <w:gridCol w:w="1060"/>
        <w:gridCol w:w="1060"/>
        <w:gridCol w:w="1103"/>
      </w:tblGrid>
      <w:tr w:rsidR="009176E4" w:rsidRPr="004B686D" w14:paraId="39CE482D" w14:textId="77777777" w:rsidTr="00A22C68">
        <w:trPr>
          <w:trHeight w:val="279"/>
          <w:jc w:val="center"/>
        </w:trPr>
        <w:tc>
          <w:tcPr>
            <w:tcW w:w="1004" w:type="pct"/>
            <w:vMerge w:val="restart"/>
            <w:tcBorders>
              <w:top w:val="single" w:sz="4" w:space="0" w:color="auto"/>
              <w:left w:val="nil"/>
              <w:right w:val="nil"/>
            </w:tcBorders>
            <w:shd w:val="clear" w:color="auto" w:fill="auto"/>
            <w:vAlign w:val="center"/>
          </w:tcPr>
          <w:p w14:paraId="11DBAB1C"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变量</w:t>
            </w:r>
          </w:p>
        </w:tc>
        <w:tc>
          <w:tcPr>
            <w:tcW w:w="3996" w:type="pct"/>
            <w:gridSpan w:val="6"/>
            <w:tcBorders>
              <w:top w:val="single" w:sz="4" w:space="0" w:color="auto"/>
              <w:left w:val="nil"/>
              <w:bottom w:val="single" w:sz="4" w:space="0" w:color="auto"/>
              <w:right w:val="nil"/>
            </w:tcBorders>
            <w:shd w:val="clear" w:color="auto" w:fill="auto"/>
            <w:vAlign w:val="center"/>
          </w:tcPr>
          <w:p w14:paraId="33400360"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w:t>
            </w:r>
            <w:r w:rsidRPr="004B686D">
              <w:rPr>
                <w:rFonts w:ascii="Times New Roman" w:eastAsia="宋体" w:hAnsi="Times New Roman" w:cs="Times New Roman"/>
                <w:color w:val="000000"/>
                <w:szCs w:val="21"/>
              </w:rPr>
              <w:t>变量</w:t>
            </w:r>
            <w:r w:rsidRPr="004B686D">
              <w:rPr>
                <w:rFonts w:ascii="Times New Roman" w:eastAsia="宋体" w:hAnsi="Times New Roman" w:cs="Times New Roman" w:hint="eastAsia"/>
                <w:color w:val="000000"/>
                <w:szCs w:val="21"/>
              </w:rPr>
              <w:t>（</w:t>
            </w:r>
            <w:r w:rsidRPr="004B686D">
              <w:rPr>
                <w:rFonts w:ascii="Times New Roman" w:eastAsia="宋体" w:hAnsi="Times New Roman" w:cs="Times New Roman"/>
                <w:color w:val="000000"/>
                <w:szCs w:val="21"/>
              </w:rPr>
              <w:t>僵尸企业</w:t>
            </w:r>
            <w:r w:rsidRPr="004B686D">
              <w:rPr>
                <w:rFonts w:ascii="Times New Roman" w:eastAsia="宋体" w:hAnsi="Times New Roman" w:cs="Times New Roman" w:hint="eastAsia"/>
                <w:color w:val="000000"/>
                <w:szCs w:val="21"/>
              </w:rPr>
              <w:t>）</w:t>
            </w:r>
          </w:p>
        </w:tc>
      </w:tr>
      <w:tr w:rsidR="009176E4" w:rsidRPr="004B686D" w14:paraId="7B2C95A5" w14:textId="77777777" w:rsidTr="00A22C68">
        <w:trPr>
          <w:trHeight w:val="279"/>
          <w:jc w:val="center"/>
        </w:trPr>
        <w:tc>
          <w:tcPr>
            <w:tcW w:w="1004" w:type="pct"/>
            <w:vMerge/>
            <w:tcBorders>
              <w:left w:val="nil"/>
              <w:bottom w:val="single" w:sz="4" w:space="0" w:color="auto"/>
              <w:right w:val="nil"/>
            </w:tcBorders>
            <w:shd w:val="clear" w:color="auto" w:fill="auto"/>
            <w:vAlign w:val="center"/>
          </w:tcPr>
          <w:p w14:paraId="39B3B912" w14:textId="77777777" w:rsidR="009176E4" w:rsidRPr="004B686D" w:rsidRDefault="009176E4" w:rsidP="00B90A73">
            <w:pPr>
              <w:jc w:val="center"/>
              <w:rPr>
                <w:rFonts w:ascii="Times New Roman" w:eastAsia="宋体" w:hAnsi="Times New Roman" w:cs="宋体"/>
                <w:color w:val="000000"/>
                <w:szCs w:val="21"/>
              </w:rPr>
            </w:pPr>
          </w:p>
        </w:tc>
        <w:tc>
          <w:tcPr>
            <w:tcW w:w="780" w:type="pct"/>
            <w:tcBorders>
              <w:top w:val="single" w:sz="4" w:space="0" w:color="auto"/>
              <w:left w:val="nil"/>
              <w:bottom w:val="single" w:sz="4" w:space="0" w:color="auto"/>
              <w:right w:val="nil"/>
            </w:tcBorders>
            <w:shd w:val="clear" w:color="auto" w:fill="auto"/>
            <w:vAlign w:val="center"/>
          </w:tcPr>
          <w:p w14:paraId="3ECFAF65"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1</w:t>
            </w:r>
          </w:p>
        </w:tc>
        <w:tc>
          <w:tcPr>
            <w:tcW w:w="638" w:type="pct"/>
            <w:tcBorders>
              <w:top w:val="single" w:sz="4" w:space="0" w:color="auto"/>
              <w:left w:val="nil"/>
              <w:bottom w:val="single" w:sz="4" w:space="0" w:color="auto"/>
              <w:right w:val="nil"/>
            </w:tcBorders>
            <w:shd w:val="clear" w:color="auto" w:fill="auto"/>
            <w:vAlign w:val="center"/>
          </w:tcPr>
          <w:p w14:paraId="408896F3"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2</w:t>
            </w:r>
          </w:p>
        </w:tc>
        <w:tc>
          <w:tcPr>
            <w:tcW w:w="638" w:type="pct"/>
            <w:tcBorders>
              <w:top w:val="single" w:sz="4" w:space="0" w:color="auto"/>
              <w:left w:val="nil"/>
              <w:bottom w:val="single" w:sz="4" w:space="0" w:color="auto"/>
              <w:right w:val="nil"/>
            </w:tcBorders>
            <w:shd w:val="clear" w:color="auto" w:fill="auto"/>
            <w:vAlign w:val="center"/>
          </w:tcPr>
          <w:p w14:paraId="5313B946"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3</w:t>
            </w:r>
          </w:p>
        </w:tc>
        <w:tc>
          <w:tcPr>
            <w:tcW w:w="638" w:type="pct"/>
            <w:tcBorders>
              <w:top w:val="single" w:sz="4" w:space="0" w:color="auto"/>
              <w:left w:val="nil"/>
              <w:bottom w:val="single" w:sz="4" w:space="0" w:color="auto"/>
              <w:right w:val="nil"/>
            </w:tcBorders>
            <w:shd w:val="clear" w:color="auto" w:fill="auto"/>
            <w:vAlign w:val="center"/>
          </w:tcPr>
          <w:p w14:paraId="36B799D5"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4</w:t>
            </w:r>
          </w:p>
        </w:tc>
        <w:tc>
          <w:tcPr>
            <w:tcW w:w="638" w:type="pct"/>
            <w:tcBorders>
              <w:top w:val="single" w:sz="4" w:space="0" w:color="auto"/>
              <w:left w:val="nil"/>
              <w:bottom w:val="single" w:sz="4" w:space="0" w:color="auto"/>
              <w:right w:val="nil"/>
            </w:tcBorders>
            <w:shd w:val="clear" w:color="auto" w:fill="auto"/>
            <w:vAlign w:val="center"/>
          </w:tcPr>
          <w:p w14:paraId="3C954D55"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5</w:t>
            </w:r>
          </w:p>
        </w:tc>
        <w:tc>
          <w:tcPr>
            <w:tcW w:w="662" w:type="pct"/>
            <w:tcBorders>
              <w:top w:val="single" w:sz="4" w:space="0" w:color="auto"/>
              <w:left w:val="nil"/>
              <w:bottom w:val="single" w:sz="4" w:space="0" w:color="auto"/>
              <w:right w:val="nil"/>
            </w:tcBorders>
            <w:shd w:val="clear" w:color="auto" w:fill="auto"/>
            <w:vAlign w:val="center"/>
          </w:tcPr>
          <w:p w14:paraId="46C47E42" w14:textId="77777777" w:rsidR="009176E4" w:rsidRPr="004B686D" w:rsidRDefault="009176E4" w:rsidP="00B90A73">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6</w:t>
            </w:r>
          </w:p>
        </w:tc>
      </w:tr>
      <w:tr w:rsidR="009176E4" w:rsidRPr="004B686D" w14:paraId="05AEE9A9" w14:textId="77777777" w:rsidTr="00A22C68">
        <w:trPr>
          <w:trHeight w:val="279"/>
          <w:jc w:val="center"/>
        </w:trPr>
        <w:tc>
          <w:tcPr>
            <w:tcW w:w="1004" w:type="pct"/>
            <w:tcBorders>
              <w:top w:val="single" w:sz="4" w:space="0" w:color="auto"/>
              <w:left w:val="nil"/>
              <w:bottom w:val="nil"/>
              <w:right w:val="nil"/>
            </w:tcBorders>
            <w:shd w:val="clear" w:color="auto" w:fill="auto"/>
            <w:vAlign w:val="center"/>
          </w:tcPr>
          <w:p w14:paraId="7875DBD1" w14:textId="77777777" w:rsidR="009176E4" w:rsidRPr="004B686D" w:rsidRDefault="009176E4" w:rsidP="00B90A73">
            <w:pPr>
              <w:jc w:val="center"/>
              <w:rPr>
                <w:rFonts w:ascii="Times New Roman" w:eastAsia="宋体" w:hAnsi="Times New Roman" w:cs="宋体"/>
                <w:color w:val="000000"/>
                <w:sz w:val="20"/>
                <w:szCs w:val="20"/>
              </w:rPr>
            </w:pPr>
            <w:r w:rsidRPr="004B686D">
              <w:rPr>
                <w:rFonts w:ascii="Times New Roman" w:eastAsia="宋体" w:hAnsi="Times New Roman" w:cs="宋体" w:hint="eastAsia"/>
                <w:color w:val="000000"/>
                <w:sz w:val="20"/>
                <w:szCs w:val="20"/>
              </w:rPr>
              <w:t>非生产性活动</w:t>
            </w:r>
          </w:p>
        </w:tc>
        <w:tc>
          <w:tcPr>
            <w:tcW w:w="780" w:type="pct"/>
            <w:tcBorders>
              <w:top w:val="single" w:sz="4" w:space="0" w:color="auto"/>
              <w:left w:val="nil"/>
              <w:bottom w:val="nil"/>
              <w:right w:val="nil"/>
            </w:tcBorders>
            <w:shd w:val="clear" w:color="auto" w:fill="auto"/>
            <w:vAlign w:val="center"/>
          </w:tcPr>
          <w:p w14:paraId="5C7ECAF3"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0.717***</w:t>
            </w:r>
          </w:p>
        </w:tc>
        <w:tc>
          <w:tcPr>
            <w:tcW w:w="638" w:type="pct"/>
            <w:tcBorders>
              <w:top w:val="single" w:sz="4" w:space="0" w:color="auto"/>
              <w:left w:val="nil"/>
              <w:bottom w:val="nil"/>
              <w:right w:val="nil"/>
            </w:tcBorders>
            <w:shd w:val="clear" w:color="auto" w:fill="auto"/>
            <w:vAlign w:val="center"/>
          </w:tcPr>
          <w:p w14:paraId="073CA70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0.567**</w:t>
            </w:r>
          </w:p>
        </w:tc>
        <w:tc>
          <w:tcPr>
            <w:tcW w:w="638" w:type="pct"/>
            <w:tcBorders>
              <w:top w:val="single" w:sz="4" w:space="0" w:color="auto"/>
              <w:left w:val="nil"/>
              <w:bottom w:val="nil"/>
              <w:right w:val="nil"/>
            </w:tcBorders>
            <w:shd w:val="clear" w:color="auto" w:fill="auto"/>
            <w:vAlign w:val="center"/>
          </w:tcPr>
          <w:p w14:paraId="3CE01D0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0.567**</w:t>
            </w:r>
          </w:p>
        </w:tc>
        <w:tc>
          <w:tcPr>
            <w:tcW w:w="638" w:type="pct"/>
            <w:tcBorders>
              <w:top w:val="single" w:sz="4" w:space="0" w:color="auto"/>
              <w:left w:val="nil"/>
              <w:bottom w:val="nil"/>
              <w:right w:val="nil"/>
            </w:tcBorders>
            <w:shd w:val="clear" w:color="auto" w:fill="auto"/>
            <w:vAlign w:val="center"/>
          </w:tcPr>
          <w:p w14:paraId="7CC6171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0.574**</w:t>
            </w:r>
          </w:p>
        </w:tc>
        <w:tc>
          <w:tcPr>
            <w:tcW w:w="638" w:type="pct"/>
            <w:tcBorders>
              <w:top w:val="single" w:sz="4" w:space="0" w:color="auto"/>
              <w:left w:val="nil"/>
              <w:bottom w:val="nil"/>
              <w:right w:val="nil"/>
            </w:tcBorders>
            <w:shd w:val="clear" w:color="auto" w:fill="auto"/>
            <w:vAlign w:val="center"/>
          </w:tcPr>
          <w:p w14:paraId="5671AC9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0.542**</w:t>
            </w:r>
          </w:p>
        </w:tc>
        <w:tc>
          <w:tcPr>
            <w:tcW w:w="662" w:type="pct"/>
            <w:tcBorders>
              <w:top w:val="single" w:sz="4" w:space="0" w:color="auto"/>
              <w:left w:val="nil"/>
              <w:bottom w:val="nil"/>
              <w:right w:val="nil"/>
            </w:tcBorders>
            <w:shd w:val="clear" w:color="auto" w:fill="auto"/>
            <w:vAlign w:val="center"/>
          </w:tcPr>
          <w:p w14:paraId="61F8179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0.517**</w:t>
            </w:r>
          </w:p>
        </w:tc>
      </w:tr>
      <w:tr w:rsidR="009176E4" w:rsidRPr="004B686D" w14:paraId="060C62C7" w14:textId="77777777" w:rsidTr="00A22C68">
        <w:trPr>
          <w:trHeight w:val="279"/>
          <w:jc w:val="center"/>
        </w:trPr>
        <w:tc>
          <w:tcPr>
            <w:tcW w:w="1004" w:type="pct"/>
            <w:tcBorders>
              <w:top w:val="nil"/>
              <w:left w:val="nil"/>
              <w:bottom w:val="nil"/>
              <w:right w:val="nil"/>
            </w:tcBorders>
            <w:shd w:val="clear" w:color="auto" w:fill="auto"/>
            <w:vAlign w:val="center"/>
          </w:tcPr>
          <w:p w14:paraId="2246A308"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0AE92AF3"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(0.000388)</w:t>
            </w:r>
          </w:p>
        </w:tc>
        <w:tc>
          <w:tcPr>
            <w:tcW w:w="638" w:type="pct"/>
            <w:tcBorders>
              <w:top w:val="nil"/>
              <w:left w:val="nil"/>
              <w:bottom w:val="nil"/>
              <w:right w:val="nil"/>
            </w:tcBorders>
            <w:shd w:val="clear" w:color="auto" w:fill="auto"/>
            <w:vAlign w:val="center"/>
          </w:tcPr>
          <w:p w14:paraId="2E2152D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(0.0232)</w:t>
            </w:r>
          </w:p>
        </w:tc>
        <w:tc>
          <w:tcPr>
            <w:tcW w:w="638" w:type="pct"/>
            <w:tcBorders>
              <w:top w:val="nil"/>
              <w:left w:val="nil"/>
              <w:bottom w:val="nil"/>
              <w:right w:val="nil"/>
            </w:tcBorders>
            <w:shd w:val="clear" w:color="auto" w:fill="auto"/>
            <w:vAlign w:val="center"/>
          </w:tcPr>
          <w:p w14:paraId="4F74D70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(0.0241)</w:t>
            </w:r>
          </w:p>
        </w:tc>
        <w:tc>
          <w:tcPr>
            <w:tcW w:w="638" w:type="pct"/>
            <w:tcBorders>
              <w:top w:val="nil"/>
              <w:left w:val="nil"/>
              <w:bottom w:val="nil"/>
              <w:right w:val="nil"/>
            </w:tcBorders>
            <w:shd w:val="clear" w:color="auto" w:fill="auto"/>
            <w:vAlign w:val="center"/>
          </w:tcPr>
          <w:p w14:paraId="506A133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(0.0232)</w:t>
            </w:r>
          </w:p>
        </w:tc>
        <w:tc>
          <w:tcPr>
            <w:tcW w:w="638" w:type="pct"/>
            <w:tcBorders>
              <w:top w:val="nil"/>
              <w:left w:val="nil"/>
              <w:bottom w:val="nil"/>
              <w:right w:val="nil"/>
            </w:tcBorders>
            <w:shd w:val="clear" w:color="auto" w:fill="auto"/>
            <w:vAlign w:val="center"/>
          </w:tcPr>
          <w:p w14:paraId="106FFF7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(0.0333)</w:t>
            </w:r>
          </w:p>
        </w:tc>
        <w:tc>
          <w:tcPr>
            <w:tcW w:w="662" w:type="pct"/>
            <w:tcBorders>
              <w:top w:val="nil"/>
              <w:left w:val="nil"/>
              <w:bottom w:val="nil"/>
              <w:right w:val="nil"/>
            </w:tcBorders>
            <w:shd w:val="clear" w:color="auto" w:fill="auto"/>
            <w:vAlign w:val="center"/>
          </w:tcPr>
          <w:p w14:paraId="33A96ECC"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(0.0447)</w:t>
            </w:r>
          </w:p>
        </w:tc>
      </w:tr>
      <w:tr w:rsidR="009176E4" w:rsidRPr="004B686D" w14:paraId="34F24607" w14:textId="77777777" w:rsidTr="00A22C68">
        <w:trPr>
          <w:trHeight w:val="279"/>
          <w:jc w:val="center"/>
        </w:trPr>
        <w:tc>
          <w:tcPr>
            <w:tcW w:w="1004" w:type="pct"/>
            <w:tcBorders>
              <w:top w:val="nil"/>
              <w:left w:val="nil"/>
              <w:bottom w:val="nil"/>
              <w:right w:val="nil"/>
            </w:tcBorders>
            <w:shd w:val="clear" w:color="auto" w:fill="auto"/>
            <w:vAlign w:val="center"/>
          </w:tcPr>
          <w:p w14:paraId="24361787" w14:textId="77777777" w:rsidR="009176E4" w:rsidRPr="004B686D" w:rsidRDefault="009176E4" w:rsidP="00B90A73">
            <w:pPr>
              <w:jc w:val="center"/>
              <w:rPr>
                <w:rFonts w:ascii="Times New Roman" w:eastAsia="宋体" w:hAnsi="Times New Roman" w:cs="宋体"/>
                <w:color w:val="000000"/>
                <w:sz w:val="20"/>
                <w:szCs w:val="20"/>
              </w:rPr>
            </w:pPr>
            <w:r w:rsidRPr="004B686D">
              <w:rPr>
                <w:rFonts w:ascii="Times New Roman" w:eastAsia="宋体" w:hAnsi="Times New Roman" w:cs="宋体" w:hint="eastAsia"/>
                <w:color w:val="000000"/>
                <w:sz w:val="20"/>
                <w:szCs w:val="20"/>
              </w:rPr>
              <w:t>企业年限</w:t>
            </w:r>
          </w:p>
        </w:tc>
        <w:tc>
          <w:tcPr>
            <w:tcW w:w="780" w:type="pct"/>
            <w:tcBorders>
              <w:top w:val="nil"/>
              <w:left w:val="nil"/>
              <w:bottom w:val="nil"/>
              <w:right w:val="nil"/>
            </w:tcBorders>
            <w:shd w:val="clear" w:color="auto" w:fill="auto"/>
            <w:vAlign w:val="center"/>
          </w:tcPr>
          <w:p w14:paraId="4A316877" w14:textId="77777777" w:rsidR="009176E4" w:rsidRPr="004B686D" w:rsidRDefault="009176E4" w:rsidP="00B90A73">
            <w:pPr>
              <w:jc w:val="center"/>
              <w:rPr>
                <w:rFonts w:ascii="Times New Roman" w:eastAsia="宋体" w:hAnsi="Times New Roman" w:cs="宋体"/>
                <w:color w:val="000000"/>
                <w:sz w:val="20"/>
                <w:szCs w:val="20"/>
              </w:rPr>
            </w:pPr>
          </w:p>
        </w:tc>
        <w:tc>
          <w:tcPr>
            <w:tcW w:w="638" w:type="pct"/>
            <w:tcBorders>
              <w:top w:val="nil"/>
              <w:left w:val="nil"/>
              <w:bottom w:val="nil"/>
              <w:right w:val="nil"/>
            </w:tcBorders>
            <w:shd w:val="clear" w:color="auto" w:fill="auto"/>
            <w:vAlign w:val="center"/>
          </w:tcPr>
          <w:p w14:paraId="64816F93"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54A24C24"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0.0109</w:t>
            </w:r>
          </w:p>
        </w:tc>
        <w:tc>
          <w:tcPr>
            <w:tcW w:w="638" w:type="pct"/>
            <w:tcBorders>
              <w:top w:val="nil"/>
              <w:left w:val="nil"/>
              <w:bottom w:val="nil"/>
              <w:right w:val="nil"/>
            </w:tcBorders>
            <w:shd w:val="clear" w:color="auto" w:fill="auto"/>
            <w:vAlign w:val="center"/>
          </w:tcPr>
          <w:p w14:paraId="714FF6F0"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0.0103</w:t>
            </w:r>
          </w:p>
        </w:tc>
        <w:tc>
          <w:tcPr>
            <w:tcW w:w="638" w:type="pct"/>
            <w:tcBorders>
              <w:top w:val="nil"/>
              <w:left w:val="nil"/>
              <w:bottom w:val="nil"/>
              <w:right w:val="nil"/>
            </w:tcBorders>
            <w:shd w:val="clear" w:color="auto" w:fill="auto"/>
            <w:vAlign w:val="center"/>
          </w:tcPr>
          <w:p w14:paraId="23C14AA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0.00729</w:t>
            </w:r>
          </w:p>
        </w:tc>
        <w:tc>
          <w:tcPr>
            <w:tcW w:w="662" w:type="pct"/>
            <w:tcBorders>
              <w:top w:val="nil"/>
              <w:left w:val="nil"/>
              <w:bottom w:val="nil"/>
              <w:right w:val="nil"/>
            </w:tcBorders>
            <w:shd w:val="clear" w:color="auto" w:fill="auto"/>
            <w:vAlign w:val="center"/>
          </w:tcPr>
          <w:p w14:paraId="495AA17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0.00851</w:t>
            </w:r>
          </w:p>
        </w:tc>
      </w:tr>
      <w:tr w:rsidR="009176E4" w:rsidRPr="004B686D" w14:paraId="5B472561" w14:textId="77777777" w:rsidTr="00A22C68">
        <w:trPr>
          <w:trHeight w:val="279"/>
          <w:jc w:val="center"/>
        </w:trPr>
        <w:tc>
          <w:tcPr>
            <w:tcW w:w="1004" w:type="pct"/>
            <w:tcBorders>
              <w:top w:val="nil"/>
              <w:left w:val="nil"/>
              <w:bottom w:val="nil"/>
              <w:right w:val="nil"/>
            </w:tcBorders>
            <w:shd w:val="clear" w:color="auto" w:fill="auto"/>
            <w:vAlign w:val="center"/>
          </w:tcPr>
          <w:p w14:paraId="4D75398F"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252DF393"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6EE612F6"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0B7248E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(0.167)</w:t>
            </w:r>
          </w:p>
        </w:tc>
        <w:tc>
          <w:tcPr>
            <w:tcW w:w="638" w:type="pct"/>
            <w:tcBorders>
              <w:top w:val="nil"/>
              <w:left w:val="nil"/>
              <w:bottom w:val="nil"/>
              <w:right w:val="nil"/>
            </w:tcBorders>
            <w:shd w:val="clear" w:color="auto" w:fill="auto"/>
            <w:vAlign w:val="center"/>
          </w:tcPr>
          <w:p w14:paraId="3A6472C1"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(0.192)</w:t>
            </w:r>
          </w:p>
        </w:tc>
        <w:tc>
          <w:tcPr>
            <w:tcW w:w="638" w:type="pct"/>
            <w:tcBorders>
              <w:top w:val="nil"/>
              <w:left w:val="nil"/>
              <w:bottom w:val="nil"/>
              <w:right w:val="nil"/>
            </w:tcBorders>
            <w:shd w:val="clear" w:color="auto" w:fill="auto"/>
            <w:vAlign w:val="center"/>
          </w:tcPr>
          <w:p w14:paraId="3A933AF8"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(0.370)</w:t>
            </w:r>
          </w:p>
        </w:tc>
        <w:tc>
          <w:tcPr>
            <w:tcW w:w="662" w:type="pct"/>
            <w:tcBorders>
              <w:top w:val="nil"/>
              <w:left w:val="nil"/>
              <w:bottom w:val="nil"/>
              <w:right w:val="nil"/>
            </w:tcBorders>
            <w:shd w:val="clear" w:color="auto" w:fill="auto"/>
            <w:vAlign w:val="center"/>
          </w:tcPr>
          <w:p w14:paraId="3D4A024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(0.317)</w:t>
            </w:r>
          </w:p>
        </w:tc>
      </w:tr>
      <w:tr w:rsidR="009176E4" w:rsidRPr="004B686D" w14:paraId="0455261E" w14:textId="77777777" w:rsidTr="00A22C68">
        <w:trPr>
          <w:trHeight w:val="279"/>
          <w:jc w:val="center"/>
        </w:trPr>
        <w:tc>
          <w:tcPr>
            <w:tcW w:w="1004" w:type="pct"/>
            <w:tcBorders>
              <w:top w:val="nil"/>
              <w:left w:val="nil"/>
              <w:bottom w:val="nil"/>
              <w:right w:val="nil"/>
            </w:tcBorders>
            <w:shd w:val="clear" w:color="auto" w:fill="auto"/>
            <w:vAlign w:val="center"/>
          </w:tcPr>
          <w:p w14:paraId="5371D92C" w14:textId="77777777" w:rsidR="009176E4" w:rsidRPr="004B686D" w:rsidRDefault="009176E4" w:rsidP="00B90A73">
            <w:pPr>
              <w:jc w:val="center"/>
              <w:rPr>
                <w:rFonts w:ascii="Times New Roman" w:eastAsia="宋体" w:hAnsi="Times New Roman" w:cs="宋体"/>
                <w:color w:val="000000"/>
                <w:sz w:val="20"/>
                <w:szCs w:val="20"/>
              </w:rPr>
            </w:pPr>
            <w:r w:rsidRPr="004B686D">
              <w:rPr>
                <w:rFonts w:ascii="Times New Roman" w:eastAsia="宋体" w:hAnsi="Times New Roman" w:cs="宋体" w:hint="eastAsia"/>
                <w:color w:val="000000"/>
                <w:sz w:val="20"/>
                <w:szCs w:val="20"/>
              </w:rPr>
              <w:t>企业注册类型</w:t>
            </w:r>
          </w:p>
        </w:tc>
        <w:tc>
          <w:tcPr>
            <w:tcW w:w="780" w:type="pct"/>
            <w:tcBorders>
              <w:top w:val="nil"/>
              <w:left w:val="nil"/>
              <w:bottom w:val="nil"/>
              <w:right w:val="nil"/>
            </w:tcBorders>
            <w:shd w:val="clear" w:color="auto" w:fill="auto"/>
            <w:vAlign w:val="center"/>
          </w:tcPr>
          <w:p w14:paraId="51A54C24" w14:textId="77777777" w:rsidR="009176E4" w:rsidRPr="004B686D" w:rsidRDefault="009176E4" w:rsidP="00B90A73">
            <w:pPr>
              <w:jc w:val="center"/>
              <w:rPr>
                <w:rFonts w:ascii="Times New Roman" w:eastAsia="宋体" w:hAnsi="Times New Roman" w:cs="宋体"/>
                <w:color w:val="000000"/>
                <w:sz w:val="20"/>
                <w:szCs w:val="20"/>
              </w:rPr>
            </w:pPr>
          </w:p>
        </w:tc>
        <w:tc>
          <w:tcPr>
            <w:tcW w:w="638" w:type="pct"/>
            <w:tcBorders>
              <w:top w:val="nil"/>
              <w:left w:val="nil"/>
              <w:bottom w:val="nil"/>
              <w:right w:val="nil"/>
            </w:tcBorders>
            <w:shd w:val="clear" w:color="auto" w:fill="auto"/>
            <w:vAlign w:val="center"/>
          </w:tcPr>
          <w:p w14:paraId="4D66F524"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01D74DC8"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3BCFB41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-0.0405</w:t>
            </w:r>
          </w:p>
        </w:tc>
        <w:tc>
          <w:tcPr>
            <w:tcW w:w="638" w:type="pct"/>
            <w:tcBorders>
              <w:top w:val="nil"/>
              <w:left w:val="nil"/>
              <w:bottom w:val="nil"/>
              <w:right w:val="nil"/>
            </w:tcBorders>
            <w:shd w:val="clear" w:color="auto" w:fill="auto"/>
            <w:vAlign w:val="center"/>
          </w:tcPr>
          <w:p w14:paraId="2A3DC12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-0.0572</w:t>
            </w:r>
          </w:p>
        </w:tc>
        <w:tc>
          <w:tcPr>
            <w:tcW w:w="662" w:type="pct"/>
            <w:tcBorders>
              <w:top w:val="nil"/>
              <w:left w:val="nil"/>
              <w:bottom w:val="nil"/>
              <w:right w:val="nil"/>
            </w:tcBorders>
            <w:shd w:val="clear" w:color="auto" w:fill="auto"/>
            <w:vAlign w:val="center"/>
          </w:tcPr>
          <w:p w14:paraId="1E281FB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-0.0579</w:t>
            </w:r>
          </w:p>
        </w:tc>
      </w:tr>
      <w:tr w:rsidR="009176E4" w:rsidRPr="004B686D" w14:paraId="7EC0D4AA" w14:textId="77777777" w:rsidTr="00A22C68">
        <w:trPr>
          <w:trHeight w:val="279"/>
          <w:jc w:val="center"/>
        </w:trPr>
        <w:tc>
          <w:tcPr>
            <w:tcW w:w="1004" w:type="pct"/>
            <w:tcBorders>
              <w:top w:val="nil"/>
              <w:left w:val="nil"/>
              <w:bottom w:val="nil"/>
              <w:right w:val="nil"/>
            </w:tcBorders>
            <w:shd w:val="clear" w:color="auto" w:fill="auto"/>
            <w:vAlign w:val="center"/>
          </w:tcPr>
          <w:p w14:paraId="51A40BB0"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1D614105"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37082DBD"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4FCF8C18"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683E45C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(0.578)</w:t>
            </w:r>
          </w:p>
        </w:tc>
        <w:tc>
          <w:tcPr>
            <w:tcW w:w="638" w:type="pct"/>
            <w:tcBorders>
              <w:top w:val="nil"/>
              <w:left w:val="nil"/>
              <w:bottom w:val="nil"/>
              <w:right w:val="nil"/>
            </w:tcBorders>
            <w:shd w:val="clear" w:color="auto" w:fill="auto"/>
            <w:vAlign w:val="center"/>
          </w:tcPr>
          <w:p w14:paraId="380844C1"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(0.448)</w:t>
            </w:r>
          </w:p>
        </w:tc>
        <w:tc>
          <w:tcPr>
            <w:tcW w:w="662" w:type="pct"/>
            <w:tcBorders>
              <w:top w:val="nil"/>
              <w:left w:val="nil"/>
              <w:bottom w:val="nil"/>
              <w:right w:val="nil"/>
            </w:tcBorders>
            <w:shd w:val="clear" w:color="auto" w:fill="auto"/>
            <w:vAlign w:val="center"/>
          </w:tcPr>
          <w:p w14:paraId="304268F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(0.453)</w:t>
            </w:r>
          </w:p>
        </w:tc>
      </w:tr>
      <w:tr w:rsidR="009176E4" w:rsidRPr="004B686D" w14:paraId="6D084168" w14:textId="77777777" w:rsidTr="00A22C68">
        <w:trPr>
          <w:trHeight w:val="279"/>
          <w:jc w:val="center"/>
        </w:trPr>
        <w:tc>
          <w:tcPr>
            <w:tcW w:w="1004" w:type="pct"/>
            <w:tcBorders>
              <w:top w:val="nil"/>
              <w:left w:val="nil"/>
              <w:bottom w:val="nil"/>
              <w:right w:val="nil"/>
            </w:tcBorders>
            <w:shd w:val="clear" w:color="auto" w:fill="auto"/>
            <w:vAlign w:val="center"/>
          </w:tcPr>
          <w:p w14:paraId="46AB8C45" w14:textId="77777777" w:rsidR="009176E4" w:rsidRPr="004B686D" w:rsidRDefault="009176E4" w:rsidP="00B90A73">
            <w:pPr>
              <w:jc w:val="center"/>
              <w:rPr>
                <w:rFonts w:ascii="Times New Roman" w:eastAsia="宋体" w:hAnsi="Times New Roman" w:cs="宋体"/>
                <w:color w:val="000000"/>
                <w:sz w:val="20"/>
                <w:szCs w:val="20"/>
              </w:rPr>
            </w:pPr>
            <w:r w:rsidRPr="004B686D">
              <w:rPr>
                <w:rFonts w:ascii="Times New Roman" w:eastAsia="宋体" w:hAnsi="Times New Roman" w:cs="宋体" w:hint="eastAsia"/>
                <w:color w:val="000000"/>
                <w:sz w:val="20"/>
                <w:szCs w:val="20"/>
              </w:rPr>
              <w:t>出口</w:t>
            </w:r>
          </w:p>
        </w:tc>
        <w:tc>
          <w:tcPr>
            <w:tcW w:w="780" w:type="pct"/>
            <w:tcBorders>
              <w:top w:val="nil"/>
              <w:left w:val="nil"/>
              <w:bottom w:val="nil"/>
              <w:right w:val="nil"/>
            </w:tcBorders>
            <w:shd w:val="clear" w:color="auto" w:fill="auto"/>
            <w:vAlign w:val="center"/>
          </w:tcPr>
          <w:p w14:paraId="3E311F7D" w14:textId="77777777" w:rsidR="009176E4" w:rsidRPr="004B686D" w:rsidRDefault="009176E4" w:rsidP="00B90A73">
            <w:pPr>
              <w:jc w:val="center"/>
              <w:rPr>
                <w:rFonts w:ascii="Times New Roman" w:eastAsia="宋体" w:hAnsi="Times New Roman" w:cs="宋体"/>
                <w:color w:val="000000"/>
                <w:sz w:val="20"/>
                <w:szCs w:val="20"/>
              </w:rPr>
            </w:pPr>
          </w:p>
        </w:tc>
        <w:tc>
          <w:tcPr>
            <w:tcW w:w="638" w:type="pct"/>
            <w:tcBorders>
              <w:top w:val="nil"/>
              <w:left w:val="nil"/>
              <w:bottom w:val="nil"/>
              <w:right w:val="nil"/>
            </w:tcBorders>
            <w:shd w:val="clear" w:color="auto" w:fill="auto"/>
            <w:vAlign w:val="center"/>
          </w:tcPr>
          <w:p w14:paraId="7D91D1E0"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5E2D8BEA"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145D6E7F"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5F64B37C"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0.184</w:t>
            </w:r>
          </w:p>
        </w:tc>
        <w:tc>
          <w:tcPr>
            <w:tcW w:w="662" w:type="pct"/>
            <w:tcBorders>
              <w:top w:val="nil"/>
              <w:left w:val="nil"/>
              <w:bottom w:val="nil"/>
              <w:right w:val="nil"/>
            </w:tcBorders>
            <w:shd w:val="clear" w:color="auto" w:fill="auto"/>
            <w:vAlign w:val="center"/>
          </w:tcPr>
          <w:p w14:paraId="3546827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0.199</w:t>
            </w:r>
          </w:p>
        </w:tc>
      </w:tr>
      <w:tr w:rsidR="009176E4" w:rsidRPr="004B686D" w14:paraId="59449F30" w14:textId="77777777" w:rsidTr="00A22C68">
        <w:trPr>
          <w:trHeight w:val="279"/>
          <w:jc w:val="center"/>
        </w:trPr>
        <w:tc>
          <w:tcPr>
            <w:tcW w:w="1004" w:type="pct"/>
            <w:tcBorders>
              <w:top w:val="nil"/>
              <w:left w:val="nil"/>
              <w:bottom w:val="nil"/>
              <w:right w:val="nil"/>
            </w:tcBorders>
            <w:shd w:val="clear" w:color="auto" w:fill="auto"/>
            <w:vAlign w:val="center"/>
          </w:tcPr>
          <w:p w14:paraId="70C230BC"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64D4832C"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47B917F5"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22D8FE34"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799CCF74"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0FCF88A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(0.208)</w:t>
            </w:r>
          </w:p>
        </w:tc>
        <w:tc>
          <w:tcPr>
            <w:tcW w:w="662" w:type="pct"/>
            <w:tcBorders>
              <w:top w:val="nil"/>
              <w:left w:val="nil"/>
              <w:bottom w:val="nil"/>
              <w:right w:val="nil"/>
            </w:tcBorders>
            <w:shd w:val="clear" w:color="auto" w:fill="auto"/>
            <w:vAlign w:val="center"/>
          </w:tcPr>
          <w:p w14:paraId="27BB58A6"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(0.186)</w:t>
            </w:r>
          </w:p>
        </w:tc>
      </w:tr>
      <w:tr w:rsidR="009176E4" w:rsidRPr="004B686D" w14:paraId="5E9BEAD7" w14:textId="77777777" w:rsidTr="00A22C68">
        <w:trPr>
          <w:trHeight w:val="279"/>
          <w:jc w:val="center"/>
        </w:trPr>
        <w:tc>
          <w:tcPr>
            <w:tcW w:w="1004" w:type="pct"/>
            <w:tcBorders>
              <w:top w:val="nil"/>
              <w:left w:val="nil"/>
              <w:bottom w:val="nil"/>
              <w:right w:val="nil"/>
            </w:tcBorders>
            <w:shd w:val="clear" w:color="auto" w:fill="auto"/>
            <w:vAlign w:val="center"/>
          </w:tcPr>
          <w:p w14:paraId="389BC7D5" w14:textId="77777777" w:rsidR="009176E4" w:rsidRPr="004B686D" w:rsidRDefault="009176E4" w:rsidP="00B90A73">
            <w:pPr>
              <w:jc w:val="center"/>
              <w:rPr>
                <w:rFonts w:ascii="Times New Roman" w:eastAsia="宋体" w:hAnsi="Times New Roman" w:cs="宋体"/>
                <w:color w:val="000000"/>
                <w:sz w:val="20"/>
                <w:szCs w:val="20"/>
              </w:rPr>
            </w:pPr>
            <w:r w:rsidRPr="004B686D">
              <w:rPr>
                <w:rFonts w:ascii="Times New Roman" w:eastAsia="宋体" w:hAnsi="Times New Roman" w:cs="宋体" w:hint="eastAsia"/>
                <w:color w:val="000000"/>
                <w:sz w:val="20"/>
                <w:szCs w:val="20"/>
              </w:rPr>
              <w:t>企业规模</w:t>
            </w:r>
          </w:p>
        </w:tc>
        <w:tc>
          <w:tcPr>
            <w:tcW w:w="780" w:type="pct"/>
            <w:tcBorders>
              <w:top w:val="nil"/>
              <w:left w:val="nil"/>
              <w:bottom w:val="nil"/>
              <w:right w:val="nil"/>
            </w:tcBorders>
            <w:shd w:val="clear" w:color="auto" w:fill="auto"/>
            <w:vAlign w:val="center"/>
          </w:tcPr>
          <w:p w14:paraId="4B4E1696" w14:textId="77777777" w:rsidR="009176E4" w:rsidRPr="004B686D" w:rsidRDefault="009176E4" w:rsidP="00B90A73">
            <w:pPr>
              <w:jc w:val="center"/>
              <w:rPr>
                <w:rFonts w:ascii="Times New Roman" w:eastAsia="宋体" w:hAnsi="Times New Roman" w:cs="宋体"/>
                <w:color w:val="000000"/>
                <w:sz w:val="20"/>
                <w:szCs w:val="20"/>
              </w:rPr>
            </w:pPr>
          </w:p>
        </w:tc>
        <w:tc>
          <w:tcPr>
            <w:tcW w:w="638" w:type="pct"/>
            <w:tcBorders>
              <w:top w:val="nil"/>
              <w:left w:val="nil"/>
              <w:bottom w:val="nil"/>
              <w:right w:val="nil"/>
            </w:tcBorders>
            <w:shd w:val="clear" w:color="auto" w:fill="auto"/>
            <w:vAlign w:val="center"/>
          </w:tcPr>
          <w:p w14:paraId="0DC55B07"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6741C98C"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61DDEDED"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19FD96C9" w14:textId="77777777" w:rsidR="009176E4" w:rsidRPr="004B686D" w:rsidRDefault="009176E4" w:rsidP="00B90A73">
            <w:pPr>
              <w:jc w:val="center"/>
              <w:rPr>
                <w:rFonts w:ascii="Times New Roman" w:eastAsia="宋体" w:hAnsi="Times New Roman" w:cs="Times New Roman"/>
                <w:sz w:val="20"/>
                <w:szCs w:val="20"/>
              </w:rPr>
            </w:pPr>
          </w:p>
        </w:tc>
        <w:tc>
          <w:tcPr>
            <w:tcW w:w="662" w:type="pct"/>
            <w:tcBorders>
              <w:top w:val="nil"/>
              <w:left w:val="nil"/>
              <w:bottom w:val="nil"/>
              <w:right w:val="nil"/>
            </w:tcBorders>
            <w:shd w:val="clear" w:color="auto" w:fill="auto"/>
            <w:vAlign w:val="center"/>
          </w:tcPr>
          <w:p w14:paraId="308E4FE6"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-0.004</w:t>
            </w:r>
            <w:r w:rsidR="009B5E10" w:rsidRPr="004B686D">
              <w:rPr>
                <w:rFonts w:ascii="Times New Roman" w:eastAsia="宋体" w:hAnsi="Times New Roman" w:cs="Times New Roman"/>
                <w:color w:val="000000"/>
                <w:sz w:val="20"/>
                <w:szCs w:val="20"/>
              </w:rPr>
              <w:t>2</w:t>
            </w:r>
            <w:r w:rsidR="009B5E10" w:rsidRPr="004B686D">
              <w:rPr>
                <w:rFonts w:ascii="Times New Roman" w:eastAsia="宋体" w:hAnsi="Times New Roman" w:cs="Times New Roman" w:hint="eastAsia"/>
                <w:color w:val="000000"/>
                <w:sz w:val="20"/>
                <w:szCs w:val="20"/>
              </w:rPr>
              <w:t>*</w:t>
            </w:r>
          </w:p>
        </w:tc>
      </w:tr>
      <w:tr w:rsidR="009176E4" w:rsidRPr="004B686D" w14:paraId="603DA6F5" w14:textId="77777777" w:rsidTr="00A22C68">
        <w:trPr>
          <w:trHeight w:val="279"/>
          <w:jc w:val="center"/>
        </w:trPr>
        <w:tc>
          <w:tcPr>
            <w:tcW w:w="1004" w:type="pct"/>
            <w:tcBorders>
              <w:top w:val="nil"/>
              <w:left w:val="nil"/>
              <w:bottom w:val="nil"/>
              <w:right w:val="nil"/>
            </w:tcBorders>
            <w:shd w:val="clear" w:color="auto" w:fill="auto"/>
            <w:vAlign w:val="center"/>
          </w:tcPr>
          <w:p w14:paraId="1E8D3477"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2A228476"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0940646F"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0659A755"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3875136A" w14:textId="77777777" w:rsidR="009176E4" w:rsidRPr="004B686D" w:rsidRDefault="009176E4" w:rsidP="00B90A73">
            <w:pPr>
              <w:jc w:val="center"/>
              <w:rPr>
                <w:rFonts w:ascii="Times New Roman" w:eastAsia="宋体" w:hAnsi="Times New Roman" w:cs="Times New Roman"/>
                <w:sz w:val="20"/>
                <w:szCs w:val="20"/>
              </w:rPr>
            </w:pPr>
          </w:p>
        </w:tc>
        <w:tc>
          <w:tcPr>
            <w:tcW w:w="638" w:type="pct"/>
            <w:tcBorders>
              <w:top w:val="nil"/>
              <w:left w:val="nil"/>
              <w:bottom w:val="nil"/>
              <w:right w:val="nil"/>
            </w:tcBorders>
            <w:shd w:val="clear" w:color="auto" w:fill="auto"/>
            <w:vAlign w:val="center"/>
          </w:tcPr>
          <w:p w14:paraId="7E76916F" w14:textId="77777777" w:rsidR="009176E4" w:rsidRPr="004B686D" w:rsidRDefault="009176E4" w:rsidP="00B90A73">
            <w:pPr>
              <w:jc w:val="center"/>
              <w:rPr>
                <w:rFonts w:ascii="Times New Roman" w:eastAsia="宋体" w:hAnsi="Times New Roman" w:cs="Times New Roman"/>
                <w:sz w:val="20"/>
                <w:szCs w:val="20"/>
              </w:rPr>
            </w:pPr>
          </w:p>
        </w:tc>
        <w:tc>
          <w:tcPr>
            <w:tcW w:w="662" w:type="pct"/>
            <w:tcBorders>
              <w:top w:val="nil"/>
              <w:left w:val="nil"/>
              <w:bottom w:val="nil"/>
              <w:right w:val="nil"/>
            </w:tcBorders>
            <w:shd w:val="clear" w:color="auto" w:fill="auto"/>
            <w:vAlign w:val="center"/>
          </w:tcPr>
          <w:p w14:paraId="25B65DE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(0.967)</w:t>
            </w:r>
          </w:p>
        </w:tc>
      </w:tr>
      <w:tr w:rsidR="009176E4" w:rsidRPr="004B686D" w14:paraId="73A1728A" w14:textId="77777777" w:rsidTr="00A22C68">
        <w:trPr>
          <w:trHeight w:val="279"/>
          <w:jc w:val="center"/>
        </w:trPr>
        <w:tc>
          <w:tcPr>
            <w:tcW w:w="1004" w:type="pct"/>
            <w:tcBorders>
              <w:top w:val="nil"/>
              <w:left w:val="nil"/>
              <w:bottom w:val="nil"/>
              <w:right w:val="nil"/>
            </w:tcBorders>
            <w:shd w:val="clear" w:color="auto" w:fill="auto"/>
            <w:vAlign w:val="center"/>
          </w:tcPr>
          <w:p w14:paraId="383AF3C0"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hint="eastAsia"/>
                <w:color w:val="000000"/>
                <w:sz w:val="20"/>
                <w:szCs w:val="20"/>
              </w:rPr>
              <w:t>地区</w:t>
            </w:r>
          </w:p>
        </w:tc>
        <w:tc>
          <w:tcPr>
            <w:tcW w:w="780" w:type="pct"/>
            <w:tcBorders>
              <w:top w:val="nil"/>
              <w:left w:val="nil"/>
              <w:bottom w:val="nil"/>
              <w:right w:val="nil"/>
            </w:tcBorders>
            <w:shd w:val="clear" w:color="auto" w:fill="auto"/>
            <w:vAlign w:val="center"/>
          </w:tcPr>
          <w:p w14:paraId="48A5D20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No</w:t>
            </w:r>
          </w:p>
        </w:tc>
        <w:tc>
          <w:tcPr>
            <w:tcW w:w="638" w:type="pct"/>
            <w:tcBorders>
              <w:top w:val="nil"/>
              <w:left w:val="nil"/>
              <w:bottom w:val="nil"/>
              <w:right w:val="nil"/>
            </w:tcBorders>
            <w:shd w:val="clear" w:color="auto" w:fill="auto"/>
            <w:vAlign w:val="center"/>
          </w:tcPr>
          <w:p w14:paraId="1C7863F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519FBE64"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7857DCF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5DC5CDD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62" w:type="pct"/>
            <w:tcBorders>
              <w:top w:val="nil"/>
              <w:left w:val="nil"/>
              <w:bottom w:val="nil"/>
              <w:right w:val="nil"/>
            </w:tcBorders>
            <w:shd w:val="clear" w:color="auto" w:fill="auto"/>
            <w:vAlign w:val="center"/>
          </w:tcPr>
          <w:p w14:paraId="0877B683"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r>
      <w:tr w:rsidR="009176E4" w:rsidRPr="004B686D" w14:paraId="4D5FA06C" w14:textId="77777777" w:rsidTr="00A22C68">
        <w:trPr>
          <w:trHeight w:val="279"/>
          <w:jc w:val="center"/>
        </w:trPr>
        <w:tc>
          <w:tcPr>
            <w:tcW w:w="1004" w:type="pct"/>
            <w:tcBorders>
              <w:top w:val="nil"/>
              <w:left w:val="nil"/>
              <w:bottom w:val="nil"/>
              <w:right w:val="nil"/>
            </w:tcBorders>
            <w:shd w:val="clear" w:color="auto" w:fill="auto"/>
            <w:vAlign w:val="center"/>
          </w:tcPr>
          <w:p w14:paraId="13B405C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hint="eastAsia"/>
                <w:color w:val="000000"/>
                <w:sz w:val="20"/>
                <w:szCs w:val="20"/>
              </w:rPr>
              <w:t>行业</w:t>
            </w:r>
          </w:p>
        </w:tc>
        <w:tc>
          <w:tcPr>
            <w:tcW w:w="780" w:type="pct"/>
            <w:tcBorders>
              <w:top w:val="nil"/>
              <w:left w:val="nil"/>
              <w:bottom w:val="nil"/>
              <w:right w:val="nil"/>
            </w:tcBorders>
            <w:shd w:val="clear" w:color="auto" w:fill="auto"/>
            <w:vAlign w:val="center"/>
          </w:tcPr>
          <w:p w14:paraId="7C4D8D0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No</w:t>
            </w:r>
          </w:p>
        </w:tc>
        <w:tc>
          <w:tcPr>
            <w:tcW w:w="638" w:type="pct"/>
            <w:tcBorders>
              <w:top w:val="nil"/>
              <w:left w:val="nil"/>
              <w:bottom w:val="nil"/>
              <w:right w:val="nil"/>
            </w:tcBorders>
            <w:shd w:val="clear" w:color="auto" w:fill="auto"/>
            <w:vAlign w:val="center"/>
          </w:tcPr>
          <w:p w14:paraId="4629716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3EEF9D09"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09683358"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38" w:type="pct"/>
            <w:tcBorders>
              <w:top w:val="nil"/>
              <w:left w:val="nil"/>
              <w:bottom w:val="nil"/>
              <w:right w:val="nil"/>
            </w:tcBorders>
            <w:shd w:val="clear" w:color="auto" w:fill="auto"/>
            <w:vAlign w:val="center"/>
          </w:tcPr>
          <w:p w14:paraId="7D867EF9"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c>
          <w:tcPr>
            <w:tcW w:w="662" w:type="pct"/>
            <w:tcBorders>
              <w:top w:val="nil"/>
              <w:left w:val="nil"/>
              <w:bottom w:val="nil"/>
              <w:right w:val="nil"/>
            </w:tcBorders>
            <w:shd w:val="clear" w:color="auto" w:fill="auto"/>
            <w:vAlign w:val="center"/>
          </w:tcPr>
          <w:p w14:paraId="2BC205A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Yes</w:t>
            </w:r>
          </w:p>
        </w:tc>
      </w:tr>
      <w:tr w:rsidR="009176E4" w:rsidRPr="004B686D" w14:paraId="16774D27" w14:textId="77777777" w:rsidTr="00A22C68">
        <w:trPr>
          <w:trHeight w:val="279"/>
          <w:jc w:val="center"/>
        </w:trPr>
        <w:tc>
          <w:tcPr>
            <w:tcW w:w="1004" w:type="pct"/>
            <w:tcBorders>
              <w:top w:val="nil"/>
              <w:left w:val="nil"/>
              <w:bottom w:val="nil"/>
              <w:right w:val="nil"/>
            </w:tcBorders>
            <w:shd w:val="clear" w:color="auto" w:fill="auto"/>
            <w:vAlign w:val="center"/>
          </w:tcPr>
          <w:p w14:paraId="689A376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Constant</w:t>
            </w:r>
          </w:p>
        </w:tc>
        <w:tc>
          <w:tcPr>
            <w:tcW w:w="780" w:type="pct"/>
            <w:tcBorders>
              <w:top w:val="nil"/>
              <w:left w:val="nil"/>
              <w:bottom w:val="nil"/>
              <w:right w:val="nil"/>
            </w:tcBorders>
            <w:shd w:val="clear" w:color="auto" w:fill="auto"/>
            <w:vAlign w:val="center"/>
          </w:tcPr>
          <w:p w14:paraId="7F4B96D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-1.345***</w:t>
            </w:r>
          </w:p>
        </w:tc>
        <w:tc>
          <w:tcPr>
            <w:tcW w:w="638" w:type="pct"/>
            <w:tcBorders>
              <w:top w:val="nil"/>
              <w:left w:val="nil"/>
              <w:bottom w:val="nil"/>
              <w:right w:val="nil"/>
            </w:tcBorders>
            <w:shd w:val="clear" w:color="auto" w:fill="auto"/>
            <w:vAlign w:val="center"/>
          </w:tcPr>
          <w:p w14:paraId="11E7D4E9"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-0.364</w:t>
            </w:r>
          </w:p>
        </w:tc>
        <w:tc>
          <w:tcPr>
            <w:tcW w:w="638" w:type="pct"/>
            <w:tcBorders>
              <w:top w:val="nil"/>
              <w:left w:val="nil"/>
              <w:bottom w:val="nil"/>
              <w:right w:val="nil"/>
            </w:tcBorders>
            <w:shd w:val="clear" w:color="auto" w:fill="auto"/>
            <w:vAlign w:val="center"/>
          </w:tcPr>
          <w:p w14:paraId="05DFB7B4"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-0.366</w:t>
            </w:r>
          </w:p>
        </w:tc>
        <w:tc>
          <w:tcPr>
            <w:tcW w:w="638" w:type="pct"/>
            <w:tcBorders>
              <w:top w:val="nil"/>
              <w:left w:val="nil"/>
              <w:bottom w:val="nil"/>
              <w:right w:val="nil"/>
            </w:tcBorders>
            <w:shd w:val="clear" w:color="auto" w:fill="auto"/>
            <w:vAlign w:val="center"/>
          </w:tcPr>
          <w:p w14:paraId="72972BA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-0.278</w:t>
            </w:r>
          </w:p>
        </w:tc>
        <w:tc>
          <w:tcPr>
            <w:tcW w:w="638" w:type="pct"/>
            <w:tcBorders>
              <w:top w:val="nil"/>
              <w:left w:val="nil"/>
              <w:bottom w:val="nil"/>
              <w:right w:val="nil"/>
            </w:tcBorders>
            <w:shd w:val="clear" w:color="auto" w:fill="auto"/>
            <w:vAlign w:val="center"/>
          </w:tcPr>
          <w:p w14:paraId="2C73DAB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-0.231</w:t>
            </w:r>
          </w:p>
        </w:tc>
        <w:tc>
          <w:tcPr>
            <w:tcW w:w="662" w:type="pct"/>
            <w:tcBorders>
              <w:top w:val="nil"/>
              <w:left w:val="nil"/>
              <w:bottom w:val="nil"/>
              <w:right w:val="nil"/>
            </w:tcBorders>
            <w:shd w:val="clear" w:color="auto" w:fill="auto"/>
            <w:vAlign w:val="center"/>
          </w:tcPr>
          <w:p w14:paraId="739AD8A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-0.229</w:t>
            </w:r>
          </w:p>
        </w:tc>
      </w:tr>
      <w:tr w:rsidR="009176E4" w:rsidRPr="004B686D" w14:paraId="35F375E8" w14:textId="77777777" w:rsidTr="00A22C68">
        <w:trPr>
          <w:trHeight w:val="279"/>
          <w:jc w:val="center"/>
        </w:trPr>
        <w:tc>
          <w:tcPr>
            <w:tcW w:w="1004" w:type="pct"/>
            <w:tcBorders>
              <w:top w:val="nil"/>
              <w:left w:val="nil"/>
              <w:bottom w:val="nil"/>
              <w:right w:val="nil"/>
            </w:tcBorders>
            <w:shd w:val="clear" w:color="auto" w:fill="auto"/>
            <w:vAlign w:val="center"/>
          </w:tcPr>
          <w:p w14:paraId="79D77EA5" w14:textId="77777777" w:rsidR="009176E4" w:rsidRPr="004B686D" w:rsidRDefault="009176E4" w:rsidP="00B90A73">
            <w:pPr>
              <w:jc w:val="center"/>
              <w:rPr>
                <w:rFonts w:ascii="Times New Roman" w:eastAsia="宋体" w:hAnsi="Times New Roman" w:cs="Times New Roman"/>
                <w:color w:val="000000"/>
                <w:sz w:val="20"/>
                <w:szCs w:val="20"/>
              </w:rPr>
            </w:pPr>
          </w:p>
        </w:tc>
        <w:tc>
          <w:tcPr>
            <w:tcW w:w="780" w:type="pct"/>
            <w:tcBorders>
              <w:top w:val="nil"/>
              <w:left w:val="nil"/>
              <w:bottom w:val="nil"/>
              <w:right w:val="nil"/>
            </w:tcBorders>
            <w:shd w:val="clear" w:color="auto" w:fill="auto"/>
            <w:vAlign w:val="center"/>
          </w:tcPr>
          <w:p w14:paraId="5B2289F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w:t>
            </w:r>
            <w:r w:rsidR="009B5E10" w:rsidRPr="004B686D">
              <w:rPr>
                <w:rFonts w:ascii="Times New Roman" w:eastAsia="宋体" w:hAnsi="Times New Roman" w:cs="Times New Roman"/>
                <w:color w:val="000000"/>
                <w:sz w:val="20"/>
                <w:szCs w:val="20"/>
              </w:rPr>
              <w:t>.001</w:t>
            </w:r>
            <w:r w:rsidRPr="004B686D">
              <w:rPr>
                <w:rFonts w:ascii="Times New Roman" w:eastAsia="宋体" w:hAnsi="Times New Roman" w:cs="Times New Roman"/>
                <w:color w:val="000000"/>
                <w:sz w:val="20"/>
                <w:szCs w:val="20"/>
              </w:rPr>
              <w:t>)</w:t>
            </w:r>
          </w:p>
        </w:tc>
        <w:tc>
          <w:tcPr>
            <w:tcW w:w="638" w:type="pct"/>
            <w:tcBorders>
              <w:top w:val="nil"/>
              <w:left w:val="nil"/>
              <w:bottom w:val="nil"/>
              <w:right w:val="nil"/>
            </w:tcBorders>
            <w:shd w:val="clear" w:color="auto" w:fill="auto"/>
            <w:vAlign w:val="center"/>
          </w:tcPr>
          <w:p w14:paraId="57136C5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(0.598)</w:t>
            </w:r>
          </w:p>
        </w:tc>
        <w:tc>
          <w:tcPr>
            <w:tcW w:w="638" w:type="pct"/>
            <w:tcBorders>
              <w:top w:val="nil"/>
              <w:left w:val="nil"/>
              <w:bottom w:val="nil"/>
              <w:right w:val="nil"/>
            </w:tcBorders>
            <w:shd w:val="clear" w:color="auto" w:fill="auto"/>
            <w:vAlign w:val="center"/>
          </w:tcPr>
          <w:p w14:paraId="1F2F6A58"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(0.597)</w:t>
            </w:r>
          </w:p>
        </w:tc>
        <w:tc>
          <w:tcPr>
            <w:tcW w:w="638" w:type="pct"/>
            <w:tcBorders>
              <w:top w:val="nil"/>
              <w:left w:val="nil"/>
              <w:bottom w:val="nil"/>
              <w:right w:val="nil"/>
            </w:tcBorders>
            <w:shd w:val="clear" w:color="auto" w:fill="auto"/>
            <w:vAlign w:val="center"/>
          </w:tcPr>
          <w:p w14:paraId="790F82A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(0.696)</w:t>
            </w:r>
          </w:p>
        </w:tc>
        <w:tc>
          <w:tcPr>
            <w:tcW w:w="638" w:type="pct"/>
            <w:tcBorders>
              <w:top w:val="nil"/>
              <w:left w:val="nil"/>
              <w:bottom w:val="nil"/>
              <w:right w:val="nil"/>
            </w:tcBorders>
            <w:shd w:val="clear" w:color="auto" w:fill="auto"/>
            <w:vAlign w:val="center"/>
          </w:tcPr>
          <w:p w14:paraId="6314A5A6"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(0.746)</w:t>
            </w:r>
          </w:p>
        </w:tc>
        <w:tc>
          <w:tcPr>
            <w:tcW w:w="662" w:type="pct"/>
            <w:tcBorders>
              <w:top w:val="nil"/>
              <w:left w:val="nil"/>
              <w:bottom w:val="nil"/>
              <w:right w:val="nil"/>
            </w:tcBorders>
            <w:shd w:val="clear" w:color="auto" w:fill="auto"/>
            <w:vAlign w:val="center"/>
          </w:tcPr>
          <w:p w14:paraId="2A23AEB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(0.769)</w:t>
            </w:r>
          </w:p>
        </w:tc>
      </w:tr>
      <w:tr w:rsidR="009176E4" w:rsidRPr="004B686D" w14:paraId="22550BEF" w14:textId="77777777" w:rsidTr="00A22C68">
        <w:trPr>
          <w:trHeight w:val="279"/>
          <w:jc w:val="center"/>
        </w:trPr>
        <w:tc>
          <w:tcPr>
            <w:tcW w:w="1004" w:type="pct"/>
            <w:tcBorders>
              <w:top w:val="nil"/>
              <w:left w:val="nil"/>
              <w:bottom w:val="nil"/>
              <w:right w:val="nil"/>
            </w:tcBorders>
            <w:shd w:val="clear" w:color="auto" w:fill="auto"/>
            <w:vAlign w:val="center"/>
          </w:tcPr>
          <w:p w14:paraId="57FF18AD"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Log likelihood</w:t>
            </w:r>
          </w:p>
        </w:tc>
        <w:tc>
          <w:tcPr>
            <w:tcW w:w="780" w:type="pct"/>
            <w:tcBorders>
              <w:top w:val="nil"/>
              <w:left w:val="nil"/>
              <w:bottom w:val="nil"/>
              <w:right w:val="nil"/>
            </w:tcBorders>
            <w:shd w:val="clear" w:color="auto" w:fill="auto"/>
            <w:vAlign w:val="center"/>
          </w:tcPr>
          <w:p w14:paraId="7062850E"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-389.76</w:t>
            </w:r>
          </w:p>
        </w:tc>
        <w:tc>
          <w:tcPr>
            <w:tcW w:w="638" w:type="pct"/>
            <w:tcBorders>
              <w:top w:val="nil"/>
              <w:left w:val="nil"/>
              <w:bottom w:val="nil"/>
              <w:right w:val="nil"/>
            </w:tcBorders>
            <w:shd w:val="clear" w:color="auto" w:fill="auto"/>
            <w:vAlign w:val="center"/>
          </w:tcPr>
          <w:p w14:paraId="0E974C9F"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-324.1</w:t>
            </w:r>
          </w:p>
        </w:tc>
        <w:tc>
          <w:tcPr>
            <w:tcW w:w="638" w:type="pct"/>
            <w:tcBorders>
              <w:top w:val="nil"/>
              <w:left w:val="nil"/>
              <w:bottom w:val="nil"/>
              <w:right w:val="nil"/>
            </w:tcBorders>
            <w:shd w:val="clear" w:color="auto" w:fill="auto"/>
            <w:vAlign w:val="center"/>
          </w:tcPr>
          <w:p w14:paraId="5D631DD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-319.02</w:t>
            </w:r>
          </w:p>
        </w:tc>
        <w:tc>
          <w:tcPr>
            <w:tcW w:w="638" w:type="pct"/>
            <w:tcBorders>
              <w:top w:val="nil"/>
              <w:left w:val="nil"/>
              <w:bottom w:val="nil"/>
              <w:right w:val="nil"/>
            </w:tcBorders>
            <w:shd w:val="clear" w:color="auto" w:fill="auto"/>
            <w:vAlign w:val="center"/>
          </w:tcPr>
          <w:p w14:paraId="3E7CB62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-318.13</w:t>
            </w:r>
          </w:p>
        </w:tc>
        <w:tc>
          <w:tcPr>
            <w:tcW w:w="638" w:type="pct"/>
            <w:tcBorders>
              <w:top w:val="nil"/>
              <w:left w:val="nil"/>
              <w:bottom w:val="nil"/>
              <w:right w:val="nil"/>
            </w:tcBorders>
            <w:shd w:val="clear" w:color="auto" w:fill="auto"/>
            <w:vAlign w:val="center"/>
          </w:tcPr>
          <w:p w14:paraId="516478A4"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-314.39</w:t>
            </w:r>
          </w:p>
        </w:tc>
        <w:tc>
          <w:tcPr>
            <w:tcW w:w="662" w:type="pct"/>
            <w:tcBorders>
              <w:top w:val="nil"/>
              <w:left w:val="nil"/>
              <w:bottom w:val="nil"/>
              <w:right w:val="nil"/>
            </w:tcBorders>
            <w:shd w:val="clear" w:color="auto" w:fill="auto"/>
            <w:vAlign w:val="center"/>
          </w:tcPr>
          <w:p w14:paraId="1675053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-309.66</w:t>
            </w:r>
          </w:p>
        </w:tc>
      </w:tr>
      <w:tr w:rsidR="009176E4" w:rsidRPr="004B686D" w14:paraId="53BF1C7F" w14:textId="77777777" w:rsidTr="00A22C68">
        <w:trPr>
          <w:trHeight w:val="279"/>
          <w:jc w:val="center"/>
        </w:trPr>
        <w:tc>
          <w:tcPr>
            <w:tcW w:w="1004" w:type="pct"/>
            <w:tcBorders>
              <w:top w:val="nil"/>
              <w:left w:val="nil"/>
              <w:bottom w:val="single" w:sz="4" w:space="0" w:color="auto"/>
              <w:right w:val="nil"/>
            </w:tcBorders>
            <w:shd w:val="clear" w:color="auto" w:fill="auto"/>
            <w:vAlign w:val="center"/>
          </w:tcPr>
          <w:p w14:paraId="33B78F37"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Observations</w:t>
            </w:r>
          </w:p>
        </w:tc>
        <w:tc>
          <w:tcPr>
            <w:tcW w:w="780" w:type="pct"/>
            <w:tcBorders>
              <w:top w:val="nil"/>
              <w:left w:val="nil"/>
              <w:bottom w:val="single" w:sz="4" w:space="0" w:color="auto"/>
              <w:right w:val="nil"/>
            </w:tcBorders>
            <w:shd w:val="clear" w:color="auto" w:fill="auto"/>
            <w:vAlign w:val="center"/>
          </w:tcPr>
          <w:p w14:paraId="23FDFE15"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1210</w:t>
            </w:r>
          </w:p>
        </w:tc>
        <w:tc>
          <w:tcPr>
            <w:tcW w:w="638" w:type="pct"/>
            <w:tcBorders>
              <w:top w:val="nil"/>
              <w:left w:val="nil"/>
              <w:bottom w:val="single" w:sz="4" w:space="0" w:color="auto"/>
              <w:right w:val="nil"/>
            </w:tcBorders>
            <w:shd w:val="clear" w:color="auto" w:fill="auto"/>
            <w:vAlign w:val="center"/>
          </w:tcPr>
          <w:p w14:paraId="620941F2"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1072</w:t>
            </w:r>
          </w:p>
        </w:tc>
        <w:tc>
          <w:tcPr>
            <w:tcW w:w="638" w:type="pct"/>
            <w:tcBorders>
              <w:top w:val="nil"/>
              <w:left w:val="nil"/>
              <w:bottom w:val="single" w:sz="4" w:space="0" w:color="auto"/>
              <w:right w:val="nil"/>
            </w:tcBorders>
            <w:shd w:val="clear" w:color="auto" w:fill="auto"/>
            <w:vAlign w:val="center"/>
          </w:tcPr>
          <w:p w14:paraId="1833C459"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1040</w:t>
            </w:r>
          </w:p>
        </w:tc>
        <w:tc>
          <w:tcPr>
            <w:tcW w:w="638" w:type="pct"/>
            <w:tcBorders>
              <w:top w:val="nil"/>
              <w:left w:val="nil"/>
              <w:bottom w:val="single" w:sz="4" w:space="0" w:color="auto"/>
              <w:right w:val="nil"/>
            </w:tcBorders>
            <w:shd w:val="clear" w:color="auto" w:fill="auto"/>
            <w:vAlign w:val="center"/>
          </w:tcPr>
          <w:p w14:paraId="15003F3C"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1033</w:t>
            </w:r>
          </w:p>
        </w:tc>
        <w:tc>
          <w:tcPr>
            <w:tcW w:w="638" w:type="pct"/>
            <w:tcBorders>
              <w:top w:val="nil"/>
              <w:left w:val="nil"/>
              <w:bottom w:val="single" w:sz="4" w:space="0" w:color="auto"/>
              <w:right w:val="nil"/>
            </w:tcBorders>
            <w:shd w:val="clear" w:color="auto" w:fill="auto"/>
            <w:vAlign w:val="center"/>
          </w:tcPr>
          <w:p w14:paraId="45869D6A"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960</w:t>
            </w:r>
          </w:p>
        </w:tc>
        <w:tc>
          <w:tcPr>
            <w:tcW w:w="662" w:type="pct"/>
            <w:tcBorders>
              <w:top w:val="nil"/>
              <w:left w:val="nil"/>
              <w:bottom w:val="single" w:sz="4" w:space="0" w:color="auto"/>
              <w:right w:val="nil"/>
            </w:tcBorders>
            <w:shd w:val="clear" w:color="auto" w:fill="auto"/>
            <w:vAlign w:val="center"/>
          </w:tcPr>
          <w:p w14:paraId="5851C353" w14:textId="77777777" w:rsidR="009176E4" w:rsidRPr="004B686D" w:rsidRDefault="009176E4" w:rsidP="00B90A73">
            <w:pPr>
              <w:jc w:val="center"/>
              <w:rPr>
                <w:rFonts w:ascii="Times New Roman" w:eastAsia="宋体" w:hAnsi="Times New Roman" w:cs="Times New Roman"/>
                <w:color w:val="000000"/>
                <w:sz w:val="20"/>
                <w:szCs w:val="20"/>
              </w:rPr>
            </w:pPr>
            <w:r w:rsidRPr="004B686D">
              <w:rPr>
                <w:rFonts w:ascii="Times New Roman" w:eastAsia="宋体" w:hAnsi="Times New Roman" w:cs="Times New Roman"/>
                <w:color w:val="000000"/>
                <w:sz w:val="20"/>
                <w:szCs w:val="20"/>
              </w:rPr>
              <w:t>932</w:t>
            </w:r>
          </w:p>
        </w:tc>
      </w:tr>
    </w:tbl>
    <w:p w14:paraId="65B509B4" w14:textId="77777777" w:rsidR="00A22C68" w:rsidRPr="004B686D" w:rsidRDefault="00A22C68" w:rsidP="00A22C68">
      <w:pPr>
        <w:spacing w:line="360" w:lineRule="auto"/>
        <w:ind w:firstLineChars="200" w:firstLine="400"/>
        <w:rPr>
          <w:rFonts w:ascii="Times New Roman" w:eastAsia="宋体" w:hAnsi="Times New Roman" w:cs="Times New Roman"/>
          <w:color w:val="000000" w:themeColor="text1"/>
          <w:sz w:val="24"/>
          <w:szCs w:val="24"/>
        </w:rPr>
      </w:pPr>
      <w:r w:rsidRPr="004B686D">
        <w:rPr>
          <w:rFonts w:ascii="Times New Roman" w:eastAsia="宋体" w:hAnsi="Times New Roman" w:cs="宋体" w:hint="eastAsia"/>
          <w:sz w:val="20"/>
          <w:szCs w:val="20"/>
        </w:rPr>
        <w:t>注：表格中</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分别表示在</w:t>
      </w:r>
      <w:r w:rsidRPr="004B686D">
        <w:rPr>
          <w:rFonts w:ascii="Times New Roman" w:eastAsia="宋体" w:hAnsi="Times New Roman" w:cs="宋体" w:hint="eastAsia"/>
          <w:sz w:val="20"/>
          <w:szCs w:val="20"/>
        </w:rPr>
        <w:t>1%</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5%</w:t>
      </w:r>
      <w:r w:rsidRPr="004B686D">
        <w:rPr>
          <w:rFonts w:ascii="Times New Roman" w:eastAsia="宋体" w:hAnsi="Times New Roman" w:cs="宋体" w:hint="eastAsia"/>
          <w:sz w:val="20"/>
          <w:szCs w:val="20"/>
        </w:rPr>
        <w:t>、及</w:t>
      </w:r>
      <w:r w:rsidRPr="004B686D">
        <w:rPr>
          <w:rFonts w:ascii="Times New Roman" w:eastAsia="宋体" w:hAnsi="Times New Roman" w:cs="宋体" w:hint="eastAsia"/>
          <w:sz w:val="20"/>
          <w:szCs w:val="20"/>
        </w:rPr>
        <w:t>1</w:t>
      </w:r>
      <w:r w:rsidRPr="004B686D">
        <w:rPr>
          <w:rFonts w:ascii="Times New Roman" w:eastAsia="宋体" w:hAnsi="Times New Roman" w:cs="宋体"/>
          <w:sz w:val="20"/>
          <w:szCs w:val="20"/>
        </w:rPr>
        <w:t>0</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的显著性水平下显著</w:t>
      </w:r>
    </w:p>
    <w:p w14:paraId="6D4228DC" w14:textId="77777777" w:rsidR="00A22C68" w:rsidRPr="004B686D" w:rsidRDefault="009176E4" w:rsidP="00754F04">
      <w:pPr>
        <w:spacing w:before="240" w:line="400" w:lineRule="exact"/>
        <w:ind w:firstLineChars="200" w:firstLine="480"/>
        <w:rPr>
          <w:rFonts w:ascii="Times New Roman" w:eastAsia="宋体" w:hAnsi="Times New Roman" w:cstheme="minorEastAsia"/>
          <w:color w:val="000000" w:themeColor="text1"/>
          <w:sz w:val="24"/>
          <w:szCs w:val="24"/>
        </w:rPr>
      </w:pPr>
      <w:r w:rsidRPr="004B686D">
        <w:rPr>
          <w:rFonts w:ascii="Times New Roman" w:eastAsia="宋体" w:hAnsi="Times New Roman" w:cstheme="minorEastAsia" w:hint="eastAsia"/>
          <w:color w:val="000000" w:themeColor="text1"/>
          <w:sz w:val="24"/>
          <w:szCs w:val="24"/>
        </w:rPr>
        <w:t>从表</w:t>
      </w:r>
      <w:r w:rsidR="00A22C68" w:rsidRPr="004B686D">
        <w:rPr>
          <w:rFonts w:ascii="Times New Roman" w:eastAsia="宋体" w:hAnsi="Times New Roman" w:cstheme="minorEastAsia"/>
          <w:color w:val="000000" w:themeColor="text1"/>
          <w:sz w:val="24"/>
          <w:szCs w:val="24"/>
        </w:rPr>
        <w:t>4</w:t>
      </w:r>
      <w:r w:rsidR="00A22C68" w:rsidRPr="004B686D">
        <w:rPr>
          <w:rFonts w:ascii="Times New Roman" w:eastAsia="宋体" w:hAnsi="Times New Roman" w:cstheme="minorEastAsia" w:hint="eastAsia"/>
          <w:color w:val="000000" w:themeColor="text1"/>
          <w:sz w:val="24"/>
          <w:szCs w:val="24"/>
        </w:rPr>
        <w:t>-</w:t>
      </w:r>
      <w:r w:rsidR="00A22C68" w:rsidRPr="004B686D">
        <w:rPr>
          <w:rFonts w:ascii="Times New Roman" w:eastAsia="宋体" w:hAnsi="Times New Roman" w:cstheme="minorEastAsia"/>
          <w:color w:val="000000" w:themeColor="text1"/>
          <w:sz w:val="24"/>
          <w:szCs w:val="24"/>
        </w:rPr>
        <w:t>3</w:t>
      </w:r>
      <w:r w:rsidRPr="004B686D">
        <w:rPr>
          <w:rFonts w:ascii="Times New Roman" w:eastAsia="宋体" w:hAnsi="Times New Roman" w:cstheme="minorEastAsia" w:hint="eastAsia"/>
          <w:color w:val="000000" w:themeColor="text1"/>
          <w:sz w:val="24"/>
          <w:szCs w:val="24"/>
        </w:rPr>
        <w:t>中可以看出，</w:t>
      </w:r>
      <w:r w:rsidR="00ED3D04" w:rsidRPr="004B686D">
        <w:rPr>
          <w:rFonts w:ascii="Times New Roman" w:eastAsia="宋体" w:hAnsi="Times New Roman" w:cstheme="minorEastAsia" w:hint="eastAsia"/>
          <w:color w:val="000000" w:themeColor="text1"/>
          <w:sz w:val="24"/>
          <w:szCs w:val="24"/>
        </w:rPr>
        <w:t>六个模型为逐一加入控制变量的回归结果，可以发现，核心解释变量企业家的非生产性活动与僵尸企业形成始终保持在</w:t>
      </w:r>
      <w:r w:rsidR="00ED3D04" w:rsidRPr="004B686D">
        <w:rPr>
          <w:rFonts w:ascii="Times New Roman" w:eastAsia="宋体" w:hAnsi="Times New Roman" w:cstheme="minorEastAsia"/>
          <w:color w:val="000000" w:themeColor="text1"/>
          <w:sz w:val="24"/>
          <w:szCs w:val="24"/>
        </w:rPr>
        <w:t>5%</w:t>
      </w:r>
      <w:r w:rsidR="00ED3D04" w:rsidRPr="004B686D">
        <w:rPr>
          <w:rFonts w:ascii="Times New Roman" w:eastAsia="宋体" w:hAnsi="Times New Roman" w:cstheme="minorEastAsia"/>
          <w:color w:val="000000" w:themeColor="text1"/>
          <w:sz w:val="24"/>
          <w:szCs w:val="24"/>
        </w:rPr>
        <w:t>的置信区间的</w:t>
      </w:r>
      <w:proofErr w:type="gramStart"/>
      <w:r w:rsidR="00ED3D04" w:rsidRPr="004B686D">
        <w:rPr>
          <w:rFonts w:ascii="Times New Roman" w:eastAsia="宋体" w:hAnsi="Times New Roman" w:cstheme="minorEastAsia" w:hint="eastAsia"/>
          <w:color w:val="000000" w:themeColor="text1"/>
          <w:sz w:val="24"/>
          <w:szCs w:val="24"/>
        </w:rPr>
        <w:t>正</w:t>
      </w:r>
      <w:r w:rsidR="00ED3D04" w:rsidRPr="004B686D">
        <w:rPr>
          <w:rFonts w:ascii="Times New Roman" w:eastAsia="宋体" w:hAnsi="Times New Roman" w:cstheme="minorEastAsia"/>
          <w:color w:val="000000" w:themeColor="text1"/>
          <w:sz w:val="24"/>
          <w:szCs w:val="24"/>
        </w:rPr>
        <w:t>显著</w:t>
      </w:r>
      <w:proofErr w:type="gramEnd"/>
      <w:r w:rsidR="00ED3D04" w:rsidRPr="004B686D">
        <w:rPr>
          <w:rFonts w:ascii="Times New Roman" w:eastAsia="宋体" w:hAnsi="Times New Roman" w:cstheme="minorEastAsia"/>
          <w:color w:val="000000" w:themeColor="text1"/>
          <w:sz w:val="24"/>
          <w:szCs w:val="24"/>
        </w:rPr>
        <w:t>关系</w:t>
      </w:r>
      <w:r w:rsidR="00ED3D04" w:rsidRPr="004B686D">
        <w:rPr>
          <w:rFonts w:ascii="Times New Roman" w:eastAsia="宋体" w:hAnsi="Times New Roman" w:cstheme="minorEastAsia" w:hint="eastAsia"/>
          <w:color w:val="000000" w:themeColor="text1"/>
          <w:sz w:val="24"/>
          <w:szCs w:val="24"/>
        </w:rPr>
        <w:t>，即非生产性活动越高，僵尸企业形成的概率越大，回归结果</w:t>
      </w:r>
      <w:r w:rsidR="00204860" w:rsidRPr="004B686D">
        <w:rPr>
          <w:rFonts w:ascii="Times New Roman" w:eastAsia="宋体" w:hAnsi="Times New Roman" w:cstheme="minorEastAsia" w:hint="eastAsia"/>
          <w:color w:val="000000" w:themeColor="text1"/>
          <w:sz w:val="24"/>
          <w:szCs w:val="24"/>
        </w:rPr>
        <w:t>验证了本文的假设</w:t>
      </w:r>
      <w:r w:rsidRPr="004B686D">
        <w:rPr>
          <w:rFonts w:ascii="Times New Roman" w:eastAsia="宋体" w:hAnsi="Times New Roman" w:cstheme="minorEastAsia" w:hint="eastAsia"/>
          <w:color w:val="000000" w:themeColor="text1"/>
          <w:sz w:val="24"/>
          <w:szCs w:val="24"/>
        </w:rPr>
        <w:t>。</w:t>
      </w:r>
      <w:r w:rsidR="00236436" w:rsidRPr="004B686D">
        <w:rPr>
          <w:rFonts w:ascii="Times New Roman" w:eastAsia="宋体" w:hAnsi="Times New Roman" w:cstheme="minorEastAsia" w:hint="eastAsia"/>
          <w:color w:val="000000" w:themeColor="text1"/>
          <w:sz w:val="24"/>
          <w:szCs w:val="24"/>
        </w:rPr>
        <w:t>企业家以利润为导向</w:t>
      </w:r>
      <w:r w:rsidRPr="004B686D">
        <w:rPr>
          <w:rFonts w:ascii="Times New Roman" w:eastAsia="宋体" w:hAnsi="Times New Roman" w:cstheme="minorEastAsia" w:hint="eastAsia"/>
          <w:color w:val="000000" w:themeColor="text1"/>
          <w:sz w:val="24"/>
          <w:szCs w:val="24"/>
        </w:rPr>
        <w:t>，</w:t>
      </w:r>
      <w:r w:rsidR="00236436" w:rsidRPr="004B686D">
        <w:rPr>
          <w:rFonts w:ascii="Times New Roman" w:eastAsia="宋体" w:hAnsi="Times New Roman" w:cstheme="minorEastAsia" w:hint="eastAsia"/>
          <w:color w:val="000000" w:themeColor="text1"/>
          <w:sz w:val="24"/>
          <w:szCs w:val="24"/>
        </w:rPr>
        <w:t>进行非生产性活动在短时间内可以为企业带来利润，尤其是在我国经济的转型时期，政府对市场仍然具有强干预，面对来自市场及经济体制转换的双重不确定性，企业家会积极地进行寻租活动，维护企</w:t>
      </w:r>
      <w:r w:rsidR="00236436" w:rsidRPr="004B686D">
        <w:rPr>
          <w:rFonts w:ascii="Times New Roman" w:eastAsia="宋体" w:hAnsi="Times New Roman" w:cstheme="minorEastAsia" w:hint="eastAsia"/>
          <w:color w:val="000000" w:themeColor="text1"/>
          <w:sz w:val="24"/>
          <w:szCs w:val="24"/>
        </w:rPr>
        <w:lastRenderedPageBreak/>
        <w:t>业在市场中的地位。</w:t>
      </w:r>
      <w:r w:rsidR="00204860" w:rsidRPr="004B686D">
        <w:rPr>
          <w:rFonts w:ascii="Times New Roman" w:eastAsia="宋体" w:hAnsi="Times New Roman" w:cstheme="minorEastAsia" w:hint="eastAsia"/>
          <w:color w:val="000000" w:themeColor="text1"/>
          <w:sz w:val="24"/>
          <w:szCs w:val="24"/>
        </w:rPr>
        <w:t>一方面，</w:t>
      </w:r>
      <w:r w:rsidR="00236436" w:rsidRPr="004B686D">
        <w:rPr>
          <w:rFonts w:ascii="Times New Roman" w:eastAsia="宋体" w:hAnsi="Times New Roman" w:cstheme="minorEastAsia" w:hint="eastAsia"/>
          <w:color w:val="000000" w:themeColor="text1"/>
          <w:sz w:val="24"/>
          <w:szCs w:val="24"/>
        </w:rPr>
        <w:t>寻租</w:t>
      </w:r>
      <w:r w:rsidRPr="004B686D">
        <w:rPr>
          <w:rFonts w:ascii="Times New Roman" w:eastAsia="宋体" w:hAnsi="Times New Roman" w:cstheme="minorEastAsia" w:hint="eastAsia"/>
          <w:color w:val="000000" w:themeColor="text1"/>
          <w:sz w:val="24"/>
          <w:szCs w:val="24"/>
        </w:rPr>
        <w:t>活动</w:t>
      </w:r>
      <w:r w:rsidR="00236436" w:rsidRPr="004B686D">
        <w:rPr>
          <w:rFonts w:ascii="Times New Roman" w:eastAsia="宋体" w:hAnsi="Times New Roman" w:cstheme="minorEastAsia" w:hint="eastAsia"/>
          <w:color w:val="000000" w:themeColor="text1"/>
          <w:sz w:val="24"/>
          <w:szCs w:val="24"/>
        </w:rPr>
        <w:t>加强了政企关系</w:t>
      </w:r>
      <w:r w:rsidRPr="004B686D">
        <w:rPr>
          <w:rFonts w:ascii="Times New Roman" w:eastAsia="宋体" w:hAnsi="Times New Roman" w:cstheme="minorEastAsia" w:hint="eastAsia"/>
          <w:color w:val="000000" w:themeColor="text1"/>
          <w:sz w:val="24"/>
          <w:szCs w:val="24"/>
        </w:rPr>
        <w:t>，</w:t>
      </w:r>
      <w:r w:rsidR="00236436" w:rsidRPr="004B686D">
        <w:rPr>
          <w:rFonts w:ascii="Times New Roman" w:eastAsia="宋体" w:hAnsi="Times New Roman" w:cstheme="minorEastAsia" w:hint="eastAsia"/>
          <w:color w:val="000000" w:themeColor="text1"/>
          <w:sz w:val="24"/>
          <w:szCs w:val="24"/>
        </w:rPr>
        <w:t>企业</w:t>
      </w:r>
      <w:r w:rsidR="00204860" w:rsidRPr="004B686D">
        <w:rPr>
          <w:rFonts w:ascii="Times New Roman" w:eastAsia="宋体" w:hAnsi="Times New Roman" w:cstheme="minorEastAsia" w:hint="eastAsia"/>
          <w:color w:val="000000" w:themeColor="text1"/>
          <w:sz w:val="24"/>
          <w:szCs w:val="24"/>
        </w:rPr>
        <w:t>获得更多的</w:t>
      </w:r>
      <w:r w:rsidR="00236436" w:rsidRPr="004B686D">
        <w:rPr>
          <w:rFonts w:ascii="Times New Roman" w:eastAsia="宋体" w:hAnsi="Times New Roman" w:cstheme="minorEastAsia" w:hint="eastAsia"/>
          <w:color w:val="000000" w:themeColor="text1"/>
          <w:sz w:val="24"/>
          <w:szCs w:val="24"/>
        </w:rPr>
        <w:t>政治资源</w:t>
      </w:r>
      <w:r w:rsidR="00204860" w:rsidRPr="004B686D">
        <w:rPr>
          <w:rFonts w:ascii="Times New Roman" w:eastAsia="宋体" w:hAnsi="Times New Roman" w:cstheme="minorEastAsia" w:hint="eastAsia"/>
          <w:color w:val="000000" w:themeColor="text1"/>
          <w:sz w:val="24"/>
          <w:szCs w:val="24"/>
        </w:rPr>
        <w:t>，</w:t>
      </w:r>
      <w:r w:rsidR="00236436" w:rsidRPr="004B686D">
        <w:rPr>
          <w:rFonts w:ascii="Times New Roman" w:eastAsia="宋体" w:hAnsi="Times New Roman" w:cstheme="minorEastAsia" w:hint="eastAsia"/>
          <w:color w:val="000000" w:themeColor="text1"/>
          <w:sz w:val="24"/>
          <w:szCs w:val="24"/>
        </w:rPr>
        <w:t>在企业经营不善时能够获得政府的支持</w:t>
      </w:r>
      <w:r w:rsidRPr="004B686D">
        <w:rPr>
          <w:rFonts w:ascii="Times New Roman" w:eastAsia="宋体" w:hAnsi="Times New Roman" w:cstheme="minorEastAsia" w:hint="eastAsia"/>
          <w:color w:val="000000" w:themeColor="text1"/>
          <w:sz w:val="24"/>
          <w:szCs w:val="24"/>
        </w:rPr>
        <w:t>，</w:t>
      </w:r>
      <w:r w:rsidR="00204860" w:rsidRPr="004B686D">
        <w:rPr>
          <w:rFonts w:ascii="Times New Roman" w:eastAsia="宋体" w:hAnsi="Times New Roman" w:cstheme="minorEastAsia" w:hint="eastAsia"/>
          <w:color w:val="000000" w:themeColor="text1"/>
          <w:sz w:val="24"/>
          <w:szCs w:val="24"/>
        </w:rPr>
        <w:t>即便是</w:t>
      </w:r>
      <w:r w:rsidR="00236436" w:rsidRPr="004B686D">
        <w:rPr>
          <w:rFonts w:ascii="Times New Roman" w:eastAsia="宋体" w:hAnsi="Times New Roman" w:cstheme="minorEastAsia" w:hint="eastAsia"/>
          <w:color w:val="000000" w:themeColor="text1"/>
          <w:sz w:val="24"/>
          <w:szCs w:val="24"/>
        </w:rPr>
        <w:t>被市场淘汰</w:t>
      </w:r>
      <w:r w:rsidR="00204860" w:rsidRPr="004B686D">
        <w:rPr>
          <w:rFonts w:ascii="Times New Roman" w:eastAsia="宋体" w:hAnsi="Times New Roman" w:cstheme="minorEastAsia" w:hint="eastAsia"/>
          <w:color w:val="000000" w:themeColor="text1"/>
          <w:sz w:val="24"/>
          <w:szCs w:val="24"/>
        </w:rPr>
        <w:t>也</w:t>
      </w:r>
      <w:r w:rsidRPr="004B686D">
        <w:rPr>
          <w:rFonts w:ascii="Times New Roman" w:eastAsia="宋体" w:hAnsi="Times New Roman" w:cstheme="minorEastAsia" w:hint="eastAsia"/>
          <w:color w:val="000000" w:themeColor="text1"/>
          <w:sz w:val="24"/>
          <w:szCs w:val="24"/>
        </w:rPr>
        <w:t>不会轻易退出；</w:t>
      </w:r>
      <w:r w:rsidR="00204860" w:rsidRPr="004B686D">
        <w:rPr>
          <w:rFonts w:ascii="Times New Roman" w:eastAsia="宋体" w:hAnsi="Times New Roman" w:cstheme="minorEastAsia" w:hint="eastAsia"/>
          <w:color w:val="000000" w:themeColor="text1"/>
          <w:sz w:val="24"/>
          <w:szCs w:val="24"/>
        </w:rPr>
        <w:t>但另一方面，非生产性活动</w:t>
      </w:r>
      <w:r w:rsidR="00236436" w:rsidRPr="004B686D">
        <w:rPr>
          <w:rFonts w:ascii="Times New Roman" w:eastAsia="宋体" w:hAnsi="Times New Roman" w:cstheme="minorEastAsia" w:hint="eastAsia"/>
          <w:color w:val="000000" w:themeColor="text1"/>
          <w:sz w:val="24"/>
          <w:szCs w:val="24"/>
        </w:rPr>
        <w:t>带来的利益是暂时的，外生的，在企业经营长远的过程中，对寻租活动过多的关注</w:t>
      </w:r>
      <w:r w:rsidRPr="004B686D">
        <w:rPr>
          <w:rFonts w:ascii="Times New Roman" w:eastAsia="宋体" w:hAnsi="Times New Roman" w:cstheme="minorEastAsia" w:hint="eastAsia"/>
          <w:color w:val="000000" w:themeColor="text1"/>
          <w:sz w:val="24"/>
          <w:szCs w:val="24"/>
        </w:rPr>
        <w:t>会</w:t>
      </w:r>
      <w:r w:rsidR="00204860" w:rsidRPr="004B686D">
        <w:rPr>
          <w:rFonts w:ascii="Times New Roman" w:eastAsia="宋体" w:hAnsi="Times New Roman" w:cstheme="minorEastAsia" w:hint="eastAsia"/>
          <w:color w:val="000000" w:themeColor="text1"/>
          <w:sz w:val="24"/>
          <w:szCs w:val="24"/>
        </w:rPr>
        <w:t>给企业带来不利</w:t>
      </w:r>
      <w:r w:rsidR="00236436" w:rsidRPr="004B686D">
        <w:rPr>
          <w:rFonts w:ascii="Times New Roman" w:eastAsia="宋体" w:hAnsi="Times New Roman" w:cstheme="minorEastAsia" w:hint="eastAsia"/>
          <w:color w:val="000000" w:themeColor="text1"/>
          <w:sz w:val="24"/>
          <w:szCs w:val="24"/>
        </w:rPr>
        <w:t>影响</w:t>
      </w:r>
      <w:r w:rsidR="00204860" w:rsidRPr="004B686D">
        <w:rPr>
          <w:rFonts w:ascii="Times New Roman" w:eastAsia="宋体" w:hAnsi="Times New Roman" w:cstheme="minorEastAsia" w:hint="eastAsia"/>
          <w:color w:val="000000" w:themeColor="text1"/>
          <w:sz w:val="24"/>
          <w:szCs w:val="24"/>
        </w:rPr>
        <w:t>，表现在</w:t>
      </w:r>
      <w:r w:rsidRPr="004B686D">
        <w:rPr>
          <w:rFonts w:ascii="Times New Roman" w:eastAsia="宋体" w:hAnsi="Times New Roman" w:cstheme="minorEastAsia" w:hint="eastAsia"/>
          <w:color w:val="000000" w:themeColor="text1"/>
          <w:sz w:val="24"/>
          <w:szCs w:val="24"/>
        </w:rPr>
        <w:t>企业缺乏内生发展的能力</w:t>
      </w:r>
      <w:r w:rsidR="00204860" w:rsidRPr="004B686D">
        <w:rPr>
          <w:rFonts w:ascii="Times New Roman" w:eastAsia="宋体" w:hAnsi="Times New Roman" w:cstheme="minorEastAsia" w:hint="eastAsia"/>
          <w:color w:val="000000" w:themeColor="text1"/>
          <w:sz w:val="24"/>
          <w:szCs w:val="24"/>
        </w:rPr>
        <w:t>，在面临市场竞争环境恶劣导致的生存</w:t>
      </w:r>
      <w:r w:rsidRPr="004B686D">
        <w:rPr>
          <w:rFonts w:ascii="Times New Roman" w:eastAsia="宋体" w:hAnsi="Times New Roman" w:cstheme="minorEastAsia" w:hint="eastAsia"/>
          <w:color w:val="000000" w:themeColor="text1"/>
          <w:sz w:val="24"/>
          <w:szCs w:val="24"/>
        </w:rPr>
        <w:t>压力时，</w:t>
      </w:r>
      <w:r w:rsidR="00204860" w:rsidRPr="004B686D">
        <w:rPr>
          <w:rFonts w:ascii="Times New Roman" w:eastAsia="宋体" w:hAnsi="Times New Roman" w:cstheme="minorEastAsia" w:hint="eastAsia"/>
          <w:color w:val="000000" w:themeColor="text1"/>
          <w:sz w:val="24"/>
          <w:szCs w:val="24"/>
        </w:rPr>
        <w:t>企业毫无还手能力，</w:t>
      </w:r>
      <w:r w:rsidRPr="004B686D">
        <w:rPr>
          <w:rFonts w:ascii="Times New Roman" w:eastAsia="宋体" w:hAnsi="Times New Roman" w:cstheme="minorEastAsia" w:hint="eastAsia"/>
          <w:color w:val="000000" w:themeColor="text1"/>
          <w:sz w:val="24"/>
          <w:szCs w:val="24"/>
        </w:rPr>
        <w:t>只能</w:t>
      </w:r>
      <w:r w:rsidR="00236436" w:rsidRPr="004B686D">
        <w:rPr>
          <w:rFonts w:ascii="Times New Roman" w:eastAsia="宋体" w:hAnsi="Times New Roman" w:cstheme="minorEastAsia" w:hint="eastAsia"/>
          <w:color w:val="000000" w:themeColor="text1"/>
          <w:sz w:val="24"/>
          <w:szCs w:val="24"/>
        </w:rPr>
        <w:t>依靠</w:t>
      </w:r>
      <w:r w:rsidRPr="004B686D">
        <w:rPr>
          <w:rFonts w:ascii="Times New Roman" w:eastAsia="宋体" w:hAnsi="Times New Roman" w:cstheme="minorEastAsia" w:hint="eastAsia"/>
          <w:color w:val="000000" w:themeColor="text1"/>
          <w:sz w:val="24"/>
          <w:szCs w:val="24"/>
        </w:rPr>
        <w:t>更多非生产性活动的努力来</w:t>
      </w:r>
      <w:r w:rsidR="00F5054C" w:rsidRPr="004B686D">
        <w:rPr>
          <w:rFonts w:ascii="Times New Roman" w:eastAsia="宋体" w:hAnsi="Times New Roman" w:cstheme="minorEastAsia" w:hint="eastAsia"/>
          <w:color w:val="000000" w:themeColor="text1"/>
          <w:sz w:val="24"/>
          <w:szCs w:val="24"/>
        </w:rPr>
        <w:t>维持企业的基本生存</w:t>
      </w:r>
      <w:r w:rsidRPr="004B686D">
        <w:rPr>
          <w:rFonts w:ascii="Times New Roman" w:eastAsia="宋体" w:hAnsi="Times New Roman" w:cstheme="minorEastAsia" w:hint="eastAsia"/>
          <w:color w:val="000000" w:themeColor="text1"/>
          <w:sz w:val="24"/>
          <w:szCs w:val="24"/>
        </w:rPr>
        <w:t>，</w:t>
      </w:r>
      <w:r w:rsidR="00F5054C" w:rsidRPr="004B686D">
        <w:rPr>
          <w:rFonts w:ascii="Times New Roman" w:eastAsia="宋体" w:hAnsi="Times New Roman" w:cstheme="minorEastAsia" w:hint="eastAsia"/>
          <w:color w:val="000000" w:themeColor="text1"/>
          <w:sz w:val="24"/>
          <w:szCs w:val="24"/>
        </w:rPr>
        <w:t>使得本该退出市场的企业仍然占用着大量的资源</w:t>
      </w:r>
      <w:r w:rsidRPr="004B686D">
        <w:rPr>
          <w:rFonts w:ascii="Times New Roman" w:eastAsia="宋体" w:hAnsi="Times New Roman" w:cstheme="minorEastAsia" w:hint="eastAsia"/>
          <w:color w:val="000000" w:themeColor="text1"/>
          <w:sz w:val="24"/>
          <w:szCs w:val="24"/>
        </w:rPr>
        <w:t>，最终形成僵尸企业。</w:t>
      </w:r>
    </w:p>
    <w:p w14:paraId="1E268466" w14:textId="77777777" w:rsidR="009176E4" w:rsidRPr="004B686D" w:rsidRDefault="009176E4" w:rsidP="00754F04">
      <w:pPr>
        <w:pStyle w:val="3"/>
        <w:spacing w:line="400" w:lineRule="exact"/>
        <w:rPr>
          <w:rFonts w:ascii="Times New Roman" w:hAnsi="Times New Roman"/>
        </w:rPr>
      </w:pPr>
      <w:bookmarkStart w:id="70" w:name="_Toc511899188"/>
      <w:r w:rsidRPr="004B686D">
        <w:rPr>
          <w:rFonts w:ascii="Times New Roman" w:hAnsi="Times New Roman" w:hint="eastAsia"/>
        </w:rPr>
        <w:t>4</w:t>
      </w:r>
      <w:r w:rsidRPr="004B686D">
        <w:rPr>
          <w:rFonts w:ascii="Times New Roman" w:hAnsi="Times New Roman"/>
        </w:rPr>
        <w:t xml:space="preserve">.2.3 </w:t>
      </w:r>
      <w:r w:rsidRPr="004B686D">
        <w:rPr>
          <w:rFonts w:ascii="Times New Roman" w:hAnsi="Times New Roman" w:hint="eastAsia"/>
        </w:rPr>
        <w:t>企业家精神配置与僵尸企业</w:t>
      </w:r>
      <w:bookmarkEnd w:id="70"/>
    </w:p>
    <w:p w14:paraId="46B1F5ED" w14:textId="77777777" w:rsidR="00A22C68" w:rsidRPr="004B686D" w:rsidRDefault="00204860" w:rsidP="00754F04">
      <w:pPr>
        <w:widowControl/>
        <w:adjustRightInd w:val="0"/>
        <w:snapToGrid w:val="0"/>
        <w:spacing w:before="100" w:beforeAutospacing="1" w:after="200" w:line="400" w:lineRule="exact"/>
        <w:ind w:firstLine="480"/>
        <w:jc w:val="left"/>
        <w:rPr>
          <w:rFonts w:ascii="Times New Roman" w:eastAsia="宋体" w:hAnsi="Times New Roman" w:cs="Times New Roman"/>
          <w:color w:val="000000"/>
          <w:kern w:val="0"/>
          <w:sz w:val="24"/>
          <w:szCs w:val="24"/>
        </w:rPr>
      </w:pPr>
      <w:r w:rsidRPr="004B686D">
        <w:rPr>
          <w:rFonts w:ascii="Times New Roman" w:eastAsia="宋体" w:hAnsi="Times New Roman" w:cs="Times New Roman" w:hint="eastAsia"/>
          <w:color w:val="000000"/>
          <w:kern w:val="0"/>
          <w:sz w:val="24"/>
          <w:szCs w:val="24"/>
        </w:rPr>
        <w:t>在上两个小节中，是将解释变量企业家精神配置的两个因素分别带入计量方程（</w:t>
      </w:r>
      <w:r w:rsidRPr="004B686D">
        <w:rPr>
          <w:rFonts w:ascii="Times New Roman" w:eastAsia="宋体" w:hAnsi="Times New Roman" w:cs="Times New Roman" w:hint="eastAsia"/>
          <w:color w:val="000000"/>
          <w:kern w:val="0"/>
          <w:sz w:val="24"/>
          <w:szCs w:val="24"/>
        </w:rPr>
        <w:t>1</w:t>
      </w:r>
      <w:r w:rsidRPr="004B686D">
        <w:rPr>
          <w:rFonts w:ascii="Times New Roman" w:eastAsia="宋体" w:hAnsi="Times New Roman" w:cs="Times New Roman" w:hint="eastAsia"/>
          <w:color w:val="000000"/>
          <w:kern w:val="0"/>
          <w:sz w:val="24"/>
          <w:szCs w:val="24"/>
        </w:rPr>
        <w:t>）中进行计算，发现生产性的企业家精神可以降低企业僵尸化的可能，而非生产性的企业家精神则使得企业沦为僵尸企业的可能性加大。但是对于一个企业而言，对于生产性活动和非生产性活动的选择不是择</w:t>
      </w:r>
      <w:proofErr w:type="gramStart"/>
      <w:r w:rsidRPr="004B686D">
        <w:rPr>
          <w:rFonts w:ascii="Times New Roman" w:eastAsia="宋体" w:hAnsi="Times New Roman" w:cs="Times New Roman" w:hint="eastAsia"/>
          <w:color w:val="000000"/>
          <w:kern w:val="0"/>
          <w:sz w:val="24"/>
          <w:szCs w:val="24"/>
        </w:rPr>
        <w:t>一</w:t>
      </w:r>
      <w:proofErr w:type="gramEnd"/>
      <w:r w:rsidRPr="004B686D">
        <w:rPr>
          <w:rFonts w:ascii="Times New Roman" w:eastAsia="宋体" w:hAnsi="Times New Roman" w:cs="Times New Roman" w:hint="eastAsia"/>
          <w:color w:val="000000"/>
          <w:kern w:val="0"/>
          <w:sz w:val="24"/>
          <w:szCs w:val="24"/>
        </w:rPr>
        <w:t>而终的，更多地是双管齐下，差异只是在于企业家将精力更多的投入到生产性活动还是非生产性活动中。因此，为了</w:t>
      </w:r>
      <w:r w:rsidR="00A22C68" w:rsidRPr="004B686D">
        <w:rPr>
          <w:rFonts w:ascii="Times New Roman" w:eastAsia="宋体" w:hAnsi="Times New Roman" w:cs="Times New Roman" w:hint="eastAsia"/>
          <w:color w:val="000000"/>
          <w:kern w:val="0"/>
          <w:sz w:val="24"/>
          <w:szCs w:val="24"/>
        </w:rPr>
        <w:t>更进一步地</w:t>
      </w:r>
      <w:r w:rsidRPr="004B686D">
        <w:rPr>
          <w:rFonts w:ascii="Times New Roman" w:eastAsia="宋体" w:hAnsi="Times New Roman" w:cs="Times New Roman" w:hint="eastAsia"/>
          <w:color w:val="000000"/>
          <w:kern w:val="0"/>
          <w:sz w:val="24"/>
          <w:szCs w:val="24"/>
        </w:rPr>
        <w:t>研究企业家精神配置与僵尸企业形成之间的直接关联</w:t>
      </w:r>
      <w:r w:rsidR="00A22C68" w:rsidRPr="004B686D">
        <w:rPr>
          <w:rFonts w:ascii="Times New Roman" w:eastAsia="宋体" w:hAnsi="Times New Roman" w:cs="Times New Roman" w:hint="eastAsia"/>
          <w:color w:val="000000"/>
          <w:kern w:val="0"/>
          <w:sz w:val="24"/>
          <w:szCs w:val="24"/>
        </w:rPr>
        <w:t>，</w:t>
      </w:r>
      <w:r w:rsidRPr="004B686D">
        <w:rPr>
          <w:rFonts w:ascii="Times New Roman" w:eastAsia="宋体" w:hAnsi="Times New Roman" w:cs="Times New Roman" w:hint="eastAsia"/>
          <w:color w:val="000000"/>
          <w:kern w:val="0"/>
          <w:sz w:val="24"/>
          <w:szCs w:val="24"/>
        </w:rPr>
        <w:t>本文将继续</w:t>
      </w:r>
      <w:r w:rsidR="00A22C68" w:rsidRPr="004B686D">
        <w:rPr>
          <w:rFonts w:ascii="Times New Roman" w:eastAsia="宋体" w:hAnsi="Times New Roman" w:cs="Times New Roman" w:hint="eastAsia"/>
          <w:color w:val="000000"/>
          <w:kern w:val="0"/>
          <w:sz w:val="24"/>
          <w:szCs w:val="24"/>
        </w:rPr>
        <w:t>分析生产性与非生产性活动共同对僵尸企业的影响</w:t>
      </w:r>
      <w:r w:rsidRPr="004B686D">
        <w:rPr>
          <w:rFonts w:ascii="Times New Roman" w:eastAsia="宋体" w:hAnsi="Times New Roman" w:cs="Times New Roman" w:hint="eastAsia"/>
          <w:color w:val="000000"/>
          <w:kern w:val="0"/>
          <w:sz w:val="24"/>
          <w:szCs w:val="24"/>
        </w:rPr>
        <w:t>，将企业家精神配置的两个变量同时纳入</w:t>
      </w:r>
      <w:r w:rsidR="00844D0D" w:rsidRPr="004B686D">
        <w:rPr>
          <w:rFonts w:ascii="Times New Roman" w:eastAsia="宋体" w:hAnsi="Times New Roman" w:cs="Times New Roman" w:hint="eastAsia"/>
          <w:color w:val="000000"/>
          <w:kern w:val="0"/>
          <w:sz w:val="24"/>
          <w:szCs w:val="24"/>
        </w:rPr>
        <w:t>计量方程（</w:t>
      </w:r>
      <w:r w:rsidR="00844D0D" w:rsidRPr="004B686D">
        <w:rPr>
          <w:rFonts w:ascii="Times New Roman" w:eastAsia="宋体" w:hAnsi="Times New Roman" w:cs="Times New Roman" w:hint="eastAsia"/>
          <w:color w:val="000000"/>
          <w:kern w:val="0"/>
          <w:sz w:val="24"/>
          <w:szCs w:val="24"/>
        </w:rPr>
        <w:t>1</w:t>
      </w:r>
      <w:r w:rsidR="00844D0D" w:rsidRPr="004B686D">
        <w:rPr>
          <w:rFonts w:ascii="Times New Roman" w:eastAsia="宋体" w:hAnsi="Times New Roman" w:cs="Times New Roman" w:hint="eastAsia"/>
          <w:color w:val="000000"/>
          <w:kern w:val="0"/>
          <w:sz w:val="24"/>
          <w:szCs w:val="24"/>
        </w:rPr>
        <w:t>）中，观察是否呈现不同的结果</w:t>
      </w:r>
      <w:r w:rsidR="00A22C68" w:rsidRPr="004B686D">
        <w:rPr>
          <w:rFonts w:ascii="Times New Roman" w:eastAsia="宋体" w:hAnsi="Times New Roman" w:cs="Times New Roman" w:hint="eastAsia"/>
          <w:color w:val="000000"/>
          <w:kern w:val="0"/>
          <w:sz w:val="24"/>
          <w:szCs w:val="24"/>
        </w:rPr>
        <w:t>。</w:t>
      </w:r>
      <w:r w:rsidR="00844D0D" w:rsidRPr="004B686D">
        <w:rPr>
          <w:rFonts w:ascii="Times New Roman" w:eastAsia="宋体" w:hAnsi="Times New Roman" w:cs="Times New Roman" w:hint="eastAsia"/>
          <w:color w:val="000000"/>
          <w:kern w:val="0"/>
          <w:sz w:val="24"/>
          <w:szCs w:val="24"/>
        </w:rPr>
        <w:t>计量结果由</w:t>
      </w:r>
      <w:r w:rsidR="00A22C68" w:rsidRPr="004B686D">
        <w:rPr>
          <w:rFonts w:ascii="Times New Roman" w:eastAsia="宋体" w:hAnsi="Times New Roman" w:cs="Times New Roman" w:hint="eastAsia"/>
          <w:color w:val="000000"/>
          <w:kern w:val="0"/>
          <w:sz w:val="24"/>
          <w:szCs w:val="24"/>
        </w:rPr>
        <w:t>表</w:t>
      </w:r>
      <w:r w:rsidR="00A22C68" w:rsidRPr="004B686D">
        <w:rPr>
          <w:rFonts w:ascii="Times New Roman" w:eastAsia="宋体" w:hAnsi="Times New Roman" w:cs="宋体"/>
          <w:color w:val="000000"/>
          <w:kern w:val="0"/>
          <w:sz w:val="24"/>
          <w:szCs w:val="24"/>
        </w:rPr>
        <w:t>4</w:t>
      </w:r>
      <w:r w:rsidR="00A22C68" w:rsidRPr="004B686D">
        <w:rPr>
          <w:rFonts w:ascii="Times New Roman" w:eastAsia="宋体" w:hAnsi="Times New Roman" w:cs="宋体" w:hint="eastAsia"/>
          <w:color w:val="000000"/>
          <w:kern w:val="0"/>
          <w:sz w:val="24"/>
          <w:szCs w:val="24"/>
        </w:rPr>
        <w:t>-</w:t>
      </w:r>
      <w:r w:rsidR="00A22C68" w:rsidRPr="004B686D">
        <w:rPr>
          <w:rFonts w:ascii="Times New Roman" w:eastAsia="宋体" w:hAnsi="Times New Roman" w:cs="宋体"/>
          <w:color w:val="000000"/>
          <w:kern w:val="0"/>
          <w:sz w:val="24"/>
          <w:szCs w:val="24"/>
        </w:rPr>
        <w:t>4</w:t>
      </w:r>
      <w:r w:rsidR="00844D0D" w:rsidRPr="004B686D">
        <w:rPr>
          <w:rFonts w:ascii="Times New Roman" w:eastAsia="宋体" w:hAnsi="Times New Roman" w:cs="宋体" w:hint="eastAsia"/>
          <w:color w:val="000000"/>
          <w:kern w:val="0"/>
          <w:sz w:val="24"/>
          <w:szCs w:val="24"/>
        </w:rPr>
        <w:t>所示</w:t>
      </w:r>
      <w:r w:rsidR="00A22C68" w:rsidRPr="004B686D">
        <w:rPr>
          <w:rFonts w:ascii="Times New Roman" w:eastAsia="宋体" w:hAnsi="Times New Roman" w:cs="Times New Roman" w:hint="eastAsia"/>
          <w:color w:val="000000"/>
          <w:kern w:val="0"/>
          <w:sz w:val="24"/>
          <w:szCs w:val="24"/>
        </w:rPr>
        <w:t>。</w:t>
      </w:r>
    </w:p>
    <w:p w14:paraId="343459C5" w14:textId="77777777" w:rsidR="00A22C68" w:rsidRPr="004B686D" w:rsidRDefault="00A22C68" w:rsidP="00A22C68">
      <w:pPr>
        <w:ind w:firstLine="560"/>
        <w:jc w:val="center"/>
        <w:rPr>
          <w:rFonts w:ascii="Times New Roman" w:eastAsia="宋体" w:hAnsi="Times New Roman" w:cs="黑体"/>
          <w:b/>
          <w:bCs/>
          <w:color w:val="000000" w:themeColor="text1"/>
          <w:sz w:val="22"/>
          <w:szCs w:val="21"/>
        </w:rPr>
      </w:pPr>
      <w:r w:rsidRPr="004B686D">
        <w:rPr>
          <w:rFonts w:ascii="Times New Roman" w:eastAsia="宋体" w:hAnsi="Times New Roman" w:cs="黑体" w:hint="eastAsia"/>
          <w:b/>
          <w:bCs/>
          <w:color w:val="000000" w:themeColor="text1"/>
          <w:sz w:val="22"/>
          <w:szCs w:val="21"/>
        </w:rPr>
        <w:t>表</w:t>
      </w:r>
      <w:r w:rsidRPr="004B686D">
        <w:rPr>
          <w:rFonts w:ascii="Times New Roman" w:eastAsia="宋体" w:hAnsi="Times New Roman" w:cs="黑体"/>
          <w:b/>
          <w:bCs/>
          <w:color w:val="000000" w:themeColor="text1"/>
          <w:sz w:val="22"/>
          <w:szCs w:val="21"/>
        </w:rPr>
        <w:t>4</w:t>
      </w:r>
      <w:r w:rsidRPr="004B686D">
        <w:rPr>
          <w:rFonts w:ascii="Times New Roman" w:eastAsia="宋体" w:hAnsi="Times New Roman" w:cs="黑体" w:hint="eastAsia"/>
          <w:b/>
          <w:bCs/>
          <w:color w:val="000000" w:themeColor="text1"/>
          <w:sz w:val="22"/>
          <w:szCs w:val="21"/>
        </w:rPr>
        <w:t>-</w:t>
      </w:r>
      <w:r w:rsidRPr="004B686D">
        <w:rPr>
          <w:rFonts w:ascii="Times New Roman" w:eastAsia="宋体" w:hAnsi="Times New Roman" w:cs="黑体"/>
          <w:b/>
          <w:bCs/>
          <w:color w:val="000000" w:themeColor="text1"/>
          <w:sz w:val="22"/>
          <w:szCs w:val="21"/>
        </w:rPr>
        <w:t xml:space="preserve">4 </w:t>
      </w:r>
      <w:r w:rsidRPr="004B686D">
        <w:rPr>
          <w:rFonts w:ascii="Times New Roman" w:eastAsia="宋体" w:hAnsi="Times New Roman" w:cs="黑体" w:hint="eastAsia"/>
          <w:b/>
          <w:bCs/>
          <w:color w:val="000000" w:themeColor="text1"/>
          <w:sz w:val="22"/>
          <w:szCs w:val="21"/>
        </w:rPr>
        <w:t>企业家精神配置与僵尸企业形成回归结果</w:t>
      </w:r>
    </w:p>
    <w:tbl>
      <w:tblPr>
        <w:tblW w:w="5000" w:type="pct"/>
        <w:jc w:val="center"/>
        <w:tblLook w:val="04A0" w:firstRow="1" w:lastRow="0" w:firstColumn="1" w:lastColumn="0" w:noHBand="0" w:noVBand="1"/>
      </w:tblPr>
      <w:tblGrid>
        <w:gridCol w:w="1614"/>
        <w:gridCol w:w="1114"/>
        <w:gridCol w:w="1115"/>
        <w:gridCol w:w="1115"/>
        <w:gridCol w:w="1115"/>
        <w:gridCol w:w="1115"/>
        <w:gridCol w:w="1118"/>
      </w:tblGrid>
      <w:tr w:rsidR="00A22C68" w:rsidRPr="004B686D" w14:paraId="619CF84C" w14:textId="77777777" w:rsidTr="00844D0D">
        <w:trPr>
          <w:trHeight w:val="315"/>
          <w:jc w:val="center"/>
        </w:trPr>
        <w:tc>
          <w:tcPr>
            <w:tcW w:w="972" w:type="pct"/>
            <w:vMerge w:val="restart"/>
            <w:tcBorders>
              <w:top w:val="single" w:sz="8" w:space="0" w:color="auto"/>
              <w:left w:val="nil"/>
              <w:right w:val="nil"/>
            </w:tcBorders>
            <w:vAlign w:val="center"/>
          </w:tcPr>
          <w:p w14:paraId="576497C8" w14:textId="77777777" w:rsidR="00A22C68" w:rsidRPr="004B686D" w:rsidRDefault="00A22C68" w:rsidP="00A22C68">
            <w:pPr>
              <w:adjustRightInd w:val="0"/>
              <w:snapToGrid w:val="0"/>
              <w:spacing w:before="100" w:beforeAutospacing="1"/>
              <w:jc w:val="center"/>
              <w:rPr>
                <w:rFonts w:ascii="Times New Roman" w:eastAsia="宋体" w:hAnsi="Times New Roman" w:cs="Times New Roman"/>
                <w:color w:val="000000"/>
                <w:kern w:val="0"/>
                <w:sz w:val="24"/>
                <w:szCs w:val="24"/>
              </w:rPr>
            </w:pPr>
            <w:r w:rsidRPr="004B686D">
              <w:rPr>
                <w:rFonts w:ascii="Times New Roman" w:eastAsia="宋体" w:hAnsi="Times New Roman" w:cs="Times New Roman" w:hint="eastAsia"/>
                <w:color w:val="000000"/>
                <w:kern w:val="0"/>
                <w:sz w:val="24"/>
                <w:szCs w:val="24"/>
              </w:rPr>
              <w:t>变量</w:t>
            </w:r>
          </w:p>
        </w:tc>
        <w:tc>
          <w:tcPr>
            <w:tcW w:w="4028" w:type="pct"/>
            <w:gridSpan w:val="6"/>
            <w:tcBorders>
              <w:top w:val="single" w:sz="8" w:space="0" w:color="auto"/>
              <w:left w:val="nil"/>
              <w:bottom w:val="nil"/>
              <w:right w:val="nil"/>
            </w:tcBorders>
            <w:vAlign w:val="center"/>
          </w:tcPr>
          <w:p w14:paraId="491FBCDB"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w:t>
            </w:r>
            <w:r w:rsidRPr="004B686D">
              <w:rPr>
                <w:rFonts w:ascii="Times New Roman" w:eastAsia="宋体" w:hAnsi="Times New Roman" w:cs="Times New Roman"/>
                <w:color w:val="000000"/>
                <w:szCs w:val="21"/>
              </w:rPr>
              <w:t>变量</w:t>
            </w:r>
            <w:r w:rsidRPr="004B686D">
              <w:rPr>
                <w:rFonts w:ascii="Times New Roman" w:eastAsia="宋体" w:hAnsi="Times New Roman" w:cs="Times New Roman" w:hint="eastAsia"/>
                <w:color w:val="000000"/>
                <w:szCs w:val="21"/>
              </w:rPr>
              <w:t>（</w:t>
            </w:r>
            <w:r w:rsidRPr="004B686D">
              <w:rPr>
                <w:rFonts w:ascii="Times New Roman" w:eastAsia="宋体" w:hAnsi="Times New Roman" w:cs="Times New Roman"/>
                <w:color w:val="000000"/>
                <w:szCs w:val="21"/>
              </w:rPr>
              <w:t>僵尸企业</w:t>
            </w:r>
            <w:r w:rsidRPr="004B686D">
              <w:rPr>
                <w:rFonts w:ascii="Times New Roman" w:eastAsia="宋体" w:hAnsi="Times New Roman" w:cs="Times New Roman" w:hint="eastAsia"/>
                <w:color w:val="000000"/>
                <w:szCs w:val="21"/>
              </w:rPr>
              <w:t>）</w:t>
            </w:r>
          </w:p>
        </w:tc>
      </w:tr>
      <w:tr w:rsidR="00A22C68" w:rsidRPr="004B686D" w14:paraId="1FE0E4CD" w14:textId="77777777" w:rsidTr="00844D0D">
        <w:trPr>
          <w:trHeight w:val="315"/>
          <w:jc w:val="center"/>
        </w:trPr>
        <w:tc>
          <w:tcPr>
            <w:tcW w:w="972" w:type="pct"/>
            <w:vMerge/>
            <w:tcBorders>
              <w:left w:val="nil"/>
              <w:bottom w:val="nil"/>
              <w:right w:val="nil"/>
            </w:tcBorders>
            <w:vAlign w:val="center"/>
            <w:hideMark/>
          </w:tcPr>
          <w:p w14:paraId="5DEE542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4"/>
                <w:szCs w:val="24"/>
              </w:rPr>
            </w:pPr>
          </w:p>
        </w:tc>
        <w:tc>
          <w:tcPr>
            <w:tcW w:w="671" w:type="pct"/>
            <w:tcBorders>
              <w:top w:val="single" w:sz="8" w:space="0" w:color="auto"/>
              <w:left w:val="nil"/>
              <w:bottom w:val="nil"/>
              <w:right w:val="nil"/>
            </w:tcBorders>
            <w:vAlign w:val="center"/>
            <w:hideMark/>
          </w:tcPr>
          <w:p w14:paraId="1B2010A6"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1</w:t>
            </w:r>
          </w:p>
        </w:tc>
        <w:tc>
          <w:tcPr>
            <w:tcW w:w="671" w:type="pct"/>
            <w:tcBorders>
              <w:top w:val="single" w:sz="8" w:space="0" w:color="auto"/>
              <w:left w:val="nil"/>
              <w:bottom w:val="nil"/>
              <w:right w:val="nil"/>
            </w:tcBorders>
            <w:vAlign w:val="center"/>
            <w:hideMark/>
          </w:tcPr>
          <w:p w14:paraId="382B8307"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2</w:t>
            </w:r>
          </w:p>
        </w:tc>
        <w:tc>
          <w:tcPr>
            <w:tcW w:w="671" w:type="pct"/>
            <w:tcBorders>
              <w:top w:val="single" w:sz="8" w:space="0" w:color="auto"/>
              <w:left w:val="nil"/>
              <w:bottom w:val="nil"/>
              <w:right w:val="nil"/>
            </w:tcBorders>
            <w:vAlign w:val="center"/>
            <w:hideMark/>
          </w:tcPr>
          <w:p w14:paraId="784E6B65"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3</w:t>
            </w:r>
          </w:p>
        </w:tc>
        <w:tc>
          <w:tcPr>
            <w:tcW w:w="671" w:type="pct"/>
            <w:tcBorders>
              <w:top w:val="single" w:sz="8" w:space="0" w:color="auto"/>
              <w:left w:val="nil"/>
              <w:bottom w:val="nil"/>
              <w:right w:val="nil"/>
            </w:tcBorders>
            <w:vAlign w:val="center"/>
            <w:hideMark/>
          </w:tcPr>
          <w:p w14:paraId="737B094F"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4</w:t>
            </w:r>
          </w:p>
        </w:tc>
        <w:tc>
          <w:tcPr>
            <w:tcW w:w="671" w:type="pct"/>
            <w:tcBorders>
              <w:top w:val="single" w:sz="8" w:space="0" w:color="auto"/>
              <w:left w:val="nil"/>
              <w:bottom w:val="nil"/>
              <w:right w:val="nil"/>
            </w:tcBorders>
            <w:vAlign w:val="center"/>
            <w:hideMark/>
          </w:tcPr>
          <w:p w14:paraId="52211336"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5</w:t>
            </w:r>
          </w:p>
        </w:tc>
        <w:tc>
          <w:tcPr>
            <w:tcW w:w="673" w:type="pct"/>
            <w:tcBorders>
              <w:top w:val="single" w:sz="8" w:space="0" w:color="auto"/>
              <w:left w:val="nil"/>
              <w:bottom w:val="nil"/>
              <w:right w:val="nil"/>
            </w:tcBorders>
            <w:vAlign w:val="center"/>
            <w:hideMark/>
          </w:tcPr>
          <w:p w14:paraId="59EACDAA" w14:textId="77777777" w:rsidR="00A22C68" w:rsidRPr="004B686D" w:rsidRDefault="00A22C68" w:rsidP="00A22C68">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6</w:t>
            </w:r>
          </w:p>
        </w:tc>
      </w:tr>
      <w:tr w:rsidR="00A22C68" w:rsidRPr="004B686D" w14:paraId="0C73796D" w14:textId="77777777" w:rsidTr="00844D0D">
        <w:trPr>
          <w:trHeight w:val="300"/>
          <w:jc w:val="center"/>
        </w:trPr>
        <w:tc>
          <w:tcPr>
            <w:tcW w:w="972" w:type="pct"/>
            <w:tcBorders>
              <w:top w:val="single" w:sz="8" w:space="0" w:color="auto"/>
              <w:left w:val="nil"/>
              <w:bottom w:val="nil"/>
              <w:right w:val="nil"/>
            </w:tcBorders>
            <w:vAlign w:val="center"/>
            <w:hideMark/>
          </w:tcPr>
          <w:p w14:paraId="11B6517C"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生产性活动</w:t>
            </w:r>
          </w:p>
        </w:tc>
        <w:tc>
          <w:tcPr>
            <w:tcW w:w="671" w:type="pct"/>
            <w:tcBorders>
              <w:top w:val="single" w:sz="8" w:space="0" w:color="auto"/>
              <w:left w:val="nil"/>
              <w:bottom w:val="nil"/>
              <w:right w:val="nil"/>
            </w:tcBorders>
            <w:vAlign w:val="center"/>
            <w:hideMark/>
          </w:tcPr>
          <w:p w14:paraId="1A60C0B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-3.813*</w:t>
            </w:r>
          </w:p>
        </w:tc>
        <w:tc>
          <w:tcPr>
            <w:tcW w:w="671" w:type="pct"/>
            <w:tcBorders>
              <w:top w:val="single" w:sz="8" w:space="0" w:color="auto"/>
              <w:left w:val="nil"/>
              <w:bottom w:val="nil"/>
              <w:right w:val="nil"/>
            </w:tcBorders>
            <w:vAlign w:val="center"/>
            <w:hideMark/>
          </w:tcPr>
          <w:p w14:paraId="0CCCF41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-2.628*</w:t>
            </w:r>
          </w:p>
        </w:tc>
        <w:tc>
          <w:tcPr>
            <w:tcW w:w="671" w:type="pct"/>
            <w:tcBorders>
              <w:top w:val="single" w:sz="8" w:space="0" w:color="auto"/>
              <w:left w:val="nil"/>
              <w:bottom w:val="nil"/>
              <w:right w:val="nil"/>
            </w:tcBorders>
            <w:vAlign w:val="center"/>
            <w:hideMark/>
          </w:tcPr>
          <w:p w14:paraId="2DBCA2C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-2.379*</w:t>
            </w:r>
          </w:p>
        </w:tc>
        <w:tc>
          <w:tcPr>
            <w:tcW w:w="671" w:type="pct"/>
            <w:tcBorders>
              <w:top w:val="single" w:sz="8" w:space="0" w:color="auto"/>
              <w:left w:val="nil"/>
              <w:bottom w:val="nil"/>
              <w:right w:val="nil"/>
            </w:tcBorders>
            <w:vAlign w:val="center"/>
            <w:hideMark/>
          </w:tcPr>
          <w:p w14:paraId="38BE256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-2.412*</w:t>
            </w:r>
          </w:p>
        </w:tc>
        <w:tc>
          <w:tcPr>
            <w:tcW w:w="671" w:type="pct"/>
            <w:tcBorders>
              <w:top w:val="single" w:sz="8" w:space="0" w:color="auto"/>
              <w:left w:val="nil"/>
              <w:bottom w:val="nil"/>
              <w:right w:val="nil"/>
            </w:tcBorders>
            <w:vAlign w:val="center"/>
            <w:hideMark/>
          </w:tcPr>
          <w:p w14:paraId="71AEC51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-3.619*</w:t>
            </w:r>
          </w:p>
        </w:tc>
        <w:tc>
          <w:tcPr>
            <w:tcW w:w="673" w:type="pct"/>
            <w:tcBorders>
              <w:top w:val="single" w:sz="8" w:space="0" w:color="auto"/>
              <w:left w:val="nil"/>
              <w:bottom w:val="nil"/>
              <w:right w:val="nil"/>
            </w:tcBorders>
            <w:vAlign w:val="center"/>
            <w:hideMark/>
          </w:tcPr>
          <w:p w14:paraId="58CB5B1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-4.064*</w:t>
            </w:r>
          </w:p>
        </w:tc>
      </w:tr>
      <w:tr w:rsidR="00A22C68" w:rsidRPr="004B686D" w14:paraId="0B7F5294" w14:textId="77777777" w:rsidTr="00844D0D">
        <w:trPr>
          <w:trHeight w:val="285"/>
          <w:jc w:val="center"/>
        </w:trPr>
        <w:tc>
          <w:tcPr>
            <w:tcW w:w="972" w:type="pct"/>
            <w:tcBorders>
              <w:top w:val="nil"/>
              <w:left w:val="nil"/>
              <w:bottom w:val="nil"/>
              <w:right w:val="nil"/>
            </w:tcBorders>
            <w:vAlign w:val="center"/>
          </w:tcPr>
          <w:p w14:paraId="4505F0D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hideMark/>
          </w:tcPr>
          <w:p w14:paraId="0FF4277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(0.0512)</w:t>
            </w:r>
          </w:p>
        </w:tc>
        <w:tc>
          <w:tcPr>
            <w:tcW w:w="671" w:type="pct"/>
            <w:tcBorders>
              <w:top w:val="nil"/>
              <w:left w:val="nil"/>
              <w:bottom w:val="nil"/>
              <w:right w:val="nil"/>
            </w:tcBorders>
            <w:vAlign w:val="center"/>
            <w:hideMark/>
          </w:tcPr>
          <w:p w14:paraId="249ADA2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(0.0621)</w:t>
            </w:r>
          </w:p>
        </w:tc>
        <w:tc>
          <w:tcPr>
            <w:tcW w:w="671" w:type="pct"/>
            <w:tcBorders>
              <w:top w:val="nil"/>
              <w:left w:val="nil"/>
              <w:bottom w:val="nil"/>
              <w:right w:val="nil"/>
            </w:tcBorders>
            <w:vAlign w:val="center"/>
            <w:hideMark/>
          </w:tcPr>
          <w:p w14:paraId="63AF9614"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(0.0614)</w:t>
            </w:r>
          </w:p>
        </w:tc>
        <w:tc>
          <w:tcPr>
            <w:tcW w:w="671" w:type="pct"/>
            <w:tcBorders>
              <w:top w:val="nil"/>
              <w:left w:val="nil"/>
              <w:bottom w:val="nil"/>
              <w:right w:val="nil"/>
            </w:tcBorders>
            <w:vAlign w:val="center"/>
            <w:hideMark/>
          </w:tcPr>
          <w:p w14:paraId="621D78E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(0.0542)</w:t>
            </w:r>
          </w:p>
        </w:tc>
        <w:tc>
          <w:tcPr>
            <w:tcW w:w="671" w:type="pct"/>
            <w:tcBorders>
              <w:top w:val="nil"/>
              <w:left w:val="nil"/>
              <w:bottom w:val="nil"/>
              <w:right w:val="nil"/>
            </w:tcBorders>
            <w:vAlign w:val="center"/>
            <w:hideMark/>
          </w:tcPr>
          <w:p w14:paraId="1FB3DE2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(0.0513)</w:t>
            </w:r>
          </w:p>
        </w:tc>
        <w:tc>
          <w:tcPr>
            <w:tcW w:w="673" w:type="pct"/>
            <w:tcBorders>
              <w:top w:val="nil"/>
              <w:left w:val="nil"/>
              <w:bottom w:val="nil"/>
              <w:right w:val="nil"/>
            </w:tcBorders>
            <w:vAlign w:val="center"/>
            <w:hideMark/>
          </w:tcPr>
          <w:p w14:paraId="525E6CC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(0.0615)</w:t>
            </w:r>
          </w:p>
        </w:tc>
      </w:tr>
      <w:tr w:rsidR="00A22C68" w:rsidRPr="004B686D" w14:paraId="72DABD57" w14:textId="77777777" w:rsidTr="00844D0D">
        <w:trPr>
          <w:trHeight w:val="300"/>
          <w:jc w:val="center"/>
        </w:trPr>
        <w:tc>
          <w:tcPr>
            <w:tcW w:w="972" w:type="pct"/>
            <w:tcBorders>
              <w:top w:val="nil"/>
              <w:left w:val="nil"/>
              <w:bottom w:val="nil"/>
              <w:right w:val="nil"/>
            </w:tcBorders>
            <w:vAlign w:val="center"/>
            <w:hideMark/>
          </w:tcPr>
          <w:p w14:paraId="2E8FB429"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非生产性活动</w:t>
            </w:r>
          </w:p>
        </w:tc>
        <w:tc>
          <w:tcPr>
            <w:tcW w:w="671" w:type="pct"/>
            <w:tcBorders>
              <w:top w:val="nil"/>
              <w:left w:val="nil"/>
              <w:bottom w:val="nil"/>
              <w:right w:val="nil"/>
            </w:tcBorders>
            <w:vAlign w:val="center"/>
            <w:hideMark/>
          </w:tcPr>
          <w:p w14:paraId="59FF4BC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0.519***</w:t>
            </w:r>
          </w:p>
        </w:tc>
        <w:tc>
          <w:tcPr>
            <w:tcW w:w="671" w:type="pct"/>
            <w:tcBorders>
              <w:top w:val="nil"/>
              <w:left w:val="nil"/>
              <w:bottom w:val="nil"/>
              <w:right w:val="nil"/>
            </w:tcBorders>
            <w:vAlign w:val="center"/>
            <w:hideMark/>
          </w:tcPr>
          <w:p w14:paraId="320BFF8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0.923**</w:t>
            </w:r>
          </w:p>
        </w:tc>
        <w:tc>
          <w:tcPr>
            <w:tcW w:w="671" w:type="pct"/>
            <w:tcBorders>
              <w:top w:val="nil"/>
              <w:left w:val="nil"/>
              <w:bottom w:val="nil"/>
              <w:right w:val="nil"/>
            </w:tcBorders>
            <w:vAlign w:val="center"/>
            <w:hideMark/>
          </w:tcPr>
          <w:p w14:paraId="11574BF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0.923***</w:t>
            </w:r>
          </w:p>
        </w:tc>
        <w:tc>
          <w:tcPr>
            <w:tcW w:w="671" w:type="pct"/>
            <w:tcBorders>
              <w:top w:val="nil"/>
              <w:left w:val="nil"/>
              <w:bottom w:val="nil"/>
              <w:right w:val="nil"/>
            </w:tcBorders>
            <w:vAlign w:val="center"/>
            <w:hideMark/>
          </w:tcPr>
          <w:p w14:paraId="5D092B3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0.269**</w:t>
            </w:r>
          </w:p>
        </w:tc>
        <w:tc>
          <w:tcPr>
            <w:tcW w:w="671" w:type="pct"/>
            <w:tcBorders>
              <w:top w:val="nil"/>
              <w:left w:val="nil"/>
              <w:bottom w:val="nil"/>
              <w:right w:val="nil"/>
            </w:tcBorders>
            <w:vAlign w:val="center"/>
            <w:hideMark/>
          </w:tcPr>
          <w:p w14:paraId="43CC1F4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0.152**</w:t>
            </w:r>
          </w:p>
        </w:tc>
        <w:tc>
          <w:tcPr>
            <w:tcW w:w="673" w:type="pct"/>
            <w:tcBorders>
              <w:top w:val="nil"/>
              <w:left w:val="nil"/>
              <w:bottom w:val="nil"/>
              <w:right w:val="nil"/>
            </w:tcBorders>
            <w:vAlign w:val="center"/>
            <w:hideMark/>
          </w:tcPr>
          <w:p w14:paraId="08D873A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1.006**</w:t>
            </w:r>
          </w:p>
        </w:tc>
      </w:tr>
      <w:tr w:rsidR="00A22C68" w:rsidRPr="004B686D" w14:paraId="2D707694" w14:textId="77777777" w:rsidTr="00844D0D">
        <w:trPr>
          <w:trHeight w:val="300"/>
          <w:jc w:val="center"/>
        </w:trPr>
        <w:tc>
          <w:tcPr>
            <w:tcW w:w="972" w:type="pct"/>
            <w:tcBorders>
              <w:top w:val="nil"/>
              <w:left w:val="nil"/>
              <w:bottom w:val="nil"/>
              <w:right w:val="nil"/>
            </w:tcBorders>
            <w:vAlign w:val="center"/>
          </w:tcPr>
          <w:p w14:paraId="4C9E985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hideMark/>
          </w:tcPr>
          <w:p w14:paraId="7B47CEA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671" w:type="pct"/>
            <w:tcBorders>
              <w:top w:val="nil"/>
              <w:left w:val="nil"/>
              <w:bottom w:val="nil"/>
              <w:right w:val="nil"/>
            </w:tcBorders>
            <w:vAlign w:val="center"/>
            <w:hideMark/>
          </w:tcPr>
          <w:p w14:paraId="0CD080B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(0.023)</w:t>
            </w:r>
          </w:p>
        </w:tc>
        <w:tc>
          <w:tcPr>
            <w:tcW w:w="671" w:type="pct"/>
            <w:tcBorders>
              <w:top w:val="nil"/>
              <w:left w:val="nil"/>
              <w:bottom w:val="nil"/>
              <w:right w:val="nil"/>
            </w:tcBorders>
            <w:vAlign w:val="center"/>
            <w:hideMark/>
          </w:tcPr>
          <w:p w14:paraId="35E7AE0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(0.027)</w:t>
            </w:r>
          </w:p>
        </w:tc>
        <w:tc>
          <w:tcPr>
            <w:tcW w:w="671" w:type="pct"/>
            <w:tcBorders>
              <w:top w:val="nil"/>
              <w:left w:val="nil"/>
              <w:bottom w:val="nil"/>
              <w:right w:val="nil"/>
            </w:tcBorders>
            <w:vAlign w:val="center"/>
            <w:hideMark/>
          </w:tcPr>
          <w:p w14:paraId="140AF99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(0.023)</w:t>
            </w:r>
          </w:p>
        </w:tc>
        <w:tc>
          <w:tcPr>
            <w:tcW w:w="671" w:type="pct"/>
            <w:tcBorders>
              <w:top w:val="nil"/>
              <w:left w:val="nil"/>
              <w:bottom w:val="nil"/>
              <w:right w:val="nil"/>
            </w:tcBorders>
            <w:vAlign w:val="center"/>
            <w:hideMark/>
          </w:tcPr>
          <w:p w14:paraId="0415C33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(0.043)</w:t>
            </w:r>
          </w:p>
        </w:tc>
        <w:tc>
          <w:tcPr>
            <w:tcW w:w="673" w:type="pct"/>
            <w:tcBorders>
              <w:top w:val="nil"/>
              <w:left w:val="nil"/>
              <w:bottom w:val="nil"/>
              <w:right w:val="nil"/>
            </w:tcBorders>
            <w:vAlign w:val="center"/>
            <w:hideMark/>
          </w:tcPr>
          <w:p w14:paraId="51EDDE2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(0.042)</w:t>
            </w:r>
          </w:p>
        </w:tc>
      </w:tr>
      <w:tr w:rsidR="00A22C68" w:rsidRPr="004B686D" w14:paraId="76B40B31" w14:textId="77777777" w:rsidTr="00844D0D">
        <w:trPr>
          <w:trHeight w:val="300"/>
          <w:jc w:val="center"/>
        </w:trPr>
        <w:tc>
          <w:tcPr>
            <w:tcW w:w="972" w:type="pct"/>
            <w:tcBorders>
              <w:top w:val="nil"/>
              <w:left w:val="nil"/>
              <w:bottom w:val="nil"/>
              <w:right w:val="nil"/>
            </w:tcBorders>
            <w:vAlign w:val="center"/>
            <w:hideMark/>
          </w:tcPr>
          <w:p w14:paraId="4E81E1A2"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企业年限</w:t>
            </w:r>
          </w:p>
        </w:tc>
        <w:tc>
          <w:tcPr>
            <w:tcW w:w="671" w:type="pct"/>
            <w:tcBorders>
              <w:top w:val="nil"/>
              <w:left w:val="nil"/>
              <w:bottom w:val="nil"/>
              <w:right w:val="nil"/>
            </w:tcBorders>
            <w:vAlign w:val="center"/>
          </w:tcPr>
          <w:p w14:paraId="67B9E3D5"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p>
        </w:tc>
        <w:tc>
          <w:tcPr>
            <w:tcW w:w="671" w:type="pct"/>
            <w:tcBorders>
              <w:top w:val="nil"/>
              <w:left w:val="nil"/>
              <w:bottom w:val="nil"/>
              <w:right w:val="nil"/>
            </w:tcBorders>
            <w:vAlign w:val="center"/>
          </w:tcPr>
          <w:p w14:paraId="6166565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2E0C34E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0.01</w:t>
            </w:r>
          </w:p>
        </w:tc>
        <w:tc>
          <w:tcPr>
            <w:tcW w:w="671" w:type="pct"/>
            <w:tcBorders>
              <w:top w:val="nil"/>
              <w:left w:val="nil"/>
              <w:bottom w:val="nil"/>
              <w:right w:val="nil"/>
            </w:tcBorders>
            <w:vAlign w:val="center"/>
            <w:hideMark/>
          </w:tcPr>
          <w:p w14:paraId="255588B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0.00449</w:t>
            </w:r>
          </w:p>
        </w:tc>
        <w:tc>
          <w:tcPr>
            <w:tcW w:w="671" w:type="pct"/>
            <w:tcBorders>
              <w:top w:val="nil"/>
              <w:left w:val="nil"/>
              <w:bottom w:val="nil"/>
              <w:right w:val="nil"/>
            </w:tcBorders>
            <w:vAlign w:val="center"/>
            <w:hideMark/>
          </w:tcPr>
          <w:p w14:paraId="5D697F7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0.000426</w:t>
            </w:r>
          </w:p>
        </w:tc>
        <w:tc>
          <w:tcPr>
            <w:tcW w:w="673" w:type="pct"/>
            <w:tcBorders>
              <w:top w:val="nil"/>
              <w:left w:val="nil"/>
              <w:bottom w:val="nil"/>
              <w:right w:val="nil"/>
            </w:tcBorders>
            <w:vAlign w:val="center"/>
            <w:hideMark/>
          </w:tcPr>
          <w:p w14:paraId="334B9C3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0.0398</w:t>
            </w:r>
          </w:p>
        </w:tc>
      </w:tr>
      <w:tr w:rsidR="00A22C68" w:rsidRPr="004B686D" w14:paraId="5D6110DC" w14:textId="77777777" w:rsidTr="00844D0D">
        <w:trPr>
          <w:trHeight w:val="300"/>
          <w:jc w:val="center"/>
        </w:trPr>
        <w:tc>
          <w:tcPr>
            <w:tcW w:w="972" w:type="pct"/>
            <w:tcBorders>
              <w:top w:val="nil"/>
              <w:left w:val="nil"/>
              <w:bottom w:val="nil"/>
              <w:right w:val="nil"/>
            </w:tcBorders>
            <w:vAlign w:val="center"/>
          </w:tcPr>
          <w:p w14:paraId="741E5F9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tcPr>
          <w:p w14:paraId="4C47245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6048EAE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6868719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(0.758)</w:t>
            </w:r>
          </w:p>
        </w:tc>
        <w:tc>
          <w:tcPr>
            <w:tcW w:w="671" w:type="pct"/>
            <w:tcBorders>
              <w:top w:val="nil"/>
              <w:left w:val="nil"/>
              <w:bottom w:val="nil"/>
              <w:right w:val="nil"/>
            </w:tcBorders>
            <w:vAlign w:val="center"/>
            <w:hideMark/>
          </w:tcPr>
          <w:p w14:paraId="09DA874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(0.898)</w:t>
            </w:r>
          </w:p>
        </w:tc>
        <w:tc>
          <w:tcPr>
            <w:tcW w:w="671" w:type="pct"/>
            <w:tcBorders>
              <w:top w:val="nil"/>
              <w:left w:val="nil"/>
              <w:bottom w:val="nil"/>
              <w:right w:val="nil"/>
            </w:tcBorders>
            <w:vAlign w:val="center"/>
            <w:hideMark/>
          </w:tcPr>
          <w:p w14:paraId="1F834A1D"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(0.991)</w:t>
            </w:r>
          </w:p>
        </w:tc>
        <w:tc>
          <w:tcPr>
            <w:tcW w:w="673" w:type="pct"/>
            <w:tcBorders>
              <w:top w:val="nil"/>
              <w:left w:val="nil"/>
              <w:bottom w:val="nil"/>
              <w:right w:val="nil"/>
            </w:tcBorders>
            <w:vAlign w:val="center"/>
            <w:hideMark/>
          </w:tcPr>
          <w:p w14:paraId="0ABF064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(0.409)</w:t>
            </w:r>
          </w:p>
        </w:tc>
      </w:tr>
      <w:tr w:rsidR="00A22C68" w:rsidRPr="004B686D" w14:paraId="143A1E2D" w14:textId="77777777" w:rsidTr="00844D0D">
        <w:trPr>
          <w:trHeight w:val="300"/>
          <w:jc w:val="center"/>
        </w:trPr>
        <w:tc>
          <w:tcPr>
            <w:tcW w:w="972" w:type="pct"/>
            <w:tcBorders>
              <w:top w:val="nil"/>
              <w:left w:val="nil"/>
              <w:bottom w:val="nil"/>
              <w:right w:val="nil"/>
            </w:tcBorders>
            <w:vAlign w:val="center"/>
            <w:hideMark/>
          </w:tcPr>
          <w:p w14:paraId="6FD0A8CD"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企业注册类型</w:t>
            </w:r>
          </w:p>
        </w:tc>
        <w:tc>
          <w:tcPr>
            <w:tcW w:w="671" w:type="pct"/>
            <w:tcBorders>
              <w:top w:val="nil"/>
              <w:left w:val="nil"/>
              <w:bottom w:val="nil"/>
              <w:right w:val="nil"/>
            </w:tcBorders>
            <w:vAlign w:val="center"/>
          </w:tcPr>
          <w:p w14:paraId="32E8BB5B"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p>
        </w:tc>
        <w:tc>
          <w:tcPr>
            <w:tcW w:w="671" w:type="pct"/>
            <w:tcBorders>
              <w:top w:val="nil"/>
              <w:left w:val="nil"/>
              <w:bottom w:val="nil"/>
              <w:right w:val="nil"/>
            </w:tcBorders>
            <w:vAlign w:val="center"/>
          </w:tcPr>
          <w:p w14:paraId="256867B4"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315F2F7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2BACE89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-0.281</w:t>
            </w:r>
          </w:p>
        </w:tc>
        <w:tc>
          <w:tcPr>
            <w:tcW w:w="671" w:type="pct"/>
            <w:tcBorders>
              <w:top w:val="nil"/>
              <w:left w:val="nil"/>
              <w:bottom w:val="nil"/>
              <w:right w:val="nil"/>
            </w:tcBorders>
            <w:vAlign w:val="center"/>
            <w:hideMark/>
          </w:tcPr>
          <w:p w14:paraId="23637BBD"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-0.369</w:t>
            </w:r>
          </w:p>
        </w:tc>
        <w:tc>
          <w:tcPr>
            <w:tcW w:w="673" w:type="pct"/>
            <w:tcBorders>
              <w:top w:val="nil"/>
              <w:left w:val="nil"/>
              <w:bottom w:val="nil"/>
              <w:right w:val="nil"/>
            </w:tcBorders>
            <w:vAlign w:val="center"/>
            <w:hideMark/>
          </w:tcPr>
          <w:p w14:paraId="3A8ED2C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-0.24</w:t>
            </w:r>
          </w:p>
        </w:tc>
      </w:tr>
      <w:tr w:rsidR="00A22C68" w:rsidRPr="004B686D" w14:paraId="5B9F096D" w14:textId="77777777" w:rsidTr="00844D0D">
        <w:trPr>
          <w:trHeight w:val="300"/>
          <w:jc w:val="center"/>
        </w:trPr>
        <w:tc>
          <w:tcPr>
            <w:tcW w:w="972" w:type="pct"/>
            <w:tcBorders>
              <w:top w:val="nil"/>
              <w:left w:val="nil"/>
              <w:bottom w:val="nil"/>
              <w:right w:val="nil"/>
            </w:tcBorders>
            <w:vAlign w:val="center"/>
          </w:tcPr>
          <w:p w14:paraId="14A4690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tcPr>
          <w:p w14:paraId="025F2D9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18646B6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5F78D95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3A377CD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(0.455)</w:t>
            </w:r>
          </w:p>
        </w:tc>
        <w:tc>
          <w:tcPr>
            <w:tcW w:w="671" w:type="pct"/>
            <w:tcBorders>
              <w:top w:val="nil"/>
              <w:left w:val="nil"/>
              <w:bottom w:val="nil"/>
              <w:right w:val="nil"/>
            </w:tcBorders>
            <w:vAlign w:val="center"/>
            <w:hideMark/>
          </w:tcPr>
          <w:p w14:paraId="7DBCCC1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(0.37)</w:t>
            </w:r>
          </w:p>
        </w:tc>
        <w:tc>
          <w:tcPr>
            <w:tcW w:w="673" w:type="pct"/>
            <w:tcBorders>
              <w:top w:val="nil"/>
              <w:left w:val="nil"/>
              <w:bottom w:val="nil"/>
              <w:right w:val="nil"/>
            </w:tcBorders>
            <w:vAlign w:val="center"/>
            <w:hideMark/>
          </w:tcPr>
          <w:p w14:paraId="4EEFABC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(0.535)</w:t>
            </w:r>
          </w:p>
        </w:tc>
      </w:tr>
      <w:tr w:rsidR="00A22C68" w:rsidRPr="004B686D" w14:paraId="7A69ACE3" w14:textId="77777777" w:rsidTr="00844D0D">
        <w:trPr>
          <w:trHeight w:val="300"/>
          <w:jc w:val="center"/>
        </w:trPr>
        <w:tc>
          <w:tcPr>
            <w:tcW w:w="972" w:type="pct"/>
            <w:tcBorders>
              <w:top w:val="nil"/>
              <w:left w:val="nil"/>
              <w:bottom w:val="nil"/>
              <w:right w:val="nil"/>
            </w:tcBorders>
            <w:vAlign w:val="center"/>
            <w:hideMark/>
          </w:tcPr>
          <w:p w14:paraId="7F3983A5"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出口</w:t>
            </w:r>
          </w:p>
        </w:tc>
        <w:tc>
          <w:tcPr>
            <w:tcW w:w="671" w:type="pct"/>
            <w:tcBorders>
              <w:top w:val="nil"/>
              <w:left w:val="nil"/>
              <w:bottom w:val="nil"/>
              <w:right w:val="nil"/>
            </w:tcBorders>
            <w:vAlign w:val="center"/>
          </w:tcPr>
          <w:p w14:paraId="5C7C441B"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p>
        </w:tc>
        <w:tc>
          <w:tcPr>
            <w:tcW w:w="671" w:type="pct"/>
            <w:tcBorders>
              <w:top w:val="nil"/>
              <w:left w:val="nil"/>
              <w:bottom w:val="nil"/>
              <w:right w:val="nil"/>
            </w:tcBorders>
            <w:vAlign w:val="center"/>
          </w:tcPr>
          <w:p w14:paraId="264DA0B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0B1A7AD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11E69FE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57925EE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0.46</w:t>
            </w:r>
          </w:p>
        </w:tc>
        <w:tc>
          <w:tcPr>
            <w:tcW w:w="673" w:type="pct"/>
            <w:tcBorders>
              <w:top w:val="nil"/>
              <w:left w:val="nil"/>
              <w:bottom w:val="nil"/>
              <w:right w:val="nil"/>
            </w:tcBorders>
            <w:vAlign w:val="center"/>
            <w:hideMark/>
          </w:tcPr>
          <w:p w14:paraId="254F9DE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0.924</w:t>
            </w:r>
          </w:p>
        </w:tc>
      </w:tr>
      <w:tr w:rsidR="00A22C68" w:rsidRPr="004B686D" w14:paraId="3C9835B6" w14:textId="77777777" w:rsidTr="00844D0D">
        <w:trPr>
          <w:trHeight w:val="300"/>
          <w:jc w:val="center"/>
        </w:trPr>
        <w:tc>
          <w:tcPr>
            <w:tcW w:w="972" w:type="pct"/>
            <w:tcBorders>
              <w:top w:val="nil"/>
              <w:left w:val="nil"/>
              <w:bottom w:val="nil"/>
              <w:right w:val="nil"/>
            </w:tcBorders>
            <w:vAlign w:val="center"/>
          </w:tcPr>
          <w:p w14:paraId="431A77FA"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tcPr>
          <w:p w14:paraId="697980D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7551B6B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5ADA694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0806E0C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hideMark/>
          </w:tcPr>
          <w:p w14:paraId="0AEA0D6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(0.541)</w:t>
            </w:r>
          </w:p>
        </w:tc>
        <w:tc>
          <w:tcPr>
            <w:tcW w:w="673" w:type="pct"/>
            <w:tcBorders>
              <w:top w:val="nil"/>
              <w:left w:val="nil"/>
              <w:bottom w:val="nil"/>
              <w:right w:val="nil"/>
            </w:tcBorders>
            <w:vAlign w:val="center"/>
            <w:hideMark/>
          </w:tcPr>
          <w:p w14:paraId="501123D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(0.274)</w:t>
            </w:r>
          </w:p>
        </w:tc>
      </w:tr>
      <w:tr w:rsidR="00A22C68" w:rsidRPr="004B686D" w14:paraId="0B08BDA7" w14:textId="77777777" w:rsidTr="00844D0D">
        <w:trPr>
          <w:trHeight w:val="300"/>
          <w:jc w:val="center"/>
        </w:trPr>
        <w:tc>
          <w:tcPr>
            <w:tcW w:w="972" w:type="pct"/>
            <w:tcBorders>
              <w:top w:val="nil"/>
              <w:left w:val="nil"/>
              <w:bottom w:val="nil"/>
              <w:right w:val="nil"/>
            </w:tcBorders>
            <w:vAlign w:val="center"/>
            <w:hideMark/>
          </w:tcPr>
          <w:p w14:paraId="36515BB6"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企业规模</w:t>
            </w:r>
          </w:p>
        </w:tc>
        <w:tc>
          <w:tcPr>
            <w:tcW w:w="671" w:type="pct"/>
            <w:tcBorders>
              <w:top w:val="nil"/>
              <w:left w:val="nil"/>
              <w:bottom w:val="nil"/>
              <w:right w:val="nil"/>
            </w:tcBorders>
            <w:vAlign w:val="center"/>
          </w:tcPr>
          <w:p w14:paraId="6A3831BA" w14:textId="77777777" w:rsidR="00A22C68" w:rsidRPr="004B686D" w:rsidRDefault="00A22C68" w:rsidP="00A22C68">
            <w:pPr>
              <w:widowControl/>
              <w:adjustRightInd w:val="0"/>
              <w:snapToGrid w:val="0"/>
              <w:spacing w:before="100" w:beforeAutospacing="1"/>
              <w:jc w:val="center"/>
              <w:rPr>
                <w:rFonts w:ascii="Times New Roman" w:eastAsia="宋体" w:hAnsi="Times New Roman" w:cs="宋体"/>
                <w:color w:val="000000"/>
                <w:kern w:val="0"/>
                <w:sz w:val="20"/>
                <w:szCs w:val="20"/>
              </w:rPr>
            </w:pPr>
          </w:p>
        </w:tc>
        <w:tc>
          <w:tcPr>
            <w:tcW w:w="671" w:type="pct"/>
            <w:tcBorders>
              <w:top w:val="nil"/>
              <w:left w:val="nil"/>
              <w:bottom w:val="nil"/>
              <w:right w:val="nil"/>
            </w:tcBorders>
            <w:vAlign w:val="center"/>
          </w:tcPr>
          <w:p w14:paraId="08D899E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78949A3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77EC25E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3976587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3" w:type="pct"/>
            <w:tcBorders>
              <w:top w:val="nil"/>
              <w:left w:val="nil"/>
              <w:bottom w:val="nil"/>
              <w:right w:val="nil"/>
            </w:tcBorders>
            <w:vAlign w:val="center"/>
            <w:hideMark/>
          </w:tcPr>
          <w:p w14:paraId="0C2BE54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0.794</w:t>
            </w:r>
            <w:r w:rsidR="00844D0D" w:rsidRPr="004B686D">
              <w:rPr>
                <w:rFonts w:ascii="Times New Roman" w:eastAsia="宋体" w:hAnsi="Times New Roman" w:cs="Times New Roman" w:hint="eastAsia"/>
                <w:color w:val="000000"/>
                <w:kern w:val="0"/>
                <w:sz w:val="20"/>
                <w:szCs w:val="20"/>
              </w:rPr>
              <w:t>*</w:t>
            </w:r>
          </w:p>
        </w:tc>
      </w:tr>
      <w:tr w:rsidR="00A22C68" w:rsidRPr="004B686D" w14:paraId="661AD2CB" w14:textId="77777777" w:rsidTr="00844D0D">
        <w:trPr>
          <w:trHeight w:val="300"/>
          <w:jc w:val="center"/>
        </w:trPr>
        <w:tc>
          <w:tcPr>
            <w:tcW w:w="972" w:type="pct"/>
            <w:tcBorders>
              <w:top w:val="nil"/>
              <w:left w:val="nil"/>
              <w:bottom w:val="nil"/>
              <w:right w:val="nil"/>
            </w:tcBorders>
            <w:vAlign w:val="center"/>
          </w:tcPr>
          <w:p w14:paraId="69605AC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tcPr>
          <w:p w14:paraId="3086629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2E81622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349FFC9D"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78AAE99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1" w:type="pct"/>
            <w:tcBorders>
              <w:top w:val="nil"/>
              <w:left w:val="nil"/>
              <w:bottom w:val="nil"/>
              <w:right w:val="nil"/>
            </w:tcBorders>
            <w:vAlign w:val="center"/>
          </w:tcPr>
          <w:p w14:paraId="4FCFA4BD"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kern w:val="0"/>
                <w:sz w:val="20"/>
                <w:szCs w:val="20"/>
              </w:rPr>
            </w:pPr>
          </w:p>
        </w:tc>
        <w:tc>
          <w:tcPr>
            <w:tcW w:w="673" w:type="pct"/>
            <w:tcBorders>
              <w:top w:val="nil"/>
              <w:left w:val="nil"/>
              <w:bottom w:val="nil"/>
              <w:right w:val="nil"/>
            </w:tcBorders>
            <w:vAlign w:val="center"/>
            <w:hideMark/>
          </w:tcPr>
          <w:p w14:paraId="6BEFB5B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(0.211)</w:t>
            </w:r>
          </w:p>
        </w:tc>
      </w:tr>
      <w:tr w:rsidR="00A22C68" w:rsidRPr="004B686D" w14:paraId="3ABE1274" w14:textId="77777777" w:rsidTr="00844D0D">
        <w:trPr>
          <w:trHeight w:val="300"/>
          <w:jc w:val="center"/>
        </w:trPr>
        <w:tc>
          <w:tcPr>
            <w:tcW w:w="972" w:type="pct"/>
            <w:tcBorders>
              <w:top w:val="nil"/>
              <w:left w:val="nil"/>
              <w:bottom w:val="nil"/>
              <w:right w:val="nil"/>
            </w:tcBorders>
            <w:vAlign w:val="center"/>
            <w:hideMark/>
          </w:tcPr>
          <w:p w14:paraId="2E15A14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地区</w:t>
            </w:r>
          </w:p>
        </w:tc>
        <w:tc>
          <w:tcPr>
            <w:tcW w:w="671" w:type="pct"/>
            <w:tcBorders>
              <w:top w:val="nil"/>
              <w:left w:val="nil"/>
              <w:bottom w:val="nil"/>
              <w:right w:val="nil"/>
            </w:tcBorders>
            <w:vAlign w:val="center"/>
            <w:hideMark/>
          </w:tcPr>
          <w:p w14:paraId="0ED8A0A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1" w:type="pct"/>
            <w:tcBorders>
              <w:top w:val="nil"/>
              <w:left w:val="nil"/>
              <w:bottom w:val="nil"/>
              <w:right w:val="nil"/>
            </w:tcBorders>
            <w:vAlign w:val="center"/>
            <w:hideMark/>
          </w:tcPr>
          <w:p w14:paraId="2797A5D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7FC2296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56BA6D3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48FDB8DE"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3" w:type="pct"/>
            <w:tcBorders>
              <w:top w:val="nil"/>
              <w:left w:val="nil"/>
              <w:bottom w:val="nil"/>
              <w:right w:val="nil"/>
            </w:tcBorders>
            <w:vAlign w:val="center"/>
            <w:hideMark/>
          </w:tcPr>
          <w:p w14:paraId="48A9F23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A22C68" w:rsidRPr="004B686D" w14:paraId="61A4609C" w14:textId="77777777" w:rsidTr="00844D0D">
        <w:trPr>
          <w:trHeight w:val="300"/>
          <w:jc w:val="center"/>
        </w:trPr>
        <w:tc>
          <w:tcPr>
            <w:tcW w:w="972" w:type="pct"/>
            <w:tcBorders>
              <w:top w:val="nil"/>
              <w:left w:val="nil"/>
              <w:bottom w:val="nil"/>
              <w:right w:val="nil"/>
            </w:tcBorders>
            <w:vAlign w:val="center"/>
            <w:hideMark/>
          </w:tcPr>
          <w:p w14:paraId="28D6CA4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行业</w:t>
            </w:r>
          </w:p>
        </w:tc>
        <w:tc>
          <w:tcPr>
            <w:tcW w:w="671" w:type="pct"/>
            <w:tcBorders>
              <w:top w:val="nil"/>
              <w:left w:val="nil"/>
              <w:bottom w:val="nil"/>
              <w:right w:val="nil"/>
            </w:tcBorders>
            <w:vAlign w:val="center"/>
            <w:hideMark/>
          </w:tcPr>
          <w:p w14:paraId="5319D87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1" w:type="pct"/>
            <w:tcBorders>
              <w:top w:val="nil"/>
              <w:left w:val="nil"/>
              <w:bottom w:val="nil"/>
              <w:right w:val="nil"/>
            </w:tcBorders>
            <w:vAlign w:val="center"/>
            <w:hideMark/>
          </w:tcPr>
          <w:p w14:paraId="2192E1B8"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1AEA0D1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2003E1A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1" w:type="pct"/>
            <w:tcBorders>
              <w:top w:val="nil"/>
              <w:left w:val="nil"/>
              <w:bottom w:val="nil"/>
              <w:right w:val="nil"/>
            </w:tcBorders>
            <w:vAlign w:val="center"/>
            <w:hideMark/>
          </w:tcPr>
          <w:p w14:paraId="4FF4780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3" w:type="pct"/>
            <w:tcBorders>
              <w:top w:val="nil"/>
              <w:left w:val="nil"/>
              <w:bottom w:val="nil"/>
              <w:right w:val="nil"/>
            </w:tcBorders>
            <w:vAlign w:val="center"/>
            <w:hideMark/>
          </w:tcPr>
          <w:p w14:paraId="70AE168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A22C68" w:rsidRPr="004B686D" w14:paraId="78D56D13" w14:textId="77777777" w:rsidTr="00844D0D">
        <w:trPr>
          <w:trHeight w:val="300"/>
          <w:jc w:val="center"/>
        </w:trPr>
        <w:tc>
          <w:tcPr>
            <w:tcW w:w="972" w:type="pct"/>
            <w:tcBorders>
              <w:top w:val="nil"/>
              <w:left w:val="nil"/>
              <w:bottom w:val="nil"/>
              <w:right w:val="nil"/>
            </w:tcBorders>
            <w:vAlign w:val="center"/>
            <w:hideMark/>
          </w:tcPr>
          <w:p w14:paraId="7A1B39D4"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Constant</w:t>
            </w:r>
          </w:p>
        </w:tc>
        <w:tc>
          <w:tcPr>
            <w:tcW w:w="671" w:type="pct"/>
            <w:tcBorders>
              <w:top w:val="nil"/>
              <w:left w:val="nil"/>
              <w:bottom w:val="nil"/>
              <w:right w:val="nil"/>
            </w:tcBorders>
            <w:vAlign w:val="center"/>
            <w:hideMark/>
          </w:tcPr>
          <w:p w14:paraId="01866F3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2.287***</w:t>
            </w:r>
          </w:p>
        </w:tc>
        <w:tc>
          <w:tcPr>
            <w:tcW w:w="671" w:type="pct"/>
            <w:tcBorders>
              <w:top w:val="nil"/>
              <w:left w:val="nil"/>
              <w:bottom w:val="nil"/>
              <w:right w:val="nil"/>
            </w:tcBorders>
            <w:vAlign w:val="center"/>
            <w:hideMark/>
          </w:tcPr>
          <w:p w14:paraId="1D64FB0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-0.425</w:t>
            </w:r>
          </w:p>
        </w:tc>
        <w:tc>
          <w:tcPr>
            <w:tcW w:w="671" w:type="pct"/>
            <w:tcBorders>
              <w:top w:val="nil"/>
              <w:left w:val="nil"/>
              <w:bottom w:val="nil"/>
              <w:right w:val="nil"/>
            </w:tcBorders>
            <w:vAlign w:val="center"/>
            <w:hideMark/>
          </w:tcPr>
          <w:p w14:paraId="45FF0CE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-0.435</w:t>
            </w:r>
          </w:p>
        </w:tc>
        <w:tc>
          <w:tcPr>
            <w:tcW w:w="671" w:type="pct"/>
            <w:tcBorders>
              <w:top w:val="nil"/>
              <w:left w:val="nil"/>
              <w:bottom w:val="nil"/>
              <w:right w:val="nil"/>
            </w:tcBorders>
            <w:vAlign w:val="center"/>
            <w:hideMark/>
          </w:tcPr>
          <w:p w14:paraId="649F5C6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0.662</w:t>
            </w:r>
          </w:p>
        </w:tc>
        <w:tc>
          <w:tcPr>
            <w:tcW w:w="671" w:type="pct"/>
            <w:tcBorders>
              <w:top w:val="nil"/>
              <w:left w:val="nil"/>
              <w:bottom w:val="nil"/>
              <w:right w:val="nil"/>
            </w:tcBorders>
            <w:vAlign w:val="center"/>
            <w:hideMark/>
          </w:tcPr>
          <w:p w14:paraId="50A82F5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0.816</w:t>
            </w:r>
          </w:p>
        </w:tc>
        <w:tc>
          <w:tcPr>
            <w:tcW w:w="673" w:type="pct"/>
            <w:tcBorders>
              <w:top w:val="nil"/>
              <w:left w:val="nil"/>
              <w:bottom w:val="nil"/>
              <w:right w:val="nil"/>
            </w:tcBorders>
            <w:vAlign w:val="center"/>
            <w:hideMark/>
          </w:tcPr>
          <w:p w14:paraId="5F2DBDC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-1.854</w:t>
            </w:r>
          </w:p>
        </w:tc>
      </w:tr>
      <w:tr w:rsidR="00A22C68" w:rsidRPr="004B686D" w14:paraId="792AB797" w14:textId="77777777" w:rsidTr="00844D0D">
        <w:trPr>
          <w:trHeight w:val="300"/>
          <w:jc w:val="center"/>
        </w:trPr>
        <w:tc>
          <w:tcPr>
            <w:tcW w:w="972" w:type="pct"/>
            <w:tcBorders>
              <w:top w:val="nil"/>
              <w:left w:val="nil"/>
              <w:bottom w:val="nil"/>
              <w:right w:val="nil"/>
            </w:tcBorders>
            <w:vAlign w:val="center"/>
          </w:tcPr>
          <w:p w14:paraId="2EC67B8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1" w:type="pct"/>
            <w:tcBorders>
              <w:top w:val="nil"/>
              <w:left w:val="nil"/>
              <w:bottom w:val="nil"/>
              <w:right w:val="nil"/>
            </w:tcBorders>
            <w:vAlign w:val="center"/>
            <w:hideMark/>
          </w:tcPr>
          <w:p w14:paraId="0F7E774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671" w:type="pct"/>
            <w:tcBorders>
              <w:top w:val="nil"/>
              <w:left w:val="nil"/>
              <w:bottom w:val="nil"/>
              <w:right w:val="nil"/>
            </w:tcBorders>
            <w:vAlign w:val="center"/>
            <w:hideMark/>
          </w:tcPr>
          <w:p w14:paraId="01B2112C"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(0.722)</w:t>
            </w:r>
          </w:p>
        </w:tc>
        <w:tc>
          <w:tcPr>
            <w:tcW w:w="671" w:type="pct"/>
            <w:tcBorders>
              <w:top w:val="nil"/>
              <w:left w:val="nil"/>
              <w:bottom w:val="nil"/>
              <w:right w:val="nil"/>
            </w:tcBorders>
            <w:vAlign w:val="center"/>
            <w:hideMark/>
          </w:tcPr>
          <w:p w14:paraId="27497192"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(0.722)</w:t>
            </w:r>
          </w:p>
        </w:tc>
        <w:tc>
          <w:tcPr>
            <w:tcW w:w="671" w:type="pct"/>
            <w:tcBorders>
              <w:top w:val="nil"/>
              <w:left w:val="nil"/>
              <w:bottom w:val="nil"/>
              <w:right w:val="nil"/>
            </w:tcBorders>
            <w:vAlign w:val="center"/>
            <w:hideMark/>
          </w:tcPr>
          <w:p w14:paraId="4796A47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(0.672)</w:t>
            </w:r>
          </w:p>
        </w:tc>
        <w:tc>
          <w:tcPr>
            <w:tcW w:w="671" w:type="pct"/>
            <w:tcBorders>
              <w:top w:val="nil"/>
              <w:left w:val="nil"/>
              <w:bottom w:val="nil"/>
              <w:right w:val="nil"/>
            </w:tcBorders>
            <w:vAlign w:val="center"/>
            <w:hideMark/>
          </w:tcPr>
          <w:p w14:paraId="792F489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(0.614)</w:t>
            </w:r>
          </w:p>
        </w:tc>
        <w:tc>
          <w:tcPr>
            <w:tcW w:w="673" w:type="pct"/>
            <w:tcBorders>
              <w:top w:val="nil"/>
              <w:left w:val="nil"/>
              <w:bottom w:val="nil"/>
              <w:right w:val="nil"/>
            </w:tcBorders>
            <w:vAlign w:val="center"/>
            <w:hideMark/>
          </w:tcPr>
          <w:p w14:paraId="26006B8D"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(0.438)</w:t>
            </w:r>
          </w:p>
        </w:tc>
      </w:tr>
      <w:tr w:rsidR="00A22C68" w:rsidRPr="004B686D" w14:paraId="07CF1813" w14:textId="77777777" w:rsidTr="00844D0D">
        <w:trPr>
          <w:trHeight w:val="300"/>
          <w:jc w:val="center"/>
        </w:trPr>
        <w:tc>
          <w:tcPr>
            <w:tcW w:w="972" w:type="pct"/>
            <w:tcBorders>
              <w:top w:val="nil"/>
              <w:left w:val="nil"/>
              <w:bottom w:val="nil"/>
              <w:right w:val="nil"/>
            </w:tcBorders>
            <w:vAlign w:val="center"/>
            <w:hideMark/>
          </w:tcPr>
          <w:p w14:paraId="76D224F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Log likelihood</w:t>
            </w:r>
          </w:p>
        </w:tc>
        <w:tc>
          <w:tcPr>
            <w:tcW w:w="671" w:type="pct"/>
            <w:tcBorders>
              <w:top w:val="nil"/>
              <w:left w:val="nil"/>
              <w:bottom w:val="nil"/>
              <w:right w:val="nil"/>
            </w:tcBorders>
            <w:vAlign w:val="center"/>
            <w:hideMark/>
          </w:tcPr>
          <w:p w14:paraId="76E14DE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-332.13</w:t>
            </w:r>
          </w:p>
        </w:tc>
        <w:tc>
          <w:tcPr>
            <w:tcW w:w="671" w:type="pct"/>
            <w:tcBorders>
              <w:top w:val="nil"/>
              <w:left w:val="nil"/>
              <w:bottom w:val="nil"/>
              <w:right w:val="nil"/>
            </w:tcBorders>
            <w:vAlign w:val="center"/>
            <w:hideMark/>
          </w:tcPr>
          <w:p w14:paraId="3C75A07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-326.12</w:t>
            </w:r>
          </w:p>
        </w:tc>
        <w:tc>
          <w:tcPr>
            <w:tcW w:w="671" w:type="pct"/>
            <w:tcBorders>
              <w:top w:val="nil"/>
              <w:left w:val="nil"/>
              <w:bottom w:val="nil"/>
              <w:right w:val="nil"/>
            </w:tcBorders>
            <w:vAlign w:val="center"/>
            <w:hideMark/>
          </w:tcPr>
          <w:p w14:paraId="07997BC1"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-317.03</w:t>
            </w:r>
          </w:p>
        </w:tc>
        <w:tc>
          <w:tcPr>
            <w:tcW w:w="671" w:type="pct"/>
            <w:tcBorders>
              <w:top w:val="nil"/>
              <w:left w:val="nil"/>
              <w:bottom w:val="nil"/>
              <w:right w:val="nil"/>
            </w:tcBorders>
            <w:vAlign w:val="center"/>
            <w:hideMark/>
          </w:tcPr>
          <w:p w14:paraId="262D470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-314.14</w:t>
            </w:r>
          </w:p>
        </w:tc>
        <w:tc>
          <w:tcPr>
            <w:tcW w:w="671" w:type="pct"/>
            <w:tcBorders>
              <w:top w:val="nil"/>
              <w:left w:val="nil"/>
              <w:bottom w:val="nil"/>
              <w:right w:val="nil"/>
            </w:tcBorders>
            <w:vAlign w:val="center"/>
            <w:hideMark/>
          </w:tcPr>
          <w:p w14:paraId="320A759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-311.21</w:t>
            </w:r>
          </w:p>
        </w:tc>
        <w:tc>
          <w:tcPr>
            <w:tcW w:w="673" w:type="pct"/>
            <w:tcBorders>
              <w:top w:val="nil"/>
              <w:left w:val="nil"/>
              <w:bottom w:val="nil"/>
              <w:right w:val="nil"/>
            </w:tcBorders>
            <w:vAlign w:val="center"/>
            <w:hideMark/>
          </w:tcPr>
          <w:p w14:paraId="564DF57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-303.43</w:t>
            </w:r>
          </w:p>
        </w:tc>
      </w:tr>
      <w:tr w:rsidR="00A22C68" w:rsidRPr="004B686D" w14:paraId="37869F22" w14:textId="77777777" w:rsidTr="00844D0D">
        <w:trPr>
          <w:trHeight w:val="300"/>
          <w:jc w:val="center"/>
        </w:trPr>
        <w:tc>
          <w:tcPr>
            <w:tcW w:w="972" w:type="pct"/>
            <w:tcBorders>
              <w:top w:val="nil"/>
              <w:left w:val="nil"/>
              <w:bottom w:val="nil"/>
              <w:right w:val="nil"/>
            </w:tcBorders>
            <w:vAlign w:val="center"/>
            <w:hideMark/>
          </w:tcPr>
          <w:p w14:paraId="2EDB40B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lastRenderedPageBreak/>
              <w:t xml:space="preserve">R2 </w:t>
            </w:r>
          </w:p>
        </w:tc>
        <w:tc>
          <w:tcPr>
            <w:tcW w:w="671" w:type="pct"/>
            <w:tcBorders>
              <w:top w:val="nil"/>
              <w:left w:val="nil"/>
              <w:bottom w:val="nil"/>
              <w:right w:val="nil"/>
            </w:tcBorders>
            <w:vAlign w:val="center"/>
            <w:hideMark/>
          </w:tcPr>
          <w:p w14:paraId="2C4E3540"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0.0096</w:t>
            </w:r>
          </w:p>
        </w:tc>
        <w:tc>
          <w:tcPr>
            <w:tcW w:w="671" w:type="pct"/>
            <w:tcBorders>
              <w:top w:val="nil"/>
              <w:left w:val="nil"/>
              <w:bottom w:val="nil"/>
              <w:right w:val="nil"/>
            </w:tcBorders>
            <w:vAlign w:val="center"/>
            <w:hideMark/>
          </w:tcPr>
          <w:p w14:paraId="4F5D9564"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0.1124</w:t>
            </w:r>
          </w:p>
        </w:tc>
        <w:tc>
          <w:tcPr>
            <w:tcW w:w="671" w:type="pct"/>
            <w:tcBorders>
              <w:top w:val="nil"/>
              <w:left w:val="nil"/>
              <w:bottom w:val="nil"/>
              <w:right w:val="nil"/>
            </w:tcBorders>
            <w:vAlign w:val="center"/>
            <w:hideMark/>
          </w:tcPr>
          <w:p w14:paraId="5438FF8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0.1358</w:t>
            </w:r>
          </w:p>
        </w:tc>
        <w:tc>
          <w:tcPr>
            <w:tcW w:w="671" w:type="pct"/>
            <w:tcBorders>
              <w:top w:val="nil"/>
              <w:left w:val="nil"/>
              <w:bottom w:val="nil"/>
              <w:right w:val="nil"/>
            </w:tcBorders>
            <w:vAlign w:val="center"/>
            <w:hideMark/>
          </w:tcPr>
          <w:p w14:paraId="29B0EFC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0.1441</w:t>
            </w:r>
          </w:p>
        </w:tc>
        <w:tc>
          <w:tcPr>
            <w:tcW w:w="671" w:type="pct"/>
            <w:tcBorders>
              <w:top w:val="nil"/>
              <w:left w:val="nil"/>
              <w:bottom w:val="nil"/>
              <w:right w:val="nil"/>
            </w:tcBorders>
            <w:vAlign w:val="center"/>
            <w:hideMark/>
          </w:tcPr>
          <w:p w14:paraId="03ECB065"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0.1245</w:t>
            </w:r>
          </w:p>
        </w:tc>
        <w:tc>
          <w:tcPr>
            <w:tcW w:w="673" w:type="pct"/>
            <w:tcBorders>
              <w:top w:val="nil"/>
              <w:left w:val="nil"/>
              <w:bottom w:val="nil"/>
              <w:right w:val="nil"/>
            </w:tcBorders>
            <w:vAlign w:val="center"/>
            <w:hideMark/>
          </w:tcPr>
          <w:p w14:paraId="2A37BE27"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0.1219</w:t>
            </w:r>
          </w:p>
        </w:tc>
      </w:tr>
      <w:tr w:rsidR="00A22C68" w:rsidRPr="004B686D" w14:paraId="233E28CE" w14:textId="77777777" w:rsidTr="00844D0D">
        <w:trPr>
          <w:trHeight w:val="315"/>
          <w:jc w:val="center"/>
        </w:trPr>
        <w:tc>
          <w:tcPr>
            <w:tcW w:w="972" w:type="pct"/>
            <w:tcBorders>
              <w:top w:val="nil"/>
              <w:left w:val="nil"/>
              <w:bottom w:val="single" w:sz="8" w:space="0" w:color="auto"/>
              <w:right w:val="nil"/>
            </w:tcBorders>
            <w:vAlign w:val="center"/>
            <w:hideMark/>
          </w:tcPr>
          <w:p w14:paraId="4293A156"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Observations</w:t>
            </w:r>
          </w:p>
        </w:tc>
        <w:tc>
          <w:tcPr>
            <w:tcW w:w="671" w:type="pct"/>
            <w:tcBorders>
              <w:top w:val="nil"/>
              <w:left w:val="nil"/>
              <w:bottom w:val="single" w:sz="8" w:space="0" w:color="auto"/>
              <w:right w:val="nil"/>
            </w:tcBorders>
            <w:vAlign w:val="center"/>
            <w:hideMark/>
          </w:tcPr>
          <w:p w14:paraId="34A12CBF"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1088</w:t>
            </w:r>
          </w:p>
        </w:tc>
        <w:tc>
          <w:tcPr>
            <w:tcW w:w="671" w:type="pct"/>
            <w:tcBorders>
              <w:top w:val="nil"/>
              <w:left w:val="nil"/>
              <w:bottom w:val="single" w:sz="8" w:space="0" w:color="auto"/>
              <w:right w:val="nil"/>
            </w:tcBorders>
            <w:vAlign w:val="center"/>
            <w:hideMark/>
          </w:tcPr>
          <w:p w14:paraId="263E605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932</w:t>
            </w:r>
          </w:p>
        </w:tc>
        <w:tc>
          <w:tcPr>
            <w:tcW w:w="671" w:type="pct"/>
            <w:tcBorders>
              <w:top w:val="nil"/>
              <w:left w:val="nil"/>
              <w:bottom w:val="single" w:sz="8" w:space="0" w:color="auto"/>
              <w:right w:val="nil"/>
            </w:tcBorders>
            <w:vAlign w:val="center"/>
            <w:hideMark/>
          </w:tcPr>
          <w:p w14:paraId="420207D3"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901</w:t>
            </w:r>
          </w:p>
        </w:tc>
        <w:tc>
          <w:tcPr>
            <w:tcW w:w="671" w:type="pct"/>
            <w:tcBorders>
              <w:top w:val="nil"/>
              <w:left w:val="nil"/>
              <w:bottom w:val="single" w:sz="8" w:space="0" w:color="auto"/>
              <w:right w:val="nil"/>
            </w:tcBorders>
            <w:vAlign w:val="center"/>
            <w:hideMark/>
          </w:tcPr>
          <w:p w14:paraId="62F301EB"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894</w:t>
            </w:r>
          </w:p>
        </w:tc>
        <w:tc>
          <w:tcPr>
            <w:tcW w:w="671" w:type="pct"/>
            <w:tcBorders>
              <w:top w:val="nil"/>
              <w:left w:val="nil"/>
              <w:bottom w:val="single" w:sz="8" w:space="0" w:color="auto"/>
              <w:right w:val="nil"/>
            </w:tcBorders>
            <w:vAlign w:val="center"/>
            <w:hideMark/>
          </w:tcPr>
          <w:p w14:paraId="1F9D6D2A"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832</w:t>
            </w:r>
          </w:p>
        </w:tc>
        <w:tc>
          <w:tcPr>
            <w:tcW w:w="673" w:type="pct"/>
            <w:tcBorders>
              <w:top w:val="nil"/>
              <w:left w:val="nil"/>
              <w:bottom w:val="single" w:sz="8" w:space="0" w:color="auto"/>
              <w:right w:val="nil"/>
            </w:tcBorders>
            <w:vAlign w:val="center"/>
            <w:hideMark/>
          </w:tcPr>
          <w:p w14:paraId="7571A119" w14:textId="77777777" w:rsidR="00A22C68" w:rsidRPr="004B686D" w:rsidRDefault="00A22C68" w:rsidP="00A22C68">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798</w:t>
            </w:r>
          </w:p>
        </w:tc>
      </w:tr>
    </w:tbl>
    <w:p w14:paraId="22B02FE5" w14:textId="77777777" w:rsidR="00A22C68" w:rsidRPr="004B686D" w:rsidRDefault="00A22C68" w:rsidP="00A22C68">
      <w:pPr>
        <w:spacing w:line="360" w:lineRule="auto"/>
        <w:ind w:firstLineChars="200" w:firstLine="400"/>
        <w:rPr>
          <w:rFonts w:ascii="Times New Roman" w:eastAsia="宋体" w:hAnsi="Times New Roman" w:cs="Times New Roman"/>
          <w:color w:val="000000" w:themeColor="text1"/>
          <w:sz w:val="24"/>
          <w:szCs w:val="24"/>
        </w:rPr>
      </w:pPr>
      <w:r w:rsidRPr="004B686D">
        <w:rPr>
          <w:rFonts w:ascii="Times New Roman" w:eastAsia="宋体" w:hAnsi="Times New Roman" w:cs="宋体" w:hint="eastAsia"/>
          <w:sz w:val="20"/>
          <w:szCs w:val="20"/>
        </w:rPr>
        <w:t>注：表格中</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分别表示在</w:t>
      </w:r>
      <w:r w:rsidRPr="004B686D">
        <w:rPr>
          <w:rFonts w:ascii="Times New Roman" w:eastAsia="宋体" w:hAnsi="Times New Roman" w:cs="宋体" w:hint="eastAsia"/>
          <w:sz w:val="20"/>
          <w:szCs w:val="20"/>
        </w:rPr>
        <w:t>1%</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5%</w:t>
      </w:r>
      <w:r w:rsidRPr="004B686D">
        <w:rPr>
          <w:rFonts w:ascii="Times New Roman" w:eastAsia="宋体" w:hAnsi="Times New Roman" w:cs="宋体" w:hint="eastAsia"/>
          <w:sz w:val="20"/>
          <w:szCs w:val="20"/>
        </w:rPr>
        <w:t>、及</w:t>
      </w:r>
      <w:r w:rsidRPr="004B686D">
        <w:rPr>
          <w:rFonts w:ascii="Times New Roman" w:eastAsia="宋体" w:hAnsi="Times New Roman" w:cs="宋体" w:hint="eastAsia"/>
          <w:sz w:val="20"/>
          <w:szCs w:val="20"/>
        </w:rPr>
        <w:t>1</w:t>
      </w:r>
      <w:r w:rsidRPr="004B686D">
        <w:rPr>
          <w:rFonts w:ascii="Times New Roman" w:eastAsia="宋体" w:hAnsi="Times New Roman" w:cs="宋体"/>
          <w:sz w:val="20"/>
          <w:szCs w:val="20"/>
        </w:rPr>
        <w:t>0</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的显著性水平下显著</w:t>
      </w:r>
    </w:p>
    <w:p w14:paraId="5C2A1B7D" w14:textId="77777777" w:rsidR="006A70EE" w:rsidRPr="004B686D" w:rsidRDefault="00A22C68" w:rsidP="00754F04">
      <w:pPr>
        <w:spacing w:before="240"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从表</w:t>
      </w:r>
      <w:r w:rsidRPr="004B686D">
        <w:rPr>
          <w:rFonts w:ascii="Times New Roman" w:eastAsia="宋体" w:hAnsi="Times New Roman" w:cs="Times New Roman"/>
          <w:color w:val="000000" w:themeColor="text1"/>
          <w:sz w:val="24"/>
          <w:szCs w:val="24"/>
        </w:rPr>
        <w:t>4</w:t>
      </w:r>
      <w:r w:rsidRPr="004B686D">
        <w:rPr>
          <w:rFonts w:ascii="Times New Roman" w:eastAsia="宋体" w:hAnsi="Times New Roman" w:cs="Times New Roman" w:hint="eastAsia"/>
          <w:color w:val="000000" w:themeColor="text1"/>
          <w:sz w:val="24"/>
          <w:szCs w:val="24"/>
        </w:rPr>
        <w:t>-</w:t>
      </w:r>
      <w:r w:rsidRPr="004B686D">
        <w:rPr>
          <w:rFonts w:ascii="Times New Roman" w:eastAsia="宋体" w:hAnsi="Times New Roman" w:cs="Times New Roman"/>
          <w:color w:val="000000" w:themeColor="text1"/>
          <w:sz w:val="24"/>
          <w:szCs w:val="24"/>
        </w:rPr>
        <w:t>4</w:t>
      </w:r>
      <w:r w:rsidRPr="004B686D">
        <w:rPr>
          <w:rFonts w:ascii="Times New Roman" w:eastAsia="宋体" w:hAnsi="Times New Roman" w:cs="Times New Roman" w:hint="eastAsia"/>
          <w:color w:val="000000" w:themeColor="text1"/>
          <w:sz w:val="24"/>
          <w:szCs w:val="24"/>
        </w:rPr>
        <w:t>的结论中可以发现，</w:t>
      </w:r>
      <w:r w:rsidR="00844D0D" w:rsidRPr="004B686D">
        <w:rPr>
          <w:rFonts w:ascii="Times New Roman" w:eastAsia="宋体" w:hAnsi="Times New Roman" w:cs="Times New Roman" w:hint="eastAsia"/>
          <w:color w:val="000000" w:themeColor="text1"/>
          <w:sz w:val="24"/>
          <w:szCs w:val="24"/>
        </w:rPr>
        <w:t>在逐步加入控制变量的过程中，生产性活动与非生产性活动始终与僵尸企业形成保持着稳定的显著关系。其中，生产性活动与僵尸企业的影响因子由</w:t>
      </w:r>
      <w:r w:rsidR="00844D0D" w:rsidRPr="004B686D">
        <w:rPr>
          <w:rFonts w:ascii="Times New Roman" w:eastAsia="宋体" w:hAnsi="Times New Roman" w:cs="Times New Roman" w:hint="eastAsia"/>
          <w:color w:val="000000" w:themeColor="text1"/>
          <w:sz w:val="24"/>
          <w:szCs w:val="24"/>
        </w:rPr>
        <w:t>-3</w:t>
      </w:r>
      <w:r w:rsidR="00844D0D" w:rsidRPr="004B686D">
        <w:rPr>
          <w:rFonts w:ascii="Times New Roman" w:eastAsia="宋体" w:hAnsi="Times New Roman" w:cs="Times New Roman"/>
          <w:color w:val="000000" w:themeColor="text1"/>
          <w:sz w:val="24"/>
          <w:szCs w:val="24"/>
        </w:rPr>
        <w:t>.813</w:t>
      </w:r>
      <w:r w:rsidR="00844D0D" w:rsidRPr="004B686D">
        <w:rPr>
          <w:rFonts w:ascii="Times New Roman" w:eastAsia="宋体" w:hAnsi="Times New Roman" w:cs="Times New Roman" w:hint="eastAsia"/>
          <w:color w:val="000000" w:themeColor="text1"/>
          <w:sz w:val="24"/>
          <w:szCs w:val="24"/>
        </w:rPr>
        <w:t>变为</w:t>
      </w:r>
      <w:r w:rsidR="00844D0D" w:rsidRPr="004B686D">
        <w:rPr>
          <w:rFonts w:ascii="Times New Roman" w:eastAsia="宋体" w:hAnsi="Times New Roman" w:cs="Times New Roman" w:hint="eastAsia"/>
          <w:color w:val="000000" w:themeColor="text1"/>
          <w:sz w:val="24"/>
          <w:szCs w:val="24"/>
        </w:rPr>
        <w:t>-</w:t>
      </w:r>
      <w:r w:rsidR="00844D0D" w:rsidRPr="004B686D">
        <w:rPr>
          <w:rFonts w:ascii="Times New Roman" w:eastAsia="宋体" w:hAnsi="Times New Roman" w:cs="Times New Roman"/>
          <w:color w:val="000000" w:themeColor="text1"/>
          <w:sz w:val="24"/>
          <w:szCs w:val="24"/>
        </w:rPr>
        <w:t>4.064</w:t>
      </w:r>
      <w:r w:rsidR="00844D0D" w:rsidRPr="004B686D">
        <w:rPr>
          <w:rFonts w:ascii="Times New Roman" w:eastAsia="宋体" w:hAnsi="Times New Roman" w:cs="Times New Roman" w:hint="eastAsia"/>
          <w:color w:val="000000" w:themeColor="text1"/>
          <w:sz w:val="24"/>
          <w:szCs w:val="24"/>
        </w:rPr>
        <w:t>，在</w:t>
      </w:r>
      <w:r w:rsidR="00844D0D" w:rsidRPr="004B686D">
        <w:rPr>
          <w:rFonts w:ascii="Times New Roman" w:eastAsia="宋体" w:hAnsi="Times New Roman" w:cs="Times New Roman" w:hint="eastAsia"/>
          <w:color w:val="000000" w:themeColor="text1"/>
          <w:sz w:val="24"/>
          <w:szCs w:val="24"/>
        </w:rPr>
        <w:t>1</w:t>
      </w:r>
      <w:r w:rsidR="00844D0D" w:rsidRPr="004B686D">
        <w:rPr>
          <w:rFonts w:ascii="Times New Roman" w:eastAsia="宋体" w:hAnsi="Times New Roman" w:cs="Times New Roman"/>
          <w:color w:val="000000" w:themeColor="text1"/>
          <w:sz w:val="24"/>
          <w:szCs w:val="24"/>
        </w:rPr>
        <w:t>0</w:t>
      </w:r>
      <w:r w:rsidR="00844D0D" w:rsidRPr="004B686D">
        <w:rPr>
          <w:rFonts w:ascii="Times New Roman" w:eastAsia="宋体" w:hAnsi="Times New Roman" w:cs="Times New Roman" w:hint="eastAsia"/>
          <w:color w:val="000000" w:themeColor="text1"/>
          <w:sz w:val="24"/>
          <w:szCs w:val="24"/>
        </w:rPr>
        <w:t>%</w:t>
      </w:r>
      <w:r w:rsidR="00844D0D" w:rsidRPr="004B686D">
        <w:rPr>
          <w:rFonts w:ascii="Times New Roman" w:eastAsia="宋体" w:hAnsi="Times New Roman" w:cs="Times New Roman" w:hint="eastAsia"/>
          <w:color w:val="000000" w:themeColor="text1"/>
          <w:sz w:val="24"/>
          <w:szCs w:val="24"/>
        </w:rPr>
        <w:t>的置信水平下呈现显著的负向关系，即企业家每投入一个单位的生产性活动，企业沦为僵尸企业的概率下降</w:t>
      </w:r>
      <w:r w:rsidR="00844D0D" w:rsidRPr="004B686D">
        <w:rPr>
          <w:rFonts w:ascii="Times New Roman" w:eastAsia="宋体" w:hAnsi="Times New Roman" w:cs="Times New Roman" w:hint="eastAsia"/>
          <w:color w:val="000000" w:themeColor="text1"/>
          <w:sz w:val="24"/>
          <w:szCs w:val="24"/>
        </w:rPr>
        <w:t>4</w:t>
      </w:r>
      <w:r w:rsidR="00844D0D" w:rsidRPr="004B686D">
        <w:rPr>
          <w:rFonts w:ascii="Times New Roman" w:eastAsia="宋体" w:hAnsi="Times New Roman" w:cs="Times New Roman"/>
          <w:color w:val="000000" w:themeColor="text1"/>
          <w:sz w:val="24"/>
          <w:szCs w:val="24"/>
        </w:rPr>
        <w:t>.064</w:t>
      </w:r>
      <w:r w:rsidR="00844D0D" w:rsidRPr="004B686D">
        <w:rPr>
          <w:rFonts w:ascii="Times New Roman" w:eastAsia="宋体" w:hAnsi="Times New Roman" w:cs="Times New Roman" w:hint="eastAsia"/>
          <w:color w:val="000000" w:themeColor="text1"/>
          <w:sz w:val="24"/>
          <w:szCs w:val="24"/>
        </w:rPr>
        <w:t>个单位，计量结果说明生产性的企业家精神能够有效地阻止企业变成僵尸企业；非生产性活动与僵尸企业的影响因子由</w:t>
      </w:r>
      <w:r w:rsidR="00844D0D" w:rsidRPr="004B686D">
        <w:rPr>
          <w:rFonts w:ascii="Times New Roman" w:eastAsia="宋体" w:hAnsi="Times New Roman" w:cs="Times New Roman" w:hint="eastAsia"/>
          <w:color w:val="000000" w:themeColor="text1"/>
          <w:sz w:val="24"/>
          <w:szCs w:val="24"/>
        </w:rPr>
        <w:t>0</w:t>
      </w:r>
      <w:r w:rsidR="00844D0D" w:rsidRPr="004B686D">
        <w:rPr>
          <w:rFonts w:ascii="Times New Roman" w:eastAsia="宋体" w:hAnsi="Times New Roman" w:cs="Times New Roman"/>
          <w:color w:val="000000" w:themeColor="text1"/>
          <w:sz w:val="24"/>
          <w:szCs w:val="24"/>
        </w:rPr>
        <w:t>.519</w:t>
      </w:r>
      <w:r w:rsidR="00844D0D" w:rsidRPr="004B686D">
        <w:rPr>
          <w:rFonts w:ascii="Times New Roman" w:eastAsia="宋体" w:hAnsi="Times New Roman" w:cs="Times New Roman" w:hint="eastAsia"/>
          <w:color w:val="000000" w:themeColor="text1"/>
          <w:sz w:val="24"/>
          <w:szCs w:val="24"/>
        </w:rPr>
        <w:t>变为</w:t>
      </w:r>
      <w:r w:rsidR="00844D0D" w:rsidRPr="004B686D">
        <w:rPr>
          <w:rFonts w:ascii="Times New Roman" w:eastAsia="宋体" w:hAnsi="Times New Roman" w:cs="Times New Roman" w:hint="eastAsia"/>
          <w:color w:val="000000" w:themeColor="text1"/>
          <w:sz w:val="24"/>
          <w:szCs w:val="24"/>
        </w:rPr>
        <w:t>1</w:t>
      </w:r>
      <w:r w:rsidR="00844D0D" w:rsidRPr="004B686D">
        <w:rPr>
          <w:rFonts w:ascii="Times New Roman" w:eastAsia="宋体" w:hAnsi="Times New Roman" w:cs="Times New Roman"/>
          <w:color w:val="000000" w:themeColor="text1"/>
          <w:sz w:val="24"/>
          <w:szCs w:val="24"/>
        </w:rPr>
        <w:t>.006</w:t>
      </w:r>
      <w:r w:rsidR="00844D0D" w:rsidRPr="004B686D">
        <w:rPr>
          <w:rFonts w:ascii="Times New Roman" w:eastAsia="宋体" w:hAnsi="Times New Roman" w:cs="Times New Roman" w:hint="eastAsia"/>
          <w:color w:val="000000" w:themeColor="text1"/>
          <w:sz w:val="24"/>
          <w:szCs w:val="24"/>
        </w:rPr>
        <w:t>，在</w:t>
      </w:r>
      <w:r w:rsidR="00844D0D" w:rsidRPr="004B686D">
        <w:rPr>
          <w:rFonts w:ascii="Times New Roman" w:eastAsia="宋体" w:hAnsi="Times New Roman" w:cs="Times New Roman" w:hint="eastAsia"/>
          <w:color w:val="000000" w:themeColor="text1"/>
          <w:sz w:val="24"/>
          <w:szCs w:val="24"/>
        </w:rPr>
        <w:t>5%</w:t>
      </w:r>
      <w:r w:rsidR="00844D0D" w:rsidRPr="004B686D">
        <w:rPr>
          <w:rFonts w:ascii="Times New Roman" w:eastAsia="宋体" w:hAnsi="Times New Roman" w:cs="Times New Roman" w:hint="eastAsia"/>
          <w:color w:val="000000" w:themeColor="text1"/>
          <w:sz w:val="24"/>
          <w:szCs w:val="24"/>
        </w:rPr>
        <w:t>的置信水平下呈现显著的正向关系，即企业家每投入一个单位的非生产性活动，企业沦为僵尸企业的概率上升</w:t>
      </w:r>
      <w:r w:rsidR="00844D0D" w:rsidRPr="004B686D">
        <w:rPr>
          <w:rFonts w:ascii="Times New Roman" w:eastAsia="宋体" w:hAnsi="Times New Roman" w:cs="Times New Roman" w:hint="eastAsia"/>
          <w:color w:val="000000" w:themeColor="text1"/>
          <w:sz w:val="24"/>
          <w:szCs w:val="24"/>
        </w:rPr>
        <w:t>1</w:t>
      </w:r>
      <w:r w:rsidR="00844D0D" w:rsidRPr="004B686D">
        <w:rPr>
          <w:rFonts w:ascii="Times New Roman" w:eastAsia="宋体" w:hAnsi="Times New Roman" w:cs="Times New Roman"/>
          <w:color w:val="000000" w:themeColor="text1"/>
          <w:sz w:val="24"/>
          <w:szCs w:val="24"/>
        </w:rPr>
        <w:t>.006</w:t>
      </w:r>
      <w:r w:rsidR="00844D0D" w:rsidRPr="004B686D">
        <w:rPr>
          <w:rFonts w:ascii="Times New Roman" w:eastAsia="宋体" w:hAnsi="Times New Roman" w:cs="Times New Roman" w:hint="eastAsia"/>
          <w:color w:val="000000" w:themeColor="text1"/>
          <w:sz w:val="24"/>
          <w:szCs w:val="24"/>
        </w:rPr>
        <w:t>个单位，计量结果说明非生产性的企业家精神能够有效地诱导僵尸企业的形成。</w:t>
      </w:r>
    </w:p>
    <w:p w14:paraId="566D6632" w14:textId="77777777" w:rsidR="009176E4" w:rsidRDefault="006A70EE"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从结果来看，即便是将企业家精神的两个维度变量放入用一个方程，除了影响因子的变化，</w:t>
      </w:r>
      <w:r w:rsidR="00AD15B9" w:rsidRPr="004B686D">
        <w:rPr>
          <w:rFonts w:ascii="Times New Roman" w:eastAsia="宋体" w:hAnsi="Times New Roman" w:cs="Times New Roman" w:hint="eastAsia"/>
          <w:color w:val="000000" w:themeColor="text1"/>
          <w:sz w:val="24"/>
          <w:szCs w:val="24"/>
        </w:rPr>
        <w:t>共同作用回归的结果更进一步地证明与检验了先前的回归结果，生产性活动和非生产性活动分别对“僵尸企业”的形成存在着逆向的抑制作用与正向的促成作用，并且生产性活动的抑制作用（</w:t>
      </w:r>
      <w:r w:rsidR="00AD15B9" w:rsidRPr="004B686D">
        <w:rPr>
          <w:rFonts w:ascii="Times New Roman" w:eastAsia="宋体" w:hAnsi="Times New Roman" w:cs="Times New Roman" w:hint="eastAsia"/>
          <w:color w:val="000000" w:themeColor="text1"/>
          <w:sz w:val="24"/>
          <w:szCs w:val="24"/>
        </w:rPr>
        <w:t>4</w:t>
      </w:r>
      <w:r w:rsidR="00AD15B9" w:rsidRPr="004B686D">
        <w:rPr>
          <w:rFonts w:ascii="Times New Roman" w:eastAsia="宋体" w:hAnsi="Times New Roman" w:cs="Times New Roman"/>
          <w:color w:val="000000" w:themeColor="text1"/>
          <w:sz w:val="24"/>
          <w:szCs w:val="24"/>
        </w:rPr>
        <w:t>.064</w:t>
      </w:r>
      <w:r w:rsidR="00AD15B9" w:rsidRPr="004B686D">
        <w:rPr>
          <w:rFonts w:ascii="Times New Roman" w:eastAsia="宋体" w:hAnsi="Times New Roman" w:cs="Times New Roman" w:hint="eastAsia"/>
          <w:color w:val="000000" w:themeColor="text1"/>
          <w:sz w:val="24"/>
          <w:szCs w:val="24"/>
        </w:rPr>
        <w:t>）显著强于非生产性活动的促成作用（</w:t>
      </w:r>
      <w:r w:rsidR="00AD15B9" w:rsidRPr="004B686D">
        <w:rPr>
          <w:rFonts w:ascii="Times New Roman" w:eastAsia="宋体" w:hAnsi="Times New Roman" w:cs="Times New Roman" w:hint="eastAsia"/>
          <w:color w:val="000000" w:themeColor="text1"/>
          <w:sz w:val="24"/>
          <w:szCs w:val="24"/>
        </w:rPr>
        <w:t>1</w:t>
      </w:r>
      <w:r w:rsidR="00AD15B9" w:rsidRPr="004B686D">
        <w:rPr>
          <w:rFonts w:ascii="Times New Roman" w:eastAsia="宋体" w:hAnsi="Times New Roman" w:cs="Times New Roman"/>
          <w:color w:val="000000" w:themeColor="text1"/>
          <w:sz w:val="24"/>
          <w:szCs w:val="24"/>
        </w:rPr>
        <w:t>.006</w:t>
      </w:r>
      <w:r w:rsidR="00AD15B9" w:rsidRPr="004B686D">
        <w:rPr>
          <w:rFonts w:ascii="Times New Roman" w:eastAsia="宋体" w:hAnsi="Times New Roman" w:cs="Times New Roman" w:hint="eastAsia"/>
          <w:color w:val="000000" w:themeColor="text1"/>
          <w:sz w:val="24"/>
          <w:szCs w:val="24"/>
        </w:rPr>
        <w:t>），这说明僵尸企业的</w:t>
      </w:r>
      <w:r w:rsidR="00F5054C" w:rsidRPr="004B686D">
        <w:rPr>
          <w:rFonts w:ascii="Times New Roman" w:eastAsia="宋体" w:hAnsi="Times New Roman" w:cs="Times New Roman" w:hint="eastAsia"/>
          <w:color w:val="000000" w:themeColor="text1"/>
          <w:sz w:val="24"/>
          <w:szCs w:val="24"/>
        </w:rPr>
        <w:t>形成是</w:t>
      </w:r>
      <w:r w:rsidR="00AD15B9" w:rsidRPr="004B686D">
        <w:rPr>
          <w:rFonts w:ascii="Times New Roman" w:eastAsia="宋体" w:hAnsi="Times New Roman" w:cs="Times New Roman" w:hint="eastAsia"/>
          <w:color w:val="000000" w:themeColor="text1"/>
          <w:sz w:val="24"/>
          <w:szCs w:val="24"/>
        </w:rPr>
        <w:t>企业生产性活动不足以及非生产性活动过多共同作用的结果。</w:t>
      </w:r>
    </w:p>
    <w:p w14:paraId="3DF6798F" w14:textId="77777777" w:rsidR="006A4FE9" w:rsidRPr="004B686D" w:rsidRDefault="006A4FE9" w:rsidP="006A4FE9">
      <w:pPr>
        <w:spacing w:line="400" w:lineRule="exact"/>
        <w:rPr>
          <w:rFonts w:ascii="Times New Roman" w:eastAsia="宋体" w:hAnsi="Times New Roman" w:cs="Times New Roman"/>
          <w:color w:val="000000" w:themeColor="text1"/>
          <w:sz w:val="24"/>
          <w:szCs w:val="24"/>
        </w:rPr>
      </w:pPr>
    </w:p>
    <w:p w14:paraId="33A24448" w14:textId="77777777" w:rsidR="00D00F97" w:rsidRPr="004B686D" w:rsidRDefault="00D00F97" w:rsidP="00754F04">
      <w:pPr>
        <w:pStyle w:val="2"/>
        <w:spacing w:line="400" w:lineRule="exact"/>
        <w:rPr>
          <w:rFonts w:ascii="Times New Roman" w:hAnsi="Times New Roman"/>
        </w:rPr>
      </w:pPr>
      <w:bookmarkStart w:id="71" w:name="_Toc511899189"/>
      <w:r w:rsidRPr="004B686D">
        <w:rPr>
          <w:rFonts w:ascii="Times New Roman" w:hAnsi="Times New Roman"/>
        </w:rPr>
        <w:t xml:space="preserve">4.3 </w:t>
      </w:r>
      <w:r w:rsidRPr="004B686D">
        <w:rPr>
          <w:rFonts w:ascii="Times New Roman" w:hAnsi="Times New Roman" w:hint="eastAsia"/>
        </w:rPr>
        <w:t>影响机制研究：企业自生能力的中介效应</w:t>
      </w:r>
      <w:bookmarkEnd w:id="71"/>
    </w:p>
    <w:p w14:paraId="7322561F" w14:textId="77777777" w:rsidR="00FB2BA4" w:rsidRPr="004B686D" w:rsidRDefault="00FB2BA4" w:rsidP="00754F04">
      <w:pPr>
        <w:spacing w:line="400" w:lineRule="exact"/>
        <w:ind w:firstLineChars="200" w:firstLine="480"/>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本文通过实证分析，发现企业家精神的配置差异的确会对僵尸企业的形成产生影响。根据文献的理论推断，企业家作为一种生产要素，投入到企业的经营活动中，即影响着企业的经营管理管理决策，通过对企业</w:t>
      </w:r>
      <w:r w:rsidR="00F5054C" w:rsidRPr="004B686D">
        <w:rPr>
          <w:rFonts w:ascii="Times New Roman" w:eastAsia="宋体" w:hAnsi="Times New Roman" w:cs="Times New Roman" w:hint="eastAsia"/>
          <w:color w:val="000000" w:themeColor="text1"/>
          <w:sz w:val="24"/>
          <w:szCs w:val="24"/>
        </w:rPr>
        <w:t>新产品开发</w:t>
      </w:r>
      <w:r w:rsidRPr="004B686D">
        <w:rPr>
          <w:rFonts w:ascii="Times New Roman" w:eastAsia="宋体" w:hAnsi="Times New Roman" w:cs="Times New Roman" w:hint="eastAsia"/>
          <w:color w:val="000000" w:themeColor="text1"/>
          <w:sz w:val="24"/>
          <w:szCs w:val="24"/>
        </w:rPr>
        <w:t>、</w:t>
      </w:r>
      <w:r w:rsidR="00F5054C" w:rsidRPr="004B686D">
        <w:rPr>
          <w:rFonts w:ascii="Times New Roman" w:eastAsia="宋体" w:hAnsi="Times New Roman" w:cs="Times New Roman" w:hint="eastAsia"/>
          <w:color w:val="000000" w:themeColor="text1"/>
          <w:sz w:val="24"/>
          <w:szCs w:val="24"/>
        </w:rPr>
        <w:t>资源的重新配置、技术改进</w:t>
      </w:r>
      <w:r w:rsidRPr="004B686D">
        <w:rPr>
          <w:rFonts w:ascii="Times New Roman" w:eastAsia="宋体" w:hAnsi="Times New Roman" w:cs="Times New Roman" w:hint="eastAsia"/>
          <w:color w:val="000000" w:themeColor="text1"/>
          <w:sz w:val="24"/>
          <w:szCs w:val="24"/>
        </w:rPr>
        <w:t>等行为的变化，使之作用于企业的经营绩效和结果。因此本文提出假设，认为企业家精神配置对僵尸企业形成的影响存在中介机制。</w:t>
      </w:r>
    </w:p>
    <w:p w14:paraId="074EC68C" w14:textId="77777777" w:rsidR="00681562" w:rsidRPr="004B686D" w:rsidRDefault="00FB2BA4" w:rsidP="00754F04">
      <w:pPr>
        <w:spacing w:line="400" w:lineRule="exact"/>
        <w:ind w:firstLine="432"/>
        <w:rPr>
          <w:rFonts w:ascii="Times New Roman" w:eastAsia="宋体" w:hAnsi="Times New Roman" w:cs="Times New Roman"/>
          <w:color w:val="000000" w:themeColor="text1"/>
          <w:sz w:val="24"/>
          <w:szCs w:val="24"/>
        </w:rPr>
      </w:pPr>
      <w:r w:rsidRPr="004B686D">
        <w:rPr>
          <w:rFonts w:ascii="Times New Roman" w:eastAsia="宋体" w:hAnsi="Times New Roman" w:cs="Times New Roman" w:hint="eastAsia"/>
          <w:color w:val="000000" w:themeColor="text1"/>
          <w:sz w:val="24"/>
          <w:szCs w:val="24"/>
        </w:rPr>
        <w:t>“吸血性”是僵尸企业的一大特征，当一个企业没有造血能力时，可以视为该企业缺乏在正常的市场竞争环境中获得利润的能力，即自生能力弱。</w:t>
      </w:r>
      <w:r w:rsidR="00003191" w:rsidRPr="004B686D">
        <w:rPr>
          <w:rFonts w:ascii="Times New Roman" w:eastAsia="宋体" w:hAnsi="Times New Roman" w:cs="Times New Roman" w:hint="eastAsia"/>
          <w:color w:val="000000" w:themeColor="text1"/>
          <w:sz w:val="24"/>
          <w:szCs w:val="24"/>
        </w:rPr>
        <w:t>自生能力意味着企业在市场竞争中取得胜利的能力，突出的表现在企业的技术水平和产品竞争上。因此，在这一部分中，本文引入企业自生能力的中间变量，</w:t>
      </w:r>
      <w:r w:rsidR="00F5054C" w:rsidRPr="004B686D">
        <w:rPr>
          <w:rFonts w:ascii="Times New Roman" w:eastAsia="宋体" w:hAnsi="Times New Roman" w:cs="Times New Roman" w:hint="eastAsia"/>
          <w:color w:val="000000" w:themeColor="text1"/>
          <w:sz w:val="24"/>
          <w:szCs w:val="24"/>
        </w:rPr>
        <w:t>进一步验证</w:t>
      </w:r>
      <w:r w:rsidR="00003191" w:rsidRPr="004B686D">
        <w:rPr>
          <w:rFonts w:ascii="Times New Roman" w:eastAsia="宋体" w:hAnsi="Times New Roman" w:cs="Times New Roman" w:hint="eastAsia"/>
          <w:color w:val="000000" w:themeColor="text1"/>
          <w:sz w:val="24"/>
          <w:szCs w:val="24"/>
        </w:rPr>
        <w:t>企业家精神配置差异对僵尸企业形成</w:t>
      </w:r>
      <w:r w:rsidR="00F5054C" w:rsidRPr="004B686D">
        <w:rPr>
          <w:rFonts w:ascii="Times New Roman" w:eastAsia="宋体" w:hAnsi="Times New Roman" w:cs="Times New Roman" w:hint="eastAsia"/>
          <w:color w:val="000000" w:themeColor="text1"/>
          <w:sz w:val="24"/>
          <w:szCs w:val="24"/>
        </w:rPr>
        <w:t>是否存在中介机制</w:t>
      </w:r>
      <w:r w:rsidR="00003191" w:rsidRPr="004B686D">
        <w:rPr>
          <w:rFonts w:ascii="Times New Roman" w:eastAsia="宋体" w:hAnsi="Times New Roman" w:cs="Times New Roman" w:hint="eastAsia"/>
          <w:color w:val="000000" w:themeColor="text1"/>
          <w:sz w:val="24"/>
          <w:szCs w:val="24"/>
        </w:rPr>
        <w:t>。</w:t>
      </w:r>
    </w:p>
    <w:p w14:paraId="74238FE5" w14:textId="77777777" w:rsidR="00D00F97" w:rsidRPr="004B686D" w:rsidRDefault="00D00F97" w:rsidP="00754F04">
      <w:pPr>
        <w:pStyle w:val="3"/>
        <w:spacing w:line="400" w:lineRule="exact"/>
        <w:rPr>
          <w:rFonts w:ascii="Times New Roman" w:hAnsi="Times New Roman"/>
        </w:rPr>
      </w:pPr>
      <w:bookmarkStart w:id="72" w:name="_Toc511899190"/>
      <w:r w:rsidRPr="004B686D">
        <w:rPr>
          <w:rFonts w:ascii="Times New Roman" w:hAnsi="Times New Roman" w:hint="eastAsia"/>
        </w:rPr>
        <w:lastRenderedPageBreak/>
        <w:t>4</w:t>
      </w:r>
      <w:r w:rsidRPr="004B686D">
        <w:rPr>
          <w:rFonts w:ascii="Times New Roman" w:hAnsi="Times New Roman"/>
        </w:rPr>
        <w:t xml:space="preserve">.3.1 </w:t>
      </w:r>
      <w:r w:rsidRPr="004B686D">
        <w:rPr>
          <w:rFonts w:ascii="Times New Roman" w:hAnsi="Times New Roman" w:hint="eastAsia"/>
        </w:rPr>
        <w:t>企业技术水平的中介效应</w:t>
      </w:r>
      <w:bookmarkEnd w:id="72"/>
    </w:p>
    <w:p w14:paraId="13543663" w14:textId="77777777" w:rsidR="001743F3" w:rsidRPr="004B686D" w:rsidRDefault="001743F3" w:rsidP="00754F04">
      <w:pPr>
        <w:spacing w:line="400" w:lineRule="exact"/>
        <w:rPr>
          <w:rFonts w:ascii="Times New Roman" w:eastAsia="宋体" w:hAnsi="Times New Roman"/>
          <w:sz w:val="24"/>
          <w:szCs w:val="24"/>
        </w:rPr>
      </w:pPr>
      <w:r w:rsidRPr="004B686D">
        <w:rPr>
          <w:rFonts w:ascii="Times New Roman" w:eastAsia="宋体" w:hAnsi="Times New Roman" w:hint="eastAsia"/>
        </w:rPr>
        <w:t xml:space="preserve"> </w:t>
      </w:r>
      <w:r w:rsidRPr="004B686D">
        <w:rPr>
          <w:rFonts w:ascii="Times New Roman" w:eastAsia="宋体" w:hAnsi="Times New Roman"/>
        </w:rPr>
        <w:t xml:space="preserve">   </w:t>
      </w:r>
      <w:r w:rsidR="00DC5B37" w:rsidRPr="004B686D">
        <w:rPr>
          <w:rFonts w:ascii="Times New Roman" w:eastAsia="宋体" w:hAnsi="Times New Roman"/>
        </w:rPr>
        <w:t xml:space="preserve"> </w:t>
      </w:r>
      <w:r w:rsidR="002172BA" w:rsidRPr="004B686D">
        <w:rPr>
          <w:rFonts w:ascii="Times New Roman" w:eastAsia="宋体" w:hAnsi="Times New Roman" w:cs="Times New Roman"/>
          <w:color w:val="000000" w:themeColor="text1"/>
          <w:sz w:val="24"/>
          <w:szCs w:val="24"/>
        </w:rPr>
        <w:t>技术</w:t>
      </w:r>
      <w:r w:rsidR="002172BA" w:rsidRPr="004B686D">
        <w:rPr>
          <w:rFonts w:ascii="Times New Roman" w:eastAsia="宋体" w:hAnsi="Times New Roman" w:cs="Times New Roman" w:hint="eastAsia"/>
          <w:color w:val="000000" w:themeColor="text1"/>
          <w:sz w:val="24"/>
          <w:szCs w:val="24"/>
        </w:rPr>
        <w:t>优势</w:t>
      </w:r>
      <w:r w:rsidR="002172BA" w:rsidRPr="004B686D">
        <w:rPr>
          <w:rFonts w:ascii="Times New Roman" w:eastAsia="宋体" w:hAnsi="Times New Roman" w:cs="Times New Roman"/>
          <w:color w:val="000000" w:themeColor="text1"/>
          <w:sz w:val="24"/>
          <w:szCs w:val="24"/>
        </w:rPr>
        <w:t>是企业自生能力的重要表现</w:t>
      </w:r>
      <w:r w:rsidR="002172BA" w:rsidRPr="004B686D">
        <w:rPr>
          <w:rFonts w:ascii="Times New Roman" w:eastAsia="宋体" w:hAnsi="Times New Roman" w:cs="Times New Roman" w:hint="eastAsia"/>
          <w:color w:val="000000" w:themeColor="text1"/>
          <w:sz w:val="24"/>
          <w:szCs w:val="24"/>
        </w:rPr>
        <w:t>（</w:t>
      </w:r>
      <w:r w:rsidR="002172BA" w:rsidRPr="004B686D">
        <w:rPr>
          <w:rFonts w:ascii="Times New Roman" w:eastAsia="宋体" w:hAnsi="Times New Roman" w:hint="eastAsia"/>
          <w:sz w:val="24"/>
          <w:szCs w:val="24"/>
        </w:rPr>
        <w:t>廖国民、王永钦，</w:t>
      </w:r>
      <w:r w:rsidR="002172BA" w:rsidRPr="004B686D">
        <w:rPr>
          <w:rFonts w:ascii="Times New Roman" w:eastAsia="宋体" w:hAnsi="Times New Roman" w:hint="eastAsia"/>
          <w:sz w:val="24"/>
          <w:szCs w:val="24"/>
        </w:rPr>
        <w:t>2</w:t>
      </w:r>
      <w:r w:rsidR="002172BA" w:rsidRPr="004B686D">
        <w:rPr>
          <w:rFonts w:ascii="Times New Roman" w:eastAsia="宋体" w:hAnsi="Times New Roman"/>
          <w:sz w:val="24"/>
          <w:szCs w:val="24"/>
        </w:rPr>
        <w:t>003</w:t>
      </w:r>
      <w:r w:rsidR="002172BA" w:rsidRPr="004B686D">
        <w:rPr>
          <w:rFonts w:ascii="Times New Roman" w:eastAsia="宋体" w:hAnsi="Times New Roman" w:cs="Times New Roman" w:hint="eastAsia"/>
          <w:color w:val="000000" w:themeColor="text1"/>
          <w:sz w:val="24"/>
          <w:szCs w:val="24"/>
        </w:rPr>
        <w:t>）</w:t>
      </w:r>
      <w:r w:rsidR="002172BA" w:rsidRPr="004B686D">
        <w:rPr>
          <w:rFonts w:ascii="Times New Roman" w:eastAsia="宋体" w:hAnsi="Times New Roman" w:hint="eastAsia"/>
          <w:sz w:val="24"/>
          <w:szCs w:val="24"/>
        </w:rPr>
        <w:t>。技术水平反映了企业发展及生存能力，</w:t>
      </w:r>
      <w:r w:rsidR="00DC5B37" w:rsidRPr="004B686D">
        <w:rPr>
          <w:rFonts w:ascii="Times New Roman" w:eastAsia="宋体" w:hAnsi="Times New Roman" w:hint="eastAsia"/>
          <w:sz w:val="24"/>
          <w:szCs w:val="24"/>
        </w:rPr>
        <w:t>技术水平低下的背后往往意味着企业原发性的技术创新能力欠缺。本文首先选取企业技术水平这一变量作为企业自生能力的一个维度，分别带入三个计量模型，检验在企业家精神与僵尸企业之间是否存在中介效应，回归结果如表</w:t>
      </w:r>
      <w:r w:rsidR="00DC5B37" w:rsidRPr="004B686D">
        <w:rPr>
          <w:rFonts w:ascii="Times New Roman" w:eastAsia="宋体" w:hAnsi="Times New Roman" w:hint="eastAsia"/>
          <w:sz w:val="24"/>
          <w:szCs w:val="24"/>
        </w:rPr>
        <w:t>4-</w:t>
      </w:r>
      <w:r w:rsidR="00DC5B37" w:rsidRPr="004B686D">
        <w:rPr>
          <w:rFonts w:ascii="Times New Roman" w:eastAsia="宋体" w:hAnsi="Times New Roman"/>
          <w:sz w:val="24"/>
          <w:szCs w:val="24"/>
        </w:rPr>
        <w:t>5</w:t>
      </w:r>
      <w:r w:rsidR="00DC5B37" w:rsidRPr="004B686D">
        <w:rPr>
          <w:rFonts w:ascii="Times New Roman" w:eastAsia="宋体" w:hAnsi="Times New Roman" w:hint="eastAsia"/>
          <w:sz w:val="24"/>
          <w:szCs w:val="24"/>
        </w:rPr>
        <w:t>所示。</w:t>
      </w:r>
    </w:p>
    <w:p w14:paraId="20B7208D" w14:textId="77777777" w:rsidR="00091678" w:rsidRPr="004B686D" w:rsidRDefault="00C80622" w:rsidP="00831728">
      <w:pPr>
        <w:spacing w:before="240"/>
        <w:jc w:val="center"/>
        <w:rPr>
          <w:rFonts w:ascii="Times New Roman" w:eastAsia="宋体" w:hAnsi="Times New Roman"/>
          <w:b/>
          <w:sz w:val="22"/>
        </w:rPr>
      </w:pPr>
      <w:r w:rsidRPr="004B686D">
        <w:rPr>
          <w:rFonts w:ascii="Times New Roman" w:eastAsia="宋体" w:hAnsi="Times New Roman" w:hint="eastAsia"/>
          <w:b/>
          <w:sz w:val="22"/>
        </w:rPr>
        <w:t>表</w:t>
      </w:r>
      <w:r w:rsidRPr="004B686D">
        <w:rPr>
          <w:rFonts w:ascii="Times New Roman" w:eastAsia="宋体" w:hAnsi="Times New Roman"/>
          <w:b/>
          <w:sz w:val="22"/>
        </w:rPr>
        <w:t>4</w:t>
      </w:r>
      <w:r w:rsidRPr="004B686D">
        <w:rPr>
          <w:rFonts w:ascii="Times New Roman" w:eastAsia="宋体" w:hAnsi="Times New Roman" w:hint="eastAsia"/>
          <w:b/>
          <w:sz w:val="22"/>
        </w:rPr>
        <w:t>-</w:t>
      </w:r>
      <w:r w:rsidRPr="004B686D">
        <w:rPr>
          <w:rFonts w:ascii="Times New Roman" w:eastAsia="宋体" w:hAnsi="Times New Roman"/>
          <w:b/>
          <w:sz w:val="22"/>
        </w:rPr>
        <w:t>5</w:t>
      </w:r>
      <w:r w:rsidRPr="004B686D">
        <w:rPr>
          <w:rFonts w:ascii="Times New Roman" w:eastAsia="宋体" w:hAnsi="Times New Roman" w:hint="eastAsia"/>
          <w:b/>
          <w:sz w:val="22"/>
        </w:rPr>
        <w:t>企业技术水平的中介效应回归结果</w:t>
      </w:r>
    </w:p>
    <w:tbl>
      <w:tblPr>
        <w:tblW w:w="5000" w:type="pct"/>
        <w:jc w:val="center"/>
        <w:tblLook w:val="04A0" w:firstRow="1" w:lastRow="0" w:firstColumn="1" w:lastColumn="0" w:noHBand="0" w:noVBand="1"/>
      </w:tblPr>
      <w:tblGrid>
        <w:gridCol w:w="1627"/>
        <w:gridCol w:w="1120"/>
        <w:gridCol w:w="1098"/>
        <w:gridCol w:w="20"/>
        <w:gridCol w:w="1123"/>
        <w:gridCol w:w="1071"/>
        <w:gridCol w:w="48"/>
        <w:gridCol w:w="1121"/>
        <w:gridCol w:w="1078"/>
      </w:tblGrid>
      <w:tr w:rsidR="00B55F0F" w:rsidRPr="004B686D" w14:paraId="2E685518" w14:textId="77777777" w:rsidTr="007366AE">
        <w:trPr>
          <w:trHeight w:val="315"/>
          <w:jc w:val="center"/>
        </w:trPr>
        <w:tc>
          <w:tcPr>
            <w:tcW w:w="979" w:type="pct"/>
            <w:vMerge w:val="restart"/>
            <w:tcBorders>
              <w:top w:val="single" w:sz="8" w:space="0" w:color="auto"/>
              <w:left w:val="nil"/>
              <w:right w:val="nil"/>
            </w:tcBorders>
            <w:vAlign w:val="center"/>
          </w:tcPr>
          <w:p w14:paraId="2C68779F" w14:textId="77777777" w:rsidR="00B55F0F" w:rsidRPr="004B686D" w:rsidRDefault="00B55F0F" w:rsidP="004C752C">
            <w:pPr>
              <w:adjustRightInd w:val="0"/>
              <w:snapToGrid w:val="0"/>
              <w:spacing w:before="100" w:beforeAutospacing="1"/>
              <w:jc w:val="center"/>
              <w:rPr>
                <w:rFonts w:ascii="Times New Roman" w:eastAsia="宋体" w:hAnsi="Times New Roman" w:cs="Times New Roman"/>
                <w:color w:val="000000"/>
                <w:kern w:val="0"/>
                <w:sz w:val="24"/>
                <w:szCs w:val="24"/>
              </w:rPr>
            </w:pPr>
            <w:r w:rsidRPr="004B686D">
              <w:rPr>
                <w:rFonts w:ascii="Times New Roman" w:eastAsia="宋体" w:hAnsi="Times New Roman" w:cs="Times New Roman" w:hint="eastAsia"/>
                <w:color w:val="000000"/>
                <w:kern w:val="0"/>
                <w:sz w:val="24"/>
                <w:szCs w:val="24"/>
              </w:rPr>
              <w:t>变量</w:t>
            </w:r>
          </w:p>
        </w:tc>
        <w:tc>
          <w:tcPr>
            <w:tcW w:w="1335" w:type="pct"/>
            <w:gridSpan w:val="2"/>
            <w:tcBorders>
              <w:top w:val="single" w:sz="8" w:space="0" w:color="auto"/>
              <w:left w:val="nil"/>
              <w:bottom w:val="nil"/>
              <w:right w:val="nil"/>
            </w:tcBorders>
            <w:vAlign w:val="center"/>
          </w:tcPr>
          <w:p w14:paraId="3EC1E3A8" w14:textId="77777777" w:rsidR="00B55F0F" w:rsidRPr="004B686D" w:rsidRDefault="00B55F0F"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2F477627" w14:textId="77777777" w:rsidR="00B55F0F" w:rsidRPr="004B686D" w:rsidRDefault="00B55F0F"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（僵尸企业）</w:t>
            </w:r>
          </w:p>
        </w:tc>
        <w:tc>
          <w:tcPr>
            <w:tcW w:w="1333" w:type="pct"/>
            <w:gridSpan w:val="3"/>
            <w:tcBorders>
              <w:top w:val="single" w:sz="8" w:space="0" w:color="auto"/>
              <w:left w:val="nil"/>
              <w:bottom w:val="nil"/>
              <w:right w:val="nil"/>
            </w:tcBorders>
            <w:vAlign w:val="center"/>
          </w:tcPr>
          <w:p w14:paraId="638C9301" w14:textId="77777777" w:rsidR="00B55F0F" w:rsidRPr="004B686D" w:rsidRDefault="00B55F0F"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22F0693A" w14:textId="77777777" w:rsidR="00B55F0F" w:rsidRPr="004B686D" w:rsidRDefault="00B55F0F"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（技术水平）</w:t>
            </w:r>
          </w:p>
        </w:tc>
        <w:tc>
          <w:tcPr>
            <w:tcW w:w="1353" w:type="pct"/>
            <w:gridSpan w:val="3"/>
            <w:tcBorders>
              <w:top w:val="single" w:sz="8" w:space="0" w:color="auto"/>
              <w:left w:val="nil"/>
              <w:bottom w:val="nil"/>
              <w:right w:val="nil"/>
            </w:tcBorders>
            <w:vAlign w:val="center"/>
          </w:tcPr>
          <w:p w14:paraId="7C01A411" w14:textId="77777777" w:rsidR="00B55F0F" w:rsidRPr="004B686D" w:rsidRDefault="00B55F0F" w:rsidP="00B55F0F">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660023BF" w14:textId="77777777" w:rsidR="00B55F0F" w:rsidRPr="004B686D" w:rsidRDefault="00B55F0F" w:rsidP="00B55F0F">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（僵尸企业）</w:t>
            </w:r>
          </w:p>
        </w:tc>
      </w:tr>
      <w:tr w:rsidR="00C80622" w:rsidRPr="004B686D" w14:paraId="6B61B014" w14:textId="77777777" w:rsidTr="007366AE">
        <w:trPr>
          <w:trHeight w:val="315"/>
          <w:jc w:val="center"/>
        </w:trPr>
        <w:tc>
          <w:tcPr>
            <w:tcW w:w="979" w:type="pct"/>
            <w:vMerge/>
            <w:tcBorders>
              <w:left w:val="nil"/>
              <w:bottom w:val="nil"/>
              <w:right w:val="nil"/>
            </w:tcBorders>
            <w:vAlign w:val="center"/>
            <w:hideMark/>
          </w:tcPr>
          <w:p w14:paraId="7395331C" w14:textId="77777777" w:rsidR="00AD15B9" w:rsidRPr="004B686D" w:rsidRDefault="00AD15B9" w:rsidP="004C752C">
            <w:pPr>
              <w:widowControl/>
              <w:adjustRightInd w:val="0"/>
              <w:snapToGrid w:val="0"/>
              <w:spacing w:before="100" w:beforeAutospacing="1"/>
              <w:jc w:val="center"/>
              <w:rPr>
                <w:rFonts w:ascii="Times New Roman" w:eastAsia="宋体" w:hAnsi="Times New Roman" w:cs="Times New Roman"/>
                <w:color w:val="000000"/>
                <w:kern w:val="0"/>
                <w:sz w:val="24"/>
                <w:szCs w:val="24"/>
              </w:rPr>
            </w:pPr>
          </w:p>
        </w:tc>
        <w:tc>
          <w:tcPr>
            <w:tcW w:w="674" w:type="pct"/>
            <w:tcBorders>
              <w:top w:val="single" w:sz="8" w:space="0" w:color="auto"/>
              <w:left w:val="nil"/>
              <w:bottom w:val="nil"/>
              <w:right w:val="nil"/>
            </w:tcBorders>
            <w:vAlign w:val="center"/>
            <w:hideMark/>
          </w:tcPr>
          <w:p w14:paraId="3DD6BE9F"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1</w:t>
            </w:r>
          </w:p>
        </w:tc>
        <w:tc>
          <w:tcPr>
            <w:tcW w:w="673" w:type="pct"/>
            <w:gridSpan w:val="2"/>
            <w:tcBorders>
              <w:top w:val="single" w:sz="8" w:space="0" w:color="auto"/>
              <w:left w:val="nil"/>
              <w:bottom w:val="nil"/>
              <w:right w:val="nil"/>
            </w:tcBorders>
            <w:vAlign w:val="center"/>
            <w:hideMark/>
          </w:tcPr>
          <w:p w14:paraId="725BA091"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2</w:t>
            </w:r>
          </w:p>
        </w:tc>
        <w:tc>
          <w:tcPr>
            <w:tcW w:w="676" w:type="pct"/>
            <w:tcBorders>
              <w:top w:val="single" w:sz="8" w:space="0" w:color="auto"/>
              <w:left w:val="nil"/>
              <w:bottom w:val="nil"/>
              <w:right w:val="nil"/>
            </w:tcBorders>
            <w:vAlign w:val="center"/>
            <w:hideMark/>
          </w:tcPr>
          <w:p w14:paraId="402BCD77"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3</w:t>
            </w:r>
          </w:p>
        </w:tc>
        <w:tc>
          <w:tcPr>
            <w:tcW w:w="674" w:type="pct"/>
            <w:gridSpan w:val="2"/>
            <w:tcBorders>
              <w:top w:val="single" w:sz="8" w:space="0" w:color="auto"/>
              <w:left w:val="nil"/>
              <w:bottom w:val="nil"/>
              <w:right w:val="nil"/>
            </w:tcBorders>
            <w:vAlign w:val="center"/>
            <w:hideMark/>
          </w:tcPr>
          <w:p w14:paraId="6B76328F"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4</w:t>
            </w:r>
          </w:p>
        </w:tc>
        <w:tc>
          <w:tcPr>
            <w:tcW w:w="675" w:type="pct"/>
            <w:tcBorders>
              <w:top w:val="single" w:sz="8" w:space="0" w:color="auto"/>
              <w:left w:val="nil"/>
              <w:bottom w:val="nil"/>
              <w:right w:val="nil"/>
            </w:tcBorders>
            <w:vAlign w:val="center"/>
            <w:hideMark/>
          </w:tcPr>
          <w:p w14:paraId="307E7A1B"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5</w:t>
            </w:r>
          </w:p>
        </w:tc>
        <w:tc>
          <w:tcPr>
            <w:tcW w:w="649" w:type="pct"/>
            <w:tcBorders>
              <w:top w:val="single" w:sz="8" w:space="0" w:color="auto"/>
              <w:left w:val="nil"/>
              <w:bottom w:val="nil"/>
              <w:right w:val="nil"/>
            </w:tcBorders>
            <w:vAlign w:val="center"/>
            <w:hideMark/>
          </w:tcPr>
          <w:p w14:paraId="7F1F35D9" w14:textId="77777777" w:rsidR="00AD15B9" w:rsidRPr="004B686D" w:rsidRDefault="00AD15B9"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6</w:t>
            </w:r>
          </w:p>
        </w:tc>
      </w:tr>
      <w:tr w:rsidR="00C80622" w:rsidRPr="004B686D" w14:paraId="14A1FF53" w14:textId="77777777" w:rsidTr="007366AE">
        <w:trPr>
          <w:trHeight w:val="300"/>
          <w:jc w:val="center"/>
        </w:trPr>
        <w:tc>
          <w:tcPr>
            <w:tcW w:w="979" w:type="pct"/>
            <w:tcBorders>
              <w:top w:val="single" w:sz="8" w:space="0" w:color="auto"/>
              <w:left w:val="nil"/>
              <w:bottom w:val="nil"/>
              <w:right w:val="nil"/>
            </w:tcBorders>
            <w:vAlign w:val="center"/>
            <w:hideMark/>
          </w:tcPr>
          <w:p w14:paraId="1DACDEFC"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生产性活动</w:t>
            </w:r>
          </w:p>
        </w:tc>
        <w:tc>
          <w:tcPr>
            <w:tcW w:w="674" w:type="pct"/>
            <w:tcBorders>
              <w:top w:val="single" w:sz="8" w:space="0" w:color="auto"/>
              <w:left w:val="nil"/>
              <w:bottom w:val="nil"/>
              <w:right w:val="nil"/>
            </w:tcBorders>
            <w:vAlign w:val="center"/>
            <w:hideMark/>
          </w:tcPr>
          <w:p w14:paraId="0BF33CCC"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-3.813*</w:t>
            </w:r>
          </w:p>
        </w:tc>
        <w:tc>
          <w:tcPr>
            <w:tcW w:w="673" w:type="pct"/>
            <w:gridSpan w:val="2"/>
            <w:tcBorders>
              <w:top w:val="single" w:sz="8" w:space="0" w:color="auto"/>
              <w:left w:val="nil"/>
              <w:bottom w:val="nil"/>
              <w:right w:val="nil"/>
            </w:tcBorders>
            <w:vAlign w:val="center"/>
            <w:hideMark/>
          </w:tcPr>
          <w:p w14:paraId="0D700A05"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-4.064*</w:t>
            </w:r>
          </w:p>
        </w:tc>
        <w:tc>
          <w:tcPr>
            <w:tcW w:w="676" w:type="pct"/>
            <w:tcBorders>
              <w:top w:val="single" w:sz="8" w:space="0" w:color="auto"/>
              <w:left w:val="nil"/>
              <w:bottom w:val="nil"/>
              <w:right w:val="nil"/>
            </w:tcBorders>
            <w:vAlign w:val="center"/>
            <w:hideMark/>
          </w:tcPr>
          <w:p w14:paraId="1E3D263A"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.635</w:t>
            </w:r>
            <w:r w:rsidRPr="004B686D">
              <w:rPr>
                <w:rFonts w:ascii="Times New Roman" w:eastAsia="宋体" w:hAnsi="Times New Roman" w:cs="Times New Roman" w:hint="eastAsia"/>
                <w:color w:val="000000"/>
                <w:kern w:val="0"/>
                <w:sz w:val="20"/>
                <w:szCs w:val="20"/>
              </w:rPr>
              <w:t>***</w:t>
            </w:r>
          </w:p>
        </w:tc>
        <w:tc>
          <w:tcPr>
            <w:tcW w:w="674" w:type="pct"/>
            <w:gridSpan w:val="2"/>
            <w:tcBorders>
              <w:top w:val="single" w:sz="8" w:space="0" w:color="auto"/>
              <w:left w:val="nil"/>
              <w:bottom w:val="nil"/>
              <w:right w:val="nil"/>
            </w:tcBorders>
            <w:vAlign w:val="center"/>
            <w:hideMark/>
          </w:tcPr>
          <w:p w14:paraId="2AF052B1"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.711</w:t>
            </w:r>
            <w:r w:rsidRPr="004B686D">
              <w:rPr>
                <w:rFonts w:ascii="Times New Roman" w:eastAsia="宋体" w:hAnsi="Times New Roman" w:cs="Times New Roman" w:hint="eastAsia"/>
                <w:color w:val="000000"/>
                <w:kern w:val="0"/>
                <w:sz w:val="20"/>
                <w:szCs w:val="20"/>
              </w:rPr>
              <w:t>***</w:t>
            </w:r>
          </w:p>
        </w:tc>
        <w:tc>
          <w:tcPr>
            <w:tcW w:w="675" w:type="pct"/>
            <w:tcBorders>
              <w:top w:val="single" w:sz="8" w:space="0" w:color="auto"/>
              <w:left w:val="nil"/>
              <w:bottom w:val="nil"/>
              <w:right w:val="nil"/>
            </w:tcBorders>
            <w:vAlign w:val="center"/>
            <w:hideMark/>
          </w:tcPr>
          <w:p w14:paraId="60A11F0C"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C567C7" w:rsidRPr="004B686D">
              <w:rPr>
                <w:rFonts w:ascii="Times New Roman" w:eastAsia="宋体" w:hAnsi="Times New Roman" w:cs="Times New Roman"/>
                <w:color w:val="000000"/>
                <w:kern w:val="0"/>
                <w:sz w:val="20"/>
                <w:szCs w:val="20"/>
              </w:rPr>
              <w:t>3.239</w:t>
            </w:r>
            <w:r w:rsidRPr="004B686D">
              <w:rPr>
                <w:rFonts w:ascii="Times New Roman" w:eastAsia="宋体" w:hAnsi="Times New Roman" w:cs="Times New Roman"/>
                <w:color w:val="000000"/>
                <w:kern w:val="0"/>
                <w:sz w:val="20"/>
                <w:szCs w:val="20"/>
              </w:rPr>
              <w:t>*</w:t>
            </w:r>
          </w:p>
        </w:tc>
        <w:tc>
          <w:tcPr>
            <w:tcW w:w="649" w:type="pct"/>
            <w:tcBorders>
              <w:top w:val="single" w:sz="8" w:space="0" w:color="auto"/>
              <w:left w:val="nil"/>
              <w:bottom w:val="nil"/>
              <w:right w:val="nil"/>
            </w:tcBorders>
            <w:vAlign w:val="center"/>
            <w:hideMark/>
          </w:tcPr>
          <w:p w14:paraId="20310BE4"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C567C7" w:rsidRPr="004B686D">
              <w:rPr>
                <w:rFonts w:ascii="Times New Roman" w:eastAsia="宋体" w:hAnsi="Times New Roman" w:cs="Times New Roman"/>
                <w:color w:val="000000"/>
                <w:kern w:val="0"/>
                <w:sz w:val="20"/>
                <w:szCs w:val="20"/>
              </w:rPr>
              <w:t>3.590</w:t>
            </w:r>
            <w:r w:rsidRPr="004B686D">
              <w:rPr>
                <w:rFonts w:ascii="Times New Roman" w:eastAsia="宋体" w:hAnsi="Times New Roman" w:cs="Times New Roman" w:hint="eastAsia"/>
                <w:color w:val="000000"/>
                <w:kern w:val="0"/>
                <w:sz w:val="20"/>
                <w:szCs w:val="20"/>
              </w:rPr>
              <w:t>*</w:t>
            </w:r>
          </w:p>
        </w:tc>
      </w:tr>
      <w:tr w:rsidR="00C80622" w:rsidRPr="004B686D" w14:paraId="11712A91" w14:textId="77777777" w:rsidTr="007366AE">
        <w:trPr>
          <w:trHeight w:val="285"/>
          <w:jc w:val="center"/>
        </w:trPr>
        <w:tc>
          <w:tcPr>
            <w:tcW w:w="979" w:type="pct"/>
            <w:tcBorders>
              <w:top w:val="nil"/>
              <w:left w:val="nil"/>
              <w:bottom w:val="nil"/>
              <w:right w:val="nil"/>
            </w:tcBorders>
            <w:vAlign w:val="center"/>
          </w:tcPr>
          <w:p w14:paraId="25CCD04C"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hideMark/>
          </w:tcPr>
          <w:p w14:paraId="3D5FAF7A"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(0.051)</w:t>
            </w:r>
          </w:p>
        </w:tc>
        <w:tc>
          <w:tcPr>
            <w:tcW w:w="673" w:type="pct"/>
            <w:gridSpan w:val="2"/>
            <w:tcBorders>
              <w:top w:val="nil"/>
              <w:left w:val="nil"/>
              <w:bottom w:val="nil"/>
              <w:right w:val="nil"/>
            </w:tcBorders>
            <w:vAlign w:val="center"/>
            <w:hideMark/>
          </w:tcPr>
          <w:p w14:paraId="1ADBBA2F"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(0.06</w:t>
            </w:r>
            <w:r w:rsidR="00F45B46" w:rsidRPr="004B686D">
              <w:rPr>
                <w:rFonts w:ascii="Times New Roman" w:eastAsia="宋体" w:hAnsi="Times New Roman" w:cs="Times New Roman"/>
                <w:color w:val="000000"/>
                <w:kern w:val="0"/>
                <w:sz w:val="20"/>
                <w:szCs w:val="20"/>
              </w:rPr>
              <w:t>2</w:t>
            </w:r>
            <w:r w:rsidRPr="004B686D">
              <w:rPr>
                <w:rFonts w:ascii="Times New Roman" w:eastAsia="宋体" w:hAnsi="Times New Roman" w:cs="Times New Roman"/>
                <w:color w:val="000000"/>
                <w:kern w:val="0"/>
                <w:sz w:val="20"/>
                <w:szCs w:val="20"/>
              </w:rPr>
              <w:t>)</w:t>
            </w:r>
          </w:p>
        </w:tc>
        <w:tc>
          <w:tcPr>
            <w:tcW w:w="676" w:type="pct"/>
            <w:tcBorders>
              <w:top w:val="nil"/>
              <w:left w:val="nil"/>
              <w:bottom w:val="nil"/>
              <w:right w:val="nil"/>
            </w:tcBorders>
            <w:vAlign w:val="center"/>
            <w:hideMark/>
          </w:tcPr>
          <w:p w14:paraId="7A824EE6"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.172</w:t>
            </w: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hideMark/>
          </w:tcPr>
          <w:p w14:paraId="7419C5BD"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.189</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1BC3CAFD"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0.051)</w:t>
            </w:r>
          </w:p>
        </w:tc>
        <w:tc>
          <w:tcPr>
            <w:tcW w:w="649" w:type="pct"/>
            <w:tcBorders>
              <w:top w:val="nil"/>
              <w:left w:val="nil"/>
              <w:bottom w:val="nil"/>
              <w:right w:val="nil"/>
            </w:tcBorders>
            <w:vAlign w:val="center"/>
            <w:hideMark/>
          </w:tcPr>
          <w:p w14:paraId="414F11F8"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.058</w:t>
            </w:r>
            <w:r w:rsidRPr="004B686D">
              <w:rPr>
                <w:rFonts w:ascii="Times New Roman" w:eastAsia="宋体" w:hAnsi="Times New Roman" w:cs="Times New Roman" w:hint="eastAsia"/>
                <w:color w:val="000000"/>
                <w:kern w:val="0"/>
                <w:sz w:val="20"/>
                <w:szCs w:val="20"/>
              </w:rPr>
              <w:t>）</w:t>
            </w:r>
          </w:p>
        </w:tc>
      </w:tr>
      <w:tr w:rsidR="00C80622" w:rsidRPr="004B686D" w14:paraId="44C2E5EB" w14:textId="77777777" w:rsidTr="007366AE">
        <w:trPr>
          <w:trHeight w:val="300"/>
          <w:jc w:val="center"/>
        </w:trPr>
        <w:tc>
          <w:tcPr>
            <w:tcW w:w="979" w:type="pct"/>
            <w:tcBorders>
              <w:top w:val="nil"/>
              <w:left w:val="nil"/>
              <w:bottom w:val="nil"/>
              <w:right w:val="nil"/>
            </w:tcBorders>
            <w:vAlign w:val="center"/>
            <w:hideMark/>
          </w:tcPr>
          <w:p w14:paraId="3D7ABD7D"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非生产性活动</w:t>
            </w:r>
          </w:p>
        </w:tc>
        <w:tc>
          <w:tcPr>
            <w:tcW w:w="674" w:type="pct"/>
            <w:tcBorders>
              <w:top w:val="nil"/>
              <w:left w:val="nil"/>
              <w:bottom w:val="nil"/>
              <w:right w:val="nil"/>
            </w:tcBorders>
            <w:vAlign w:val="center"/>
            <w:hideMark/>
          </w:tcPr>
          <w:p w14:paraId="28C442D2"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0.519***</w:t>
            </w:r>
          </w:p>
        </w:tc>
        <w:tc>
          <w:tcPr>
            <w:tcW w:w="673" w:type="pct"/>
            <w:gridSpan w:val="2"/>
            <w:tcBorders>
              <w:top w:val="nil"/>
              <w:left w:val="nil"/>
              <w:bottom w:val="nil"/>
              <w:right w:val="nil"/>
            </w:tcBorders>
            <w:vAlign w:val="center"/>
            <w:hideMark/>
          </w:tcPr>
          <w:p w14:paraId="0C444709"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1.006**</w:t>
            </w:r>
          </w:p>
        </w:tc>
        <w:tc>
          <w:tcPr>
            <w:tcW w:w="676" w:type="pct"/>
            <w:tcBorders>
              <w:top w:val="nil"/>
              <w:left w:val="nil"/>
              <w:bottom w:val="nil"/>
              <w:right w:val="nil"/>
            </w:tcBorders>
            <w:vAlign w:val="center"/>
            <w:hideMark/>
          </w:tcPr>
          <w:p w14:paraId="3265E875"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0.329</w:t>
            </w: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hideMark/>
          </w:tcPr>
          <w:p w14:paraId="0A938F39"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0.363</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59EA3275"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w:t>
            </w:r>
            <w:r w:rsidR="00C567C7" w:rsidRPr="004B686D">
              <w:rPr>
                <w:rFonts w:ascii="Times New Roman" w:eastAsia="宋体" w:hAnsi="Times New Roman" w:cs="Times New Roman"/>
                <w:color w:val="000000"/>
                <w:kern w:val="0"/>
                <w:sz w:val="20"/>
                <w:szCs w:val="20"/>
              </w:rPr>
              <w:t>501</w:t>
            </w:r>
            <w:r w:rsidRPr="004B686D">
              <w:rPr>
                <w:rFonts w:ascii="Times New Roman" w:eastAsia="宋体" w:hAnsi="Times New Roman" w:cs="Times New Roman" w:hint="eastAsia"/>
                <w:color w:val="000000"/>
                <w:kern w:val="0"/>
                <w:sz w:val="20"/>
                <w:szCs w:val="20"/>
              </w:rPr>
              <w:t>**</w:t>
            </w:r>
          </w:p>
        </w:tc>
        <w:tc>
          <w:tcPr>
            <w:tcW w:w="649" w:type="pct"/>
            <w:tcBorders>
              <w:top w:val="nil"/>
              <w:left w:val="nil"/>
              <w:bottom w:val="nil"/>
              <w:right w:val="nil"/>
            </w:tcBorders>
            <w:vAlign w:val="center"/>
            <w:hideMark/>
          </w:tcPr>
          <w:p w14:paraId="089E878D" w14:textId="77777777" w:rsidR="00B55F0F" w:rsidRPr="004B686D" w:rsidRDefault="00C567C7"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0.956</w:t>
            </w:r>
            <w:r w:rsidR="00C80622" w:rsidRPr="004B686D">
              <w:rPr>
                <w:rFonts w:ascii="Times New Roman" w:eastAsia="宋体" w:hAnsi="Times New Roman" w:cs="Times New Roman"/>
                <w:color w:val="000000"/>
                <w:kern w:val="0"/>
                <w:sz w:val="20"/>
                <w:szCs w:val="20"/>
              </w:rPr>
              <w:t>**.</w:t>
            </w:r>
          </w:p>
        </w:tc>
      </w:tr>
      <w:tr w:rsidR="00C80622" w:rsidRPr="004B686D" w14:paraId="71B1FD4A" w14:textId="77777777" w:rsidTr="007366AE">
        <w:trPr>
          <w:trHeight w:val="300"/>
          <w:jc w:val="center"/>
        </w:trPr>
        <w:tc>
          <w:tcPr>
            <w:tcW w:w="979" w:type="pct"/>
            <w:tcBorders>
              <w:top w:val="nil"/>
              <w:left w:val="nil"/>
              <w:bottom w:val="nil"/>
              <w:right w:val="nil"/>
            </w:tcBorders>
            <w:vAlign w:val="center"/>
          </w:tcPr>
          <w:p w14:paraId="03FB3CF8"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hideMark/>
          </w:tcPr>
          <w:p w14:paraId="585EAC57"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673" w:type="pct"/>
            <w:gridSpan w:val="2"/>
            <w:tcBorders>
              <w:top w:val="nil"/>
              <w:left w:val="nil"/>
              <w:bottom w:val="nil"/>
              <w:right w:val="nil"/>
            </w:tcBorders>
            <w:vAlign w:val="center"/>
            <w:hideMark/>
          </w:tcPr>
          <w:p w14:paraId="430672ED"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(0.042)</w:t>
            </w:r>
          </w:p>
        </w:tc>
        <w:tc>
          <w:tcPr>
            <w:tcW w:w="676" w:type="pct"/>
            <w:tcBorders>
              <w:top w:val="nil"/>
              <w:left w:val="nil"/>
              <w:bottom w:val="nil"/>
              <w:right w:val="nil"/>
            </w:tcBorders>
            <w:vAlign w:val="center"/>
            <w:hideMark/>
          </w:tcPr>
          <w:p w14:paraId="6973C875"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.123</w:t>
            </w: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hideMark/>
          </w:tcPr>
          <w:p w14:paraId="19DE32F5"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.138</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7C559D8B"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0.012)</w:t>
            </w:r>
          </w:p>
        </w:tc>
        <w:tc>
          <w:tcPr>
            <w:tcW w:w="649" w:type="pct"/>
            <w:tcBorders>
              <w:top w:val="nil"/>
              <w:left w:val="nil"/>
              <w:bottom w:val="nil"/>
              <w:right w:val="nil"/>
            </w:tcBorders>
            <w:vAlign w:val="center"/>
            <w:hideMark/>
          </w:tcPr>
          <w:p w14:paraId="7B89D4B4"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0.083)</w:t>
            </w:r>
          </w:p>
        </w:tc>
      </w:tr>
      <w:tr w:rsidR="00B55F0F" w:rsidRPr="004B686D" w14:paraId="20BE05A5" w14:textId="77777777" w:rsidTr="007366AE">
        <w:trPr>
          <w:trHeight w:val="300"/>
          <w:jc w:val="center"/>
        </w:trPr>
        <w:tc>
          <w:tcPr>
            <w:tcW w:w="979" w:type="pct"/>
            <w:tcBorders>
              <w:top w:val="nil"/>
              <w:left w:val="nil"/>
              <w:bottom w:val="nil"/>
              <w:right w:val="nil"/>
            </w:tcBorders>
            <w:vAlign w:val="center"/>
          </w:tcPr>
          <w:p w14:paraId="544F027B"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技术水平</w:t>
            </w:r>
          </w:p>
        </w:tc>
        <w:tc>
          <w:tcPr>
            <w:tcW w:w="674" w:type="pct"/>
            <w:tcBorders>
              <w:top w:val="nil"/>
              <w:left w:val="nil"/>
              <w:bottom w:val="nil"/>
              <w:right w:val="nil"/>
            </w:tcBorders>
            <w:vAlign w:val="center"/>
          </w:tcPr>
          <w:p w14:paraId="761F1999"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3" w:type="pct"/>
            <w:gridSpan w:val="2"/>
            <w:tcBorders>
              <w:top w:val="nil"/>
              <w:left w:val="nil"/>
              <w:bottom w:val="nil"/>
              <w:right w:val="nil"/>
            </w:tcBorders>
            <w:vAlign w:val="center"/>
          </w:tcPr>
          <w:p w14:paraId="2225F885"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6" w:type="pct"/>
            <w:tcBorders>
              <w:top w:val="nil"/>
              <w:left w:val="nil"/>
              <w:bottom w:val="nil"/>
              <w:right w:val="nil"/>
            </w:tcBorders>
            <w:vAlign w:val="center"/>
          </w:tcPr>
          <w:p w14:paraId="25BBDC90"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tcPr>
          <w:p w14:paraId="33093669"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tcPr>
          <w:p w14:paraId="03793988"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2.736**</w:t>
            </w:r>
          </w:p>
        </w:tc>
        <w:tc>
          <w:tcPr>
            <w:tcW w:w="649" w:type="pct"/>
            <w:tcBorders>
              <w:top w:val="nil"/>
              <w:left w:val="nil"/>
              <w:bottom w:val="nil"/>
              <w:right w:val="nil"/>
            </w:tcBorders>
            <w:vAlign w:val="center"/>
          </w:tcPr>
          <w:p w14:paraId="5CA0D2A6"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3.208**</w:t>
            </w:r>
          </w:p>
        </w:tc>
      </w:tr>
      <w:tr w:rsidR="00B55F0F" w:rsidRPr="004B686D" w14:paraId="2C298BA7" w14:textId="77777777" w:rsidTr="007366AE">
        <w:trPr>
          <w:trHeight w:val="300"/>
          <w:jc w:val="center"/>
        </w:trPr>
        <w:tc>
          <w:tcPr>
            <w:tcW w:w="979" w:type="pct"/>
            <w:tcBorders>
              <w:top w:val="nil"/>
              <w:left w:val="nil"/>
              <w:bottom w:val="nil"/>
              <w:right w:val="nil"/>
            </w:tcBorders>
            <w:vAlign w:val="center"/>
          </w:tcPr>
          <w:p w14:paraId="34EB4E87"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tcPr>
          <w:p w14:paraId="423064BD"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3" w:type="pct"/>
            <w:gridSpan w:val="2"/>
            <w:tcBorders>
              <w:top w:val="nil"/>
              <w:left w:val="nil"/>
              <w:bottom w:val="nil"/>
              <w:right w:val="nil"/>
            </w:tcBorders>
            <w:vAlign w:val="center"/>
          </w:tcPr>
          <w:p w14:paraId="55957C61"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6" w:type="pct"/>
            <w:tcBorders>
              <w:top w:val="nil"/>
              <w:left w:val="nil"/>
              <w:bottom w:val="nil"/>
              <w:right w:val="nil"/>
            </w:tcBorders>
            <w:vAlign w:val="center"/>
          </w:tcPr>
          <w:p w14:paraId="62D16748"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tcPr>
          <w:p w14:paraId="16743164"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tcPr>
          <w:p w14:paraId="029782F4"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0.092)</w:t>
            </w:r>
          </w:p>
        </w:tc>
        <w:tc>
          <w:tcPr>
            <w:tcW w:w="649" w:type="pct"/>
            <w:tcBorders>
              <w:top w:val="nil"/>
              <w:left w:val="nil"/>
              <w:bottom w:val="nil"/>
              <w:right w:val="nil"/>
            </w:tcBorders>
            <w:vAlign w:val="center"/>
          </w:tcPr>
          <w:p w14:paraId="098771E8"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0.106)</w:t>
            </w:r>
          </w:p>
        </w:tc>
      </w:tr>
      <w:tr w:rsidR="00C80622" w:rsidRPr="004B686D" w14:paraId="20FFAB16" w14:textId="77777777" w:rsidTr="007366AE">
        <w:trPr>
          <w:trHeight w:val="300"/>
          <w:jc w:val="center"/>
        </w:trPr>
        <w:tc>
          <w:tcPr>
            <w:tcW w:w="979" w:type="pct"/>
            <w:tcBorders>
              <w:top w:val="nil"/>
              <w:left w:val="nil"/>
              <w:bottom w:val="nil"/>
              <w:right w:val="nil"/>
            </w:tcBorders>
            <w:vAlign w:val="center"/>
            <w:hideMark/>
          </w:tcPr>
          <w:p w14:paraId="50DF633E" w14:textId="77777777" w:rsidR="00436F19" w:rsidRPr="004B686D" w:rsidRDefault="00436F19" w:rsidP="00436F19">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企业年限</w:t>
            </w:r>
          </w:p>
        </w:tc>
        <w:tc>
          <w:tcPr>
            <w:tcW w:w="674" w:type="pct"/>
            <w:tcBorders>
              <w:top w:val="nil"/>
              <w:left w:val="nil"/>
              <w:bottom w:val="nil"/>
              <w:right w:val="nil"/>
            </w:tcBorders>
            <w:vAlign w:val="center"/>
          </w:tcPr>
          <w:p w14:paraId="24EF2D76" w14:textId="77777777" w:rsidR="00436F19" w:rsidRPr="004B686D" w:rsidRDefault="00436F19" w:rsidP="00436F19">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0</w:t>
            </w:r>
            <w:r w:rsidRPr="004B686D">
              <w:rPr>
                <w:rFonts w:ascii="Times New Roman" w:eastAsia="宋体" w:hAnsi="Times New Roman" w:cs="宋体"/>
                <w:color w:val="000000"/>
                <w:kern w:val="0"/>
                <w:sz w:val="20"/>
                <w:szCs w:val="20"/>
              </w:rPr>
              <w:t>.012</w:t>
            </w:r>
          </w:p>
        </w:tc>
        <w:tc>
          <w:tcPr>
            <w:tcW w:w="673" w:type="pct"/>
            <w:gridSpan w:val="2"/>
            <w:tcBorders>
              <w:top w:val="nil"/>
              <w:left w:val="nil"/>
              <w:bottom w:val="nil"/>
              <w:right w:val="nil"/>
            </w:tcBorders>
            <w:vAlign w:val="center"/>
          </w:tcPr>
          <w:p w14:paraId="06AFC144"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0.039</w:t>
            </w:r>
          </w:p>
        </w:tc>
        <w:tc>
          <w:tcPr>
            <w:tcW w:w="676" w:type="pct"/>
            <w:tcBorders>
              <w:top w:val="nil"/>
              <w:left w:val="nil"/>
              <w:bottom w:val="nil"/>
              <w:right w:val="nil"/>
            </w:tcBorders>
            <w:vAlign w:val="center"/>
          </w:tcPr>
          <w:p w14:paraId="1F96066D"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.352</w:t>
            </w: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hideMark/>
          </w:tcPr>
          <w:p w14:paraId="59814A54"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.371</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500D6456" w14:textId="77777777" w:rsidR="00436F19" w:rsidRPr="004B686D" w:rsidRDefault="00C80622"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.011</w:t>
            </w:r>
          </w:p>
        </w:tc>
        <w:tc>
          <w:tcPr>
            <w:tcW w:w="649" w:type="pct"/>
            <w:tcBorders>
              <w:top w:val="nil"/>
              <w:left w:val="nil"/>
              <w:bottom w:val="nil"/>
              <w:right w:val="nil"/>
            </w:tcBorders>
            <w:vAlign w:val="center"/>
            <w:hideMark/>
          </w:tcPr>
          <w:p w14:paraId="2CCF1FB2" w14:textId="77777777" w:rsidR="00436F19" w:rsidRPr="004B686D" w:rsidRDefault="00C80622"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0.026</w:t>
            </w:r>
          </w:p>
        </w:tc>
      </w:tr>
      <w:tr w:rsidR="00C80622" w:rsidRPr="004B686D" w14:paraId="0C2B20CA" w14:textId="77777777" w:rsidTr="007366AE">
        <w:trPr>
          <w:trHeight w:val="300"/>
          <w:jc w:val="center"/>
        </w:trPr>
        <w:tc>
          <w:tcPr>
            <w:tcW w:w="979" w:type="pct"/>
            <w:tcBorders>
              <w:top w:val="nil"/>
              <w:left w:val="nil"/>
              <w:bottom w:val="nil"/>
              <w:right w:val="nil"/>
            </w:tcBorders>
            <w:vAlign w:val="center"/>
          </w:tcPr>
          <w:p w14:paraId="0B53200C"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tcPr>
          <w:p w14:paraId="0F01108E" w14:textId="77777777" w:rsidR="00436F19" w:rsidRPr="004B686D" w:rsidRDefault="00436F19" w:rsidP="00436F19">
            <w:pPr>
              <w:widowControl/>
              <w:adjustRightInd w:val="0"/>
              <w:snapToGrid w:val="0"/>
              <w:spacing w:before="100" w:beforeAutospacing="1"/>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 xml:space="preserve"> </w:t>
            </w:r>
            <w:r w:rsidRPr="004B686D">
              <w:rPr>
                <w:rFonts w:ascii="Times New Roman" w:eastAsia="宋体" w:hAnsi="Times New Roman" w:cs="Times New Roman"/>
                <w:kern w:val="0"/>
                <w:sz w:val="20"/>
                <w:szCs w:val="20"/>
              </w:rPr>
              <w:t xml:space="preserve"> (0.238)</w:t>
            </w:r>
          </w:p>
        </w:tc>
        <w:tc>
          <w:tcPr>
            <w:tcW w:w="673" w:type="pct"/>
            <w:gridSpan w:val="2"/>
            <w:tcBorders>
              <w:top w:val="nil"/>
              <w:left w:val="nil"/>
              <w:bottom w:val="nil"/>
              <w:right w:val="nil"/>
            </w:tcBorders>
            <w:vAlign w:val="center"/>
          </w:tcPr>
          <w:p w14:paraId="36E4C0CC"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(0.409)</w:t>
            </w:r>
          </w:p>
        </w:tc>
        <w:tc>
          <w:tcPr>
            <w:tcW w:w="676" w:type="pct"/>
            <w:tcBorders>
              <w:top w:val="nil"/>
              <w:left w:val="nil"/>
              <w:bottom w:val="nil"/>
              <w:right w:val="nil"/>
            </w:tcBorders>
            <w:vAlign w:val="center"/>
          </w:tcPr>
          <w:p w14:paraId="00C52835"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.122</w:t>
            </w:r>
            <w:r w:rsidRPr="004B686D">
              <w:rPr>
                <w:rFonts w:ascii="Times New Roman" w:eastAsia="宋体" w:hAnsi="Times New Roman" w:cs="Times New Roman" w:hint="eastAsia"/>
                <w:color w:val="000000"/>
                <w:kern w:val="0"/>
                <w:sz w:val="20"/>
                <w:szCs w:val="20"/>
              </w:rPr>
              <w:t>）</w:t>
            </w:r>
          </w:p>
        </w:tc>
        <w:tc>
          <w:tcPr>
            <w:tcW w:w="674" w:type="pct"/>
            <w:gridSpan w:val="2"/>
            <w:tcBorders>
              <w:top w:val="nil"/>
              <w:left w:val="nil"/>
              <w:bottom w:val="nil"/>
              <w:right w:val="nil"/>
            </w:tcBorders>
            <w:vAlign w:val="center"/>
            <w:hideMark/>
          </w:tcPr>
          <w:p w14:paraId="26A4216B"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.144</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01A2C724" w14:textId="77777777" w:rsidR="00436F19" w:rsidRPr="004B686D" w:rsidRDefault="00C80622"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.222</w:t>
            </w:r>
            <w:r w:rsidRPr="004B686D">
              <w:rPr>
                <w:rFonts w:ascii="Times New Roman" w:eastAsia="宋体" w:hAnsi="Times New Roman" w:cs="Times New Roman" w:hint="eastAsia"/>
                <w:color w:val="000000"/>
                <w:kern w:val="0"/>
                <w:sz w:val="20"/>
                <w:szCs w:val="20"/>
              </w:rPr>
              <w:t>）</w:t>
            </w:r>
          </w:p>
        </w:tc>
        <w:tc>
          <w:tcPr>
            <w:tcW w:w="649" w:type="pct"/>
            <w:tcBorders>
              <w:top w:val="nil"/>
              <w:left w:val="nil"/>
              <w:bottom w:val="nil"/>
              <w:right w:val="nil"/>
            </w:tcBorders>
            <w:vAlign w:val="center"/>
            <w:hideMark/>
          </w:tcPr>
          <w:p w14:paraId="5CBE50B5" w14:textId="77777777" w:rsidR="00436F19" w:rsidRPr="004B686D" w:rsidRDefault="00C80622"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.407</w:t>
            </w:r>
            <w:r w:rsidRPr="004B686D">
              <w:rPr>
                <w:rFonts w:ascii="Times New Roman" w:eastAsia="宋体" w:hAnsi="Times New Roman" w:cs="Times New Roman" w:hint="eastAsia"/>
                <w:color w:val="000000"/>
                <w:kern w:val="0"/>
                <w:sz w:val="20"/>
                <w:szCs w:val="20"/>
              </w:rPr>
              <w:t>）</w:t>
            </w:r>
          </w:p>
        </w:tc>
      </w:tr>
      <w:tr w:rsidR="00C80622" w:rsidRPr="004B686D" w14:paraId="6A0E94F4" w14:textId="77777777" w:rsidTr="007366AE">
        <w:trPr>
          <w:trHeight w:val="300"/>
          <w:jc w:val="center"/>
        </w:trPr>
        <w:tc>
          <w:tcPr>
            <w:tcW w:w="979" w:type="pct"/>
            <w:tcBorders>
              <w:top w:val="nil"/>
              <w:left w:val="nil"/>
              <w:bottom w:val="nil"/>
              <w:right w:val="nil"/>
            </w:tcBorders>
            <w:vAlign w:val="center"/>
            <w:hideMark/>
          </w:tcPr>
          <w:p w14:paraId="6D95915D"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企业注册类型</w:t>
            </w:r>
          </w:p>
        </w:tc>
        <w:tc>
          <w:tcPr>
            <w:tcW w:w="674" w:type="pct"/>
            <w:tcBorders>
              <w:top w:val="nil"/>
              <w:left w:val="nil"/>
              <w:bottom w:val="nil"/>
              <w:right w:val="nil"/>
            </w:tcBorders>
            <w:vAlign w:val="center"/>
          </w:tcPr>
          <w:p w14:paraId="1DF68E87"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w:t>
            </w:r>
            <w:r w:rsidRPr="004B686D">
              <w:rPr>
                <w:rFonts w:ascii="Times New Roman" w:eastAsia="宋体" w:hAnsi="Times New Roman" w:cs="宋体"/>
                <w:color w:val="000000"/>
                <w:kern w:val="0"/>
                <w:sz w:val="20"/>
                <w:szCs w:val="20"/>
              </w:rPr>
              <w:t>0.13</w:t>
            </w:r>
            <w:r w:rsidR="00C80622" w:rsidRPr="004B686D">
              <w:rPr>
                <w:rFonts w:ascii="Times New Roman" w:eastAsia="宋体" w:hAnsi="Times New Roman" w:cs="宋体"/>
                <w:color w:val="000000"/>
                <w:kern w:val="0"/>
                <w:sz w:val="20"/>
                <w:szCs w:val="20"/>
              </w:rPr>
              <w:t>2</w:t>
            </w:r>
          </w:p>
        </w:tc>
        <w:tc>
          <w:tcPr>
            <w:tcW w:w="673" w:type="pct"/>
            <w:gridSpan w:val="2"/>
            <w:tcBorders>
              <w:top w:val="nil"/>
              <w:left w:val="nil"/>
              <w:bottom w:val="nil"/>
              <w:right w:val="nil"/>
            </w:tcBorders>
            <w:vAlign w:val="center"/>
          </w:tcPr>
          <w:p w14:paraId="16C6A0B2"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-0.24</w:t>
            </w:r>
            <w:r w:rsidR="00C80622" w:rsidRPr="004B686D">
              <w:rPr>
                <w:rFonts w:ascii="Times New Roman" w:eastAsia="宋体" w:hAnsi="Times New Roman" w:cs="Times New Roman"/>
                <w:color w:val="000000"/>
                <w:kern w:val="0"/>
                <w:sz w:val="20"/>
                <w:szCs w:val="20"/>
              </w:rPr>
              <w:t>1</w:t>
            </w:r>
          </w:p>
        </w:tc>
        <w:tc>
          <w:tcPr>
            <w:tcW w:w="676" w:type="pct"/>
            <w:tcBorders>
              <w:top w:val="nil"/>
              <w:left w:val="nil"/>
              <w:bottom w:val="nil"/>
              <w:right w:val="nil"/>
            </w:tcBorders>
            <w:vAlign w:val="center"/>
          </w:tcPr>
          <w:p w14:paraId="5D0F835C"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.723</w:t>
            </w:r>
            <w:r w:rsidRPr="004B686D">
              <w:rPr>
                <w:rFonts w:ascii="Times New Roman" w:eastAsia="宋体" w:hAnsi="Times New Roman" w:cs="Times New Roman" w:hint="eastAsia"/>
                <w:kern w:val="0"/>
                <w:sz w:val="20"/>
                <w:szCs w:val="20"/>
              </w:rPr>
              <w:t>*</w:t>
            </w:r>
          </w:p>
        </w:tc>
        <w:tc>
          <w:tcPr>
            <w:tcW w:w="674" w:type="pct"/>
            <w:gridSpan w:val="2"/>
            <w:tcBorders>
              <w:top w:val="nil"/>
              <w:left w:val="nil"/>
              <w:bottom w:val="nil"/>
              <w:right w:val="nil"/>
            </w:tcBorders>
            <w:vAlign w:val="center"/>
            <w:hideMark/>
          </w:tcPr>
          <w:p w14:paraId="372F5131" w14:textId="77777777" w:rsidR="00B55F0F" w:rsidRPr="004B686D" w:rsidRDefault="00436F19"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.744</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2D4A8670"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0.133</w:t>
            </w:r>
          </w:p>
        </w:tc>
        <w:tc>
          <w:tcPr>
            <w:tcW w:w="649" w:type="pct"/>
            <w:tcBorders>
              <w:top w:val="nil"/>
              <w:left w:val="nil"/>
              <w:bottom w:val="nil"/>
              <w:right w:val="nil"/>
            </w:tcBorders>
            <w:vAlign w:val="center"/>
            <w:hideMark/>
          </w:tcPr>
          <w:p w14:paraId="1F145506"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0.253</w:t>
            </w:r>
          </w:p>
        </w:tc>
      </w:tr>
      <w:tr w:rsidR="00C80622" w:rsidRPr="004B686D" w14:paraId="3C6ABB1E" w14:textId="77777777" w:rsidTr="007366AE">
        <w:trPr>
          <w:trHeight w:val="300"/>
          <w:jc w:val="center"/>
        </w:trPr>
        <w:tc>
          <w:tcPr>
            <w:tcW w:w="979" w:type="pct"/>
            <w:tcBorders>
              <w:top w:val="nil"/>
              <w:left w:val="nil"/>
              <w:bottom w:val="nil"/>
              <w:right w:val="nil"/>
            </w:tcBorders>
            <w:vAlign w:val="center"/>
          </w:tcPr>
          <w:p w14:paraId="4C75434F"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tcPr>
          <w:p w14:paraId="49A41267"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0.463)</w:t>
            </w:r>
          </w:p>
        </w:tc>
        <w:tc>
          <w:tcPr>
            <w:tcW w:w="673" w:type="pct"/>
            <w:gridSpan w:val="2"/>
            <w:tcBorders>
              <w:top w:val="nil"/>
              <w:left w:val="nil"/>
              <w:bottom w:val="nil"/>
              <w:right w:val="nil"/>
            </w:tcBorders>
            <w:vAlign w:val="center"/>
          </w:tcPr>
          <w:p w14:paraId="3662D80E"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(0.535)</w:t>
            </w:r>
          </w:p>
        </w:tc>
        <w:tc>
          <w:tcPr>
            <w:tcW w:w="676" w:type="pct"/>
            <w:tcBorders>
              <w:top w:val="nil"/>
              <w:left w:val="nil"/>
              <w:bottom w:val="nil"/>
              <w:right w:val="nil"/>
            </w:tcBorders>
            <w:vAlign w:val="center"/>
          </w:tcPr>
          <w:p w14:paraId="09075460"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w:t>
            </w:r>
            <w:r w:rsidR="00436F19" w:rsidRPr="004B686D">
              <w:rPr>
                <w:rFonts w:ascii="Times New Roman" w:eastAsia="宋体" w:hAnsi="Times New Roman" w:cs="Times New Roman"/>
                <w:kern w:val="0"/>
                <w:sz w:val="20"/>
                <w:szCs w:val="20"/>
              </w:rPr>
              <w:t>425</w:t>
            </w:r>
            <w:r w:rsidRPr="004B686D">
              <w:rPr>
                <w:rFonts w:ascii="Times New Roman" w:eastAsia="宋体" w:hAnsi="Times New Roman" w:cs="Times New Roman" w:hint="eastAsia"/>
                <w:kern w:val="0"/>
                <w:sz w:val="20"/>
                <w:szCs w:val="20"/>
              </w:rPr>
              <w:t>)</w:t>
            </w:r>
          </w:p>
        </w:tc>
        <w:tc>
          <w:tcPr>
            <w:tcW w:w="674" w:type="pct"/>
            <w:gridSpan w:val="2"/>
            <w:tcBorders>
              <w:top w:val="nil"/>
              <w:left w:val="nil"/>
              <w:bottom w:val="nil"/>
              <w:right w:val="nil"/>
            </w:tcBorders>
            <w:vAlign w:val="center"/>
            <w:hideMark/>
          </w:tcPr>
          <w:p w14:paraId="793C9EB2"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436F19" w:rsidRPr="004B686D">
              <w:rPr>
                <w:rFonts w:ascii="Times New Roman" w:eastAsia="宋体" w:hAnsi="Times New Roman" w:cs="Times New Roman" w:hint="eastAsia"/>
                <w:color w:val="000000"/>
                <w:kern w:val="0"/>
                <w:sz w:val="20"/>
                <w:szCs w:val="20"/>
              </w:rPr>
              <w:t>0</w:t>
            </w:r>
            <w:r w:rsidR="00436F19" w:rsidRPr="004B686D">
              <w:rPr>
                <w:rFonts w:ascii="Times New Roman" w:eastAsia="宋体" w:hAnsi="Times New Roman" w:cs="Times New Roman"/>
                <w:color w:val="000000"/>
                <w:kern w:val="0"/>
                <w:sz w:val="20"/>
                <w:szCs w:val="20"/>
              </w:rPr>
              <w:t>.326</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25A0F8DE"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.433</w:t>
            </w:r>
            <w:r w:rsidRPr="004B686D">
              <w:rPr>
                <w:rFonts w:ascii="Times New Roman" w:eastAsia="宋体" w:hAnsi="Times New Roman" w:cs="Times New Roman" w:hint="eastAsia"/>
                <w:color w:val="000000"/>
                <w:kern w:val="0"/>
                <w:sz w:val="20"/>
                <w:szCs w:val="20"/>
              </w:rPr>
              <w:t>）</w:t>
            </w:r>
          </w:p>
        </w:tc>
        <w:tc>
          <w:tcPr>
            <w:tcW w:w="649" w:type="pct"/>
            <w:tcBorders>
              <w:top w:val="nil"/>
              <w:left w:val="nil"/>
              <w:bottom w:val="nil"/>
              <w:right w:val="nil"/>
            </w:tcBorders>
            <w:vAlign w:val="center"/>
            <w:hideMark/>
          </w:tcPr>
          <w:p w14:paraId="2B782D33"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.523</w:t>
            </w:r>
            <w:r w:rsidRPr="004B686D">
              <w:rPr>
                <w:rFonts w:ascii="Times New Roman" w:eastAsia="宋体" w:hAnsi="Times New Roman" w:cs="Times New Roman" w:hint="eastAsia"/>
                <w:color w:val="000000"/>
                <w:kern w:val="0"/>
                <w:sz w:val="20"/>
                <w:szCs w:val="20"/>
              </w:rPr>
              <w:t>）</w:t>
            </w:r>
          </w:p>
        </w:tc>
      </w:tr>
      <w:tr w:rsidR="00C80622" w:rsidRPr="004B686D" w14:paraId="73D31CD5" w14:textId="77777777" w:rsidTr="007366AE">
        <w:trPr>
          <w:trHeight w:val="300"/>
          <w:jc w:val="center"/>
        </w:trPr>
        <w:tc>
          <w:tcPr>
            <w:tcW w:w="979" w:type="pct"/>
            <w:tcBorders>
              <w:top w:val="nil"/>
              <w:left w:val="nil"/>
              <w:bottom w:val="nil"/>
              <w:right w:val="nil"/>
            </w:tcBorders>
            <w:vAlign w:val="center"/>
            <w:hideMark/>
          </w:tcPr>
          <w:p w14:paraId="65995393"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出口</w:t>
            </w:r>
          </w:p>
        </w:tc>
        <w:tc>
          <w:tcPr>
            <w:tcW w:w="674" w:type="pct"/>
            <w:tcBorders>
              <w:top w:val="nil"/>
              <w:left w:val="nil"/>
              <w:bottom w:val="nil"/>
              <w:right w:val="nil"/>
            </w:tcBorders>
            <w:vAlign w:val="center"/>
          </w:tcPr>
          <w:p w14:paraId="46281AE6"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0</w:t>
            </w:r>
            <w:r w:rsidRPr="004B686D">
              <w:rPr>
                <w:rFonts w:ascii="Times New Roman" w:eastAsia="宋体" w:hAnsi="Times New Roman" w:cs="宋体"/>
                <w:color w:val="000000"/>
                <w:kern w:val="0"/>
                <w:sz w:val="20"/>
                <w:szCs w:val="20"/>
              </w:rPr>
              <w:t>.652</w:t>
            </w:r>
          </w:p>
        </w:tc>
        <w:tc>
          <w:tcPr>
            <w:tcW w:w="673" w:type="pct"/>
            <w:gridSpan w:val="2"/>
            <w:tcBorders>
              <w:top w:val="nil"/>
              <w:left w:val="nil"/>
              <w:bottom w:val="nil"/>
              <w:right w:val="nil"/>
            </w:tcBorders>
            <w:vAlign w:val="center"/>
          </w:tcPr>
          <w:p w14:paraId="0B9CC3FF"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0.924</w:t>
            </w:r>
          </w:p>
        </w:tc>
        <w:tc>
          <w:tcPr>
            <w:tcW w:w="676" w:type="pct"/>
            <w:tcBorders>
              <w:top w:val="nil"/>
              <w:left w:val="nil"/>
              <w:bottom w:val="nil"/>
              <w:right w:val="nil"/>
            </w:tcBorders>
            <w:vAlign w:val="center"/>
          </w:tcPr>
          <w:p w14:paraId="1817CA55"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0.263</w:t>
            </w:r>
          </w:p>
        </w:tc>
        <w:tc>
          <w:tcPr>
            <w:tcW w:w="674" w:type="pct"/>
            <w:gridSpan w:val="2"/>
            <w:tcBorders>
              <w:top w:val="nil"/>
              <w:left w:val="nil"/>
              <w:bottom w:val="nil"/>
              <w:right w:val="nil"/>
            </w:tcBorders>
            <w:vAlign w:val="center"/>
          </w:tcPr>
          <w:p w14:paraId="63B9D74C"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0.636</w:t>
            </w:r>
          </w:p>
        </w:tc>
        <w:tc>
          <w:tcPr>
            <w:tcW w:w="675" w:type="pct"/>
            <w:tcBorders>
              <w:top w:val="nil"/>
              <w:left w:val="nil"/>
              <w:bottom w:val="nil"/>
              <w:right w:val="nil"/>
            </w:tcBorders>
            <w:vAlign w:val="center"/>
            <w:hideMark/>
          </w:tcPr>
          <w:p w14:paraId="6B857631"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.534</w:t>
            </w:r>
          </w:p>
        </w:tc>
        <w:tc>
          <w:tcPr>
            <w:tcW w:w="649" w:type="pct"/>
            <w:tcBorders>
              <w:top w:val="nil"/>
              <w:left w:val="nil"/>
              <w:bottom w:val="nil"/>
              <w:right w:val="nil"/>
            </w:tcBorders>
            <w:vAlign w:val="center"/>
            <w:hideMark/>
          </w:tcPr>
          <w:p w14:paraId="7A14321B"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.943</w:t>
            </w:r>
          </w:p>
        </w:tc>
      </w:tr>
      <w:tr w:rsidR="00C80622" w:rsidRPr="004B686D" w14:paraId="6BB41551" w14:textId="77777777" w:rsidTr="007366AE">
        <w:trPr>
          <w:trHeight w:val="300"/>
          <w:jc w:val="center"/>
        </w:trPr>
        <w:tc>
          <w:tcPr>
            <w:tcW w:w="979" w:type="pct"/>
            <w:tcBorders>
              <w:top w:val="nil"/>
              <w:left w:val="nil"/>
              <w:bottom w:val="nil"/>
              <w:right w:val="nil"/>
            </w:tcBorders>
            <w:vAlign w:val="center"/>
          </w:tcPr>
          <w:p w14:paraId="05060E4B"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tcPr>
          <w:p w14:paraId="545F10E9"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0.294)</w:t>
            </w:r>
          </w:p>
        </w:tc>
        <w:tc>
          <w:tcPr>
            <w:tcW w:w="673" w:type="pct"/>
            <w:gridSpan w:val="2"/>
            <w:tcBorders>
              <w:top w:val="nil"/>
              <w:left w:val="nil"/>
              <w:bottom w:val="nil"/>
              <w:right w:val="nil"/>
            </w:tcBorders>
            <w:vAlign w:val="center"/>
          </w:tcPr>
          <w:p w14:paraId="5E18A74A"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(0.274)</w:t>
            </w:r>
          </w:p>
        </w:tc>
        <w:tc>
          <w:tcPr>
            <w:tcW w:w="676" w:type="pct"/>
            <w:tcBorders>
              <w:top w:val="nil"/>
              <w:left w:val="nil"/>
              <w:bottom w:val="nil"/>
              <w:right w:val="nil"/>
            </w:tcBorders>
            <w:vAlign w:val="center"/>
          </w:tcPr>
          <w:p w14:paraId="72D6AA41"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0.132)</w:t>
            </w:r>
          </w:p>
        </w:tc>
        <w:tc>
          <w:tcPr>
            <w:tcW w:w="674" w:type="pct"/>
            <w:gridSpan w:val="2"/>
            <w:tcBorders>
              <w:top w:val="nil"/>
              <w:left w:val="nil"/>
              <w:bottom w:val="nil"/>
              <w:right w:val="nil"/>
            </w:tcBorders>
            <w:vAlign w:val="center"/>
          </w:tcPr>
          <w:p w14:paraId="304E80CA"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(0.251)</w:t>
            </w:r>
          </w:p>
        </w:tc>
        <w:tc>
          <w:tcPr>
            <w:tcW w:w="675" w:type="pct"/>
            <w:tcBorders>
              <w:top w:val="nil"/>
              <w:left w:val="nil"/>
              <w:bottom w:val="nil"/>
              <w:right w:val="nil"/>
            </w:tcBorders>
            <w:vAlign w:val="center"/>
            <w:hideMark/>
          </w:tcPr>
          <w:p w14:paraId="4EAFA4EA"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.232</w:t>
            </w:r>
            <w:r w:rsidRPr="004B686D">
              <w:rPr>
                <w:rFonts w:ascii="Times New Roman" w:eastAsia="宋体" w:hAnsi="Times New Roman" w:cs="Times New Roman" w:hint="eastAsia"/>
                <w:color w:val="000000"/>
                <w:kern w:val="0"/>
                <w:sz w:val="20"/>
                <w:szCs w:val="20"/>
              </w:rPr>
              <w:t>）</w:t>
            </w:r>
          </w:p>
        </w:tc>
        <w:tc>
          <w:tcPr>
            <w:tcW w:w="649" w:type="pct"/>
            <w:tcBorders>
              <w:top w:val="nil"/>
              <w:left w:val="nil"/>
              <w:bottom w:val="nil"/>
              <w:right w:val="nil"/>
            </w:tcBorders>
            <w:vAlign w:val="center"/>
            <w:hideMark/>
          </w:tcPr>
          <w:p w14:paraId="4356958D"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0.259)</w:t>
            </w:r>
          </w:p>
        </w:tc>
      </w:tr>
      <w:tr w:rsidR="00C80622" w:rsidRPr="004B686D" w14:paraId="0B4B6398" w14:textId="77777777" w:rsidTr="007366AE">
        <w:trPr>
          <w:trHeight w:val="300"/>
          <w:jc w:val="center"/>
        </w:trPr>
        <w:tc>
          <w:tcPr>
            <w:tcW w:w="979" w:type="pct"/>
            <w:tcBorders>
              <w:top w:val="nil"/>
              <w:left w:val="nil"/>
              <w:bottom w:val="nil"/>
              <w:right w:val="nil"/>
            </w:tcBorders>
            <w:vAlign w:val="center"/>
            <w:hideMark/>
          </w:tcPr>
          <w:p w14:paraId="76A2AF1F"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企业规模</w:t>
            </w:r>
          </w:p>
        </w:tc>
        <w:tc>
          <w:tcPr>
            <w:tcW w:w="674" w:type="pct"/>
            <w:tcBorders>
              <w:top w:val="nil"/>
              <w:left w:val="nil"/>
              <w:bottom w:val="nil"/>
              <w:right w:val="nil"/>
            </w:tcBorders>
            <w:vAlign w:val="center"/>
          </w:tcPr>
          <w:p w14:paraId="5A252B46" w14:textId="77777777" w:rsidR="00B55F0F" w:rsidRPr="004B686D" w:rsidRDefault="00B55F0F" w:rsidP="00B55F0F">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w:t>
            </w:r>
            <w:r w:rsidRPr="004B686D">
              <w:rPr>
                <w:rFonts w:ascii="Times New Roman" w:eastAsia="宋体" w:hAnsi="Times New Roman" w:cs="宋体"/>
                <w:color w:val="000000"/>
                <w:kern w:val="0"/>
                <w:sz w:val="20"/>
                <w:szCs w:val="20"/>
              </w:rPr>
              <w:t>0.429*</w:t>
            </w:r>
          </w:p>
        </w:tc>
        <w:tc>
          <w:tcPr>
            <w:tcW w:w="673" w:type="pct"/>
            <w:gridSpan w:val="2"/>
            <w:tcBorders>
              <w:top w:val="nil"/>
              <w:left w:val="nil"/>
              <w:bottom w:val="nil"/>
              <w:right w:val="nil"/>
            </w:tcBorders>
            <w:vAlign w:val="center"/>
          </w:tcPr>
          <w:p w14:paraId="5EFA15BD"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0.794</w:t>
            </w:r>
            <w:r w:rsidRPr="004B686D">
              <w:rPr>
                <w:rFonts w:ascii="Times New Roman" w:eastAsia="宋体" w:hAnsi="Times New Roman" w:cs="Times New Roman" w:hint="eastAsia"/>
                <w:color w:val="000000"/>
                <w:kern w:val="0"/>
                <w:sz w:val="20"/>
                <w:szCs w:val="20"/>
              </w:rPr>
              <w:t>*</w:t>
            </w:r>
          </w:p>
        </w:tc>
        <w:tc>
          <w:tcPr>
            <w:tcW w:w="676" w:type="pct"/>
            <w:tcBorders>
              <w:top w:val="nil"/>
              <w:left w:val="nil"/>
              <w:bottom w:val="nil"/>
              <w:right w:val="nil"/>
            </w:tcBorders>
            <w:vAlign w:val="center"/>
          </w:tcPr>
          <w:p w14:paraId="3B20D06C"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.204</w:t>
            </w:r>
            <w:r w:rsidRPr="004B686D">
              <w:rPr>
                <w:rFonts w:ascii="Times New Roman" w:eastAsia="宋体" w:hAnsi="Times New Roman" w:cs="Times New Roman" w:hint="eastAsia"/>
                <w:kern w:val="0"/>
                <w:sz w:val="20"/>
                <w:szCs w:val="20"/>
              </w:rPr>
              <w:t>*</w:t>
            </w:r>
          </w:p>
        </w:tc>
        <w:tc>
          <w:tcPr>
            <w:tcW w:w="674" w:type="pct"/>
            <w:gridSpan w:val="2"/>
            <w:tcBorders>
              <w:top w:val="nil"/>
              <w:left w:val="nil"/>
              <w:bottom w:val="nil"/>
              <w:right w:val="nil"/>
            </w:tcBorders>
            <w:vAlign w:val="center"/>
          </w:tcPr>
          <w:p w14:paraId="74E89420"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.275</w:t>
            </w:r>
            <w:r w:rsidRPr="004B686D">
              <w:rPr>
                <w:rFonts w:ascii="Times New Roman" w:eastAsia="宋体" w:hAnsi="Times New Roman" w:cs="Times New Roman" w:hint="eastAsia"/>
                <w:kern w:val="0"/>
                <w:sz w:val="20"/>
                <w:szCs w:val="20"/>
              </w:rPr>
              <w:t>*</w:t>
            </w:r>
          </w:p>
        </w:tc>
        <w:tc>
          <w:tcPr>
            <w:tcW w:w="675" w:type="pct"/>
            <w:tcBorders>
              <w:top w:val="nil"/>
              <w:left w:val="nil"/>
              <w:bottom w:val="nil"/>
              <w:right w:val="nil"/>
            </w:tcBorders>
            <w:vAlign w:val="center"/>
          </w:tcPr>
          <w:p w14:paraId="1987881D"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0.481*</w:t>
            </w:r>
          </w:p>
        </w:tc>
        <w:tc>
          <w:tcPr>
            <w:tcW w:w="649" w:type="pct"/>
            <w:tcBorders>
              <w:top w:val="nil"/>
              <w:left w:val="nil"/>
              <w:bottom w:val="nil"/>
              <w:right w:val="nil"/>
            </w:tcBorders>
            <w:vAlign w:val="center"/>
            <w:hideMark/>
          </w:tcPr>
          <w:p w14:paraId="7F7D7701"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0.799*</w:t>
            </w:r>
          </w:p>
        </w:tc>
      </w:tr>
      <w:tr w:rsidR="00C80622" w:rsidRPr="004B686D" w14:paraId="336358C4" w14:textId="77777777" w:rsidTr="007366AE">
        <w:trPr>
          <w:trHeight w:val="300"/>
          <w:jc w:val="center"/>
        </w:trPr>
        <w:tc>
          <w:tcPr>
            <w:tcW w:w="979" w:type="pct"/>
            <w:tcBorders>
              <w:top w:val="nil"/>
              <w:left w:val="nil"/>
              <w:bottom w:val="nil"/>
              <w:right w:val="nil"/>
            </w:tcBorders>
            <w:vAlign w:val="center"/>
          </w:tcPr>
          <w:p w14:paraId="66386601"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tcPr>
          <w:p w14:paraId="1CAE1F83"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0.210)</w:t>
            </w:r>
          </w:p>
        </w:tc>
        <w:tc>
          <w:tcPr>
            <w:tcW w:w="673" w:type="pct"/>
            <w:gridSpan w:val="2"/>
            <w:tcBorders>
              <w:top w:val="nil"/>
              <w:left w:val="nil"/>
              <w:bottom w:val="nil"/>
              <w:right w:val="nil"/>
            </w:tcBorders>
            <w:vAlign w:val="center"/>
          </w:tcPr>
          <w:p w14:paraId="5EFBB4B0"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(0.211)</w:t>
            </w:r>
          </w:p>
        </w:tc>
        <w:tc>
          <w:tcPr>
            <w:tcW w:w="676" w:type="pct"/>
            <w:tcBorders>
              <w:top w:val="nil"/>
              <w:left w:val="nil"/>
              <w:bottom w:val="nil"/>
              <w:right w:val="nil"/>
            </w:tcBorders>
            <w:vAlign w:val="center"/>
          </w:tcPr>
          <w:p w14:paraId="794FA471"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.09</w:t>
            </w:r>
            <w:r w:rsidRPr="004B686D">
              <w:rPr>
                <w:rFonts w:ascii="Times New Roman" w:eastAsia="宋体" w:hAnsi="Times New Roman" w:cs="Times New Roman" w:hint="eastAsia"/>
                <w:kern w:val="0"/>
                <w:sz w:val="20"/>
                <w:szCs w:val="20"/>
              </w:rPr>
              <w:t>)</w:t>
            </w:r>
          </w:p>
        </w:tc>
        <w:tc>
          <w:tcPr>
            <w:tcW w:w="674" w:type="pct"/>
            <w:gridSpan w:val="2"/>
            <w:tcBorders>
              <w:top w:val="nil"/>
              <w:left w:val="nil"/>
              <w:bottom w:val="nil"/>
              <w:right w:val="nil"/>
            </w:tcBorders>
            <w:vAlign w:val="center"/>
          </w:tcPr>
          <w:p w14:paraId="7F648174"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.12</w:t>
            </w:r>
            <w:r w:rsidRPr="004B686D">
              <w:rPr>
                <w:rFonts w:ascii="Times New Roman" w:eastAsia="宋体" w:hAnsi="Times New Roman" w:cs="Times New Roman" w:hint="eastAsia"/>
                <w:kern w:val="0"/>
                <w:sz w:val="20"/>
                <w:szCs w:val="20"/>
              </w:rPr>
              <w:t>)</w:t>
            </w:r>
          </w:p>
        </w:tc>
        <w:tc>
          <w:tcPr>
            <w:tcW w:w="675" w:type="pct"/>
            <w:tcBorders>
              <w:top w:val="nil"/>
              <w:left w:val="nil"/>
              <w:bottom w:val="nil"/>
              <w:right w:val="nil"/>
            </w:tcBorders>
            <w:vAlign w:val="center"/>
          </w:tcPr>
          <w:p w14:paraId="4DC72977"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0.210)</w:t>
            </w:r>
          </w:p>
        </w:tc>
        <w:tc>
          <w:tcPr>
            <w:tcW w:w="649" w:type="pct"/>
            <w:tcBorders>
              <w:top w:val="nil"/>
              <w:left w:val="nil"/>
              <w:bottom w:val="nil"/>
              <w:right w:val="nil"/>
            </w:tcBorders>
            <w:vAlign w:val="center"/>
            <w:hideMark/>
          </w:tcPr>
          <w:p w14:paraId="6C8E8A7A"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0.222)</w:t>
            </w:r>
          </w:p>
        </w:tc>
      </w:tr>
      <w:tr w:rsidR="00C80622" w:rsidRPr="004B686D" w14:paraId="6C266E75" w14:textId="77777777" w:rsidTr="007366AE">
        <w:trPr>
          <w:trHeight w:val="300"/>
          <w:jc w:val="center"/>
        </w:trPr>
        <w:tc>
          <w:tcPr>
            <w:tcW w:w="979" w:type="pct"/>
            <w:tcBorders>
              <w:top w:val="nil"/>
              <w:left w:val="nil"/>
              <w:bottom w:val="nil"/>
              <w:right w:val="nil"/>
            </w:tcBorders>
            <w:vAlign w:val="center"/>
            <w:hideMark/>
          </w:tcPr>
          <w:p w14:paraId="05512728"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地区</w:t>
            </w:r>
          </w:p>
        </w:tc>
        <w:tc>
          <w:tcPr>
            <w:tcW w:w="674" w:type="pct"/>
            <w:tcBorders>
              <w:top w:val="nil"/>
              <w:left w:val="nil"/>
              <w:bottom w:val="nil"/>
              <w:right w:val="nil"/>
            </w:tcBorders>
            <w:vAlign w:val="center"/>
            <w:hideMark/>
          </w:tcPr>
          <w:p w14:paraId="1557D5BE"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3" w:type="pct"/>
            <w:gridSpan w:val="2"/>
            <w:tcBorders>
              <w:top w:val="nil"/>
              <w:left w:val="nil"/>
              <w:bottom w:val="nil"/>
              <w:right w:val="nil"/>
            </w:tcBorders>
            <w:vAlign w:val="center"/>
            <w:hideMark/>
          </w:tcPr>
          <w:p w14:paraId="65AF93F1"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6" w:type="pct"/>
            <w:tcBorders>
              <w:top w:val="nil"/>
              <w:left w:val="nil"/>
              <w:bottom w:val="nil"/>
              <w:right w:val="nil"/>
            </w:tcBorders>
            <w:vAlign w:val="center"/>
            <w:hideMark/>
          </w:tcPr>
          <w:p w14:paraId="1BCB6E0D"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4" w:type="pct"/>
            <w:gridSpan w:val="2"/>
            <w:tcBorders>
              <w:top w:val="nil"/>
              <w:left w:val="nil"/>
              <w:bottom w:val="nil"/>
              <w:right w:val="nil"/>
            </w:tcBorders>
            <w:vAlign w:val="center"/>
            <w:hideMark/>
          </w:tcPr>
          <w:p w14:paraId="6649B8F8"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5" w:type="pct"/>
            <w:tcBorders>
              <w:top w:val="nil"/>
              <w:left w:val="nil"/>
              <w:bottom w:val="nil"/>
              <w:right w:val="nil"/>
            </w:tcBorders>
            <w:vAlign w:val="center"/>
            <w:hideMark/>
          </w:tcPr>
          <w:p w14:paraId="3549F08A"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9" w:type="pct"/>
            <w:tcBorders>
              <w:top w:val="nil"/>
              <w:left w:val="nil"/>
              <w:bottom w:val="nil"/>
              <w:right w:val="nil"/>
            </w:tcBorders>
            <w:vAlign w:val="center"/>
            <w:hideMark/>
          </w:tcPr>
          <w:p w14:paraId="709DADEE"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C80622" w:rsidRPr="004B686D" w14:paraId="59D7B9B5" w14:textId="77777777" w:rsidTr="007366AE">
        <w:trPr>
          <w:trHeight w:val="300"/>
          <w:jc w:val="center"/>
        </w:trPr>
        <w:tc>
          <w:tcPr>
            <w:tcW w:w="979" w:type="pct"/>
            <w:tcBorders>
              <w:top w:val="nil"/>
              <w:left w:val="nil"/>
              <w:bottom w:val="nil"/>
              <w:right w:val="nil"/>
            </w:tcBorders>
            <w:vAlign w:val="center"/>
            <w:hideMark/>
          </w:tcPr>
          <w:p w14:paraId="19686708"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行业</w:t>
            </w:r>
          </w:p>
        </w:tc>
        <w:tc>
          <w:tcPr>
            <w:tcW w:w="674" w:type="pct"/>
            <w:tcBorders>
              <w:top w:val="nil"/>
              <w:left w:val="nil"/>
              <w:bottom w:val="nil"/>
              <w:right w:val="nil"/>
            </w:tcBorders>
            <w:vAlign w:val="center"/>
            <w:hideMark/>
          </w:tcPr>
          <w:p w14:paraId="5545605E"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3" w:type="pct"/>
            <w:gridSpan w:val="2"/>
            <w:tcBorders>
              <w:top w:val="nil"/>
              <w:left w:val="nil"/>
              <w:bottom w:val="nil"/>
              <w:right w:val="nil"/>
            </w:tcBorders>
            <w:vAlign w:val="center"/>
            <w:hideMark/>
          </w:tcPr>
          <w:p w14:paraId="618ED468"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6" w:type="pct"/>
            <w:tcBorders>
              <w:top w:val="nil"/>
              <w:left w:val="nil"/>
              <w:bottom w:val="nil"/>
              <w:right w:val="nil"/>
            </w:tcBorders>
            <w:vAlign w:val="center"/>
            <w:hideMark/>
          </w:tcPr>
          <w:p w14:paraId="3F7786F4"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74" w:type="pct"/>
            <w:gridSpan w:val="2"/>
            <w:tcBorders>
              <w:top w:val="nil"/>
              <w:left w:val="nil"/>
              <w:bottom w:val="nil"/>
              <w:right w:val="nil"/>
            </w:tcBorders>
            <w:vAlign w:val="center"/>
            <w:hideMark/>
          </w:tcPr>
          <w:p w14:paraId="67810B11"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75" w:type="pct"/>
            <w:tcBorders>
              <w:top w:val="nil"/>
              <w:left w:val="nil"/>
              <w:bottom w:val="nil"/>
              <w:right w:val="nil"/>
            </w:tcBorders>
            <w:vAlign w:val="center"/>
            <w:hideMark/>
          </w:tcPr>
          <w:p w14:paraId="5C926F81"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9" w:type="pct"/>
            <w:tcBorders>
              <w:top w:val="nil"/>
              <w:left w:val="nil"/>
              <w:bottom w:val="nil"/>
              <w:right w:val="nil"/>
            </w:tcBorders>
            <w:vAlign w:val="center"/>
            <w:hideMark/>
          </w:tcPr>
          <w:p w14:paraId="78CC8A04" w14:textId="77777777" w:rsidR="00436F19" w:rsidRPr="004B686D" w:rsidRDefault="00436F19" w:rsidP="00436F19">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C80622" w:rsidRPr="004B686D" w14:paraId="5C15DF42" w14:textId="77777777" w:rsidTr="007366AE">
        <w:trPr>
          <w:trHeight w:val="300"/>
          <w:jc w:val="center"/>
        </w:trPr>
        <w:tc>
          <w:tcPr>
            <w:tcW w:w="979" w:type="pct"/>
            <w:tcBorders>
              <w:top w:val="nil"/>
              <w:left w:val="nil"/>
              <w:bottom w:val="nil"/>
              <w:right w:val="nil"/>
            </w:tcBorders>
            <w:vAlign w:val="center"/>
            <w:hideMark/>
          </w:tcPr>
          <w:p w14:paraId="43FC3124"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Constant</w:t>
            </w:r>
          </w:p>
        </w:tc>
        <w:tc>
          <w:tcPr>
            <w:tcW w:w="674" w:type="pct"/>
            <w:tcBorders>
              <w:top w:val="nil"/>
              <w:left w:val="nil"/>
              <w:bottom w:val="nil"/>
              <w:right w:val="nil"/>
            </w:tcBorders>
            <w:vAlign w:val="center"/>
            <w:hideMark/>
          </w:tcPr>
          <w:p w14:paraId="3CF60A7E"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2.172***</w:t>
            </w:r>
          </w:p>
        </w:tc>
        <w:tc>
          <w:tcPr>
            <w:tcW w:w="673" w:type="pct"/>
            <w:gridSpan w:val="2"/>
            <w:tcBorders>
              <w:top w:val="nil"/>
              <w:left w:val="nil"/>
              <w:bottom w:val="nil"/>
              <w:right w:val="nil"/>
            </w:tcBorders>
            <w:vAlign w:val="center"/>
            <w:hideMark/>
          </w:tcPr>
          <w:p w14:paraId="45FD6A80"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-1.854</w:t>
            </w:r>
          </w:p>
        </w:tc>
        <w:tc>
          <w:tcPr>
            <w:tcW w:w="676" w:type="pct"/>
            <w:tcBorders>
              <w:top w:val="nil"/>
              <w:left w:val="nil"/>
              <w:bottom w:val="nil"/>
              <w:right w:val="nil"/>
            </w:tcBorders>
            <w:vAlign w:val="center"/>
            <w:hideMark/>
          </w:tcPr>
          <w:p w14:paraId="25EB8B77"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7</w:t>
            </w:r>
            <w:r w:rsidRPr="004B686D">
              <w:rPr>
                <w:rFonts w:ascii="Times New Roman" w:eastAsia="宋体" w:hAnsi="Times New Roman" w:cs="Times New Roman"/>
                <w:color w:val="000000"/>
                <w:kern w:val="0"/>
                <w:sz w:val="20"/>
                <w:szCs w:val="20"/>
              </w:rPr>
              <w:t>.680**</w:t>
            </w:r>
          </w:p>
        </w:tc>
        <w:tc>
          <w:tcPr>
            <w:tcW w:w="674" w:type="pct"/>
            <w:gridSpan w:val="2"/>
            <w:tcBorders>
              <w:top w:val="nil"/>
              <w:left w:val="nil"/>
              <w:bottom w:val="nil"/>
              <w:right w:val="nil"/>
            </w:tcBorders>
            <w:vAlign w:val="center"/>
            <w:hideMark/>
          </w:tcPr>
          <w:p w14:paraId="58521B56"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7</w:t>
            </w:r>
            <w:r w:rsidRPr="004B686D">
              <w:rPr>
                <w:rFonts w:ascii="Times New Roman" w:eastAsia="宋体" w:hAnsi="Times New Roman" w:cs="Times New Roman"/>
                <w:color w:val="000000"/>
                <w:kern w:val="0"/>
                <w:sz w:val="20"/>
                <w:szCs w:val="20"/>
              </w:rPr>
              <w:t>.232**</w:t>
            </w:r>
          </w:p>
        </w:tc>
        <w:tc>
          <w:tcPr>
            <w:tcW w:w="675" w:type="pct"/>
            <w:tcBorders>
              <w:top w:val="nil"/>
              <w:left w:val="nil"/>
              <w:bottom w:val="nil"/>
              <w:right w:val="nil"/>
            </w:tcBorders>
            <w:vAlign w:val="center"/>
            <w:hideMark/>
          </w:tcPr>
          <w:p w14:paraId="60EF9A8A"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2</w:t>
            </w:r>
            <w:r w:rsidRPr="004B686D">
              <w:rPr>
                <w:rFonts w:ascii="Times New Roman" w:eastAsia="宋体" w:hAnsi="Times New Roman" w:cs="Times New Roman"/>
                <w:color w:val="000000"/>
                <w:kern w:val="0"/>
                <w:sz w:val="20"/>
                <w:szCs w:val="20"/>
              </w:rPr>
              <w:t>.889**</w:t>
            </w:r>
          </w:p>
        </w:tc>
        <w:tc>
          <w:tcPr>
            <w:tcW w:w="649" w:type="pct"/>
            <w:tcBorders>
              <w:top w:val="nil"/>
              <w:left w:val="nil"/>
              <w:bottom w:val="nil"/>
              <w:right w:val="nil"/>
            </w:tcBorders>
            <w:vAlign w:val="center"/>
            <w:hideMark/>
          </w:tcPr>
          <w:p w14:paraId="63089A57"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1.972</w:t>
            </w:r>
          </w:p>
        </w:tc>
      </w:tr>
      <w:tr w:rsidR="00C80622" w:rsidRPr="004B686D" w14:paraId="3E09C8A3" w14:textId="77777777" w:rsidTr="007366AE">
        <w:trPr>
          <w:trHeight w:val="300"/>
          <w:jc w:val="center"/>
        </w:trPr>
        <w:tc>
          <w:tcPr>
            <w:tcW w:w="979" w:type="pct"/>
            <w:tcBorders>
              <w:top w:val="nil"/>
              <w:left w:val="nil"/>
              <w:bottom w:val="nil"/>
              <w:right w:val="nil"/>
            </w:tcBorders>
            <w:vAlign w:val="center"/>
          </w:tcPr>
          <w:p w14:paraId="4E22D725"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74" w:type="pct"/>
            <w:tcBorders>
              <w:top w:val="nil"/>
              <w:left w:val="nil"/>
              <w:bottom w:val="nil"/>
              <w:right w:val="nil"/>
            </w:tcBorders>
            <w:vAlign w:val="center"/>
            <w:hideMark/>
          </w:tcPr>
          <w:p w14:paraId="29A47D0F"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673" w:type="pct"/>
            <w:gridSpan w:val="2"/>
            <w:tcBorders>
              <w:top w:val="nil"/>
              <w:left w:val="nil"/>
              <w:bottom w:val="nil"/>
              <w:right w:val="nil"/>
            </w:tcBorders>
            <w:vAlign w:val="center"/>
            <w:hideMark/>
          </w:tcPr>
          <w:p w14:paraId="265E8164"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(0.438)</w:t>
            </w:r>
          </w:p>
        </w:tc>
        <w:tc>
          <w:tcPr>
            <w:tcW w:w="676" w:type="pct"/>
            <w:tcBorders>
              <w:top w:val="nil"/>
              <w:left w:val="nil"/>
              <w:bottom w:val="nil"/>
              <w:right w:val="nil"/>
            </w:tcBorders>
            <w:vAlign w:val="center"/>
            <w:hideMark/>
          </w:tcPr>
          <w:p w14:paraId="1296A41C"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1.829)</w:t>
            </w:r>
          </w:p>
        </w:tc>
        <w:tc>
          <w:tcPr>
            <w:tcW w:w="674" w:type="pct"/>
            <w:gridSpan w:val="2"/>
            <w:tcBorders>
              <w:top w:val="nil"/>
              <w:left w:val="nil"/>
              <w:bottom w:val="nil"/>
              <w:right w:val="nil"/>
            </w:tcBorders>
            <w:vAlign w:val="center"/>
            <w:hideMark/>
          </w:tcPr>
          <w:p w14:paraId="3822844A"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1.891</w:t>
            </w:r>
            <w:r w:rsidRPr="004B686D">
              <w:rPr>
                <w:rFonts w:ascii="Times New Roman" w:eastAsia="宋体" w:hAnsi="Times New Roman" w:cs="Times New Roman" w:hint="eastAsia"/>
                <w:color w:val="000000"/>
                <w:kern w:val="0"/>
                <w:sz w:val="20"/>
                <w:szCs w:val="20"/>
              </w:rPr>
              <w:t>)</w:t>
            </w:r>
          </w:p>
        </w:tc>
        <w:tc>
          <w:tcPr>
            <w:tcW w:w="675" w:type="pct"/>
            <w:tcBorders>
              <w:top w:val="nil"/>
              <w:left w:val="nil"/>
              <w:bottom w:val="nil"/>
              <w:right w:val="nil"/>
            </w:tcBorders>
            <w:vAlign w:val="center"/>
            <w:hideMark/>
          </w:tcPr>
          <w:p w14:paraId="1F39D49D"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.000</w:t>
            </w:r>
            <w:r w:rsidRPr="004B686D">
              <w:rPr>
                <w:rFonts w:ascii="Times New Roman" w:eastAsia="宋体" w:hAnsi="Times New Roman" w:cs="Times New Roman" w:hint="eastAsia"/>
                <w:color w:val="000000"/>
                <w:kern w:val="0"/>
                <w:sz w:val="20"/>
                <w:szCs w:val="20"/>
              </w:rPr>
              <w:t>）</w:t>
            </w:r>
          </w:p>
        </w:tc>
        <w:tc>
          <w:tcPr>
            <w:tcW w:w="649" w:type="pct"/>
            <w:tcBorders>
              <w:top w:val="nil"/>
              <w:left w:val="nil"/>
              <w:bottom w:val="nil"/>
              <w:right w:val="nil"/>
            </w:tcBorders>
            <w:vAlign w:val="center"/>
            <w:hideMark/>
          </w:tcPr>
          <w:p w14:paraId="089E5AB0"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1.0</w:t>
            </w:r>
            <w:r w:rsidRPr="004B686D">
              <w:rPr>
                <w:rFonts w:ascii="Times New Roman" w:eastAsia="宋体" w:hAnsi="Times New Roman" w:cs="Times New Roman"/>
                <w:color w:val="000000"/>
                <w:kern w:val="0"/>
                <w:sz w:val="20"/>
                <w:szCs w:val="20"/>
              </w:rPr>
              <w:t>23</w:t>
            </w:r>
            <w:r w:rsidRPr="004B686D">
              <w:rPr>
                <w:rFonts w:ascii="Times New Roman" w:eastAsia="宋体" w:hAnsi="Times New Roman" w:cs="Times New Roman" w:hint="eastAsia"/>
                <w:color w:val="000000"/>
                <w:kern w:val="0"/>
                <w:sz w:val="20"/>
                <w:szCs w:val="20"/>
              </w:rPr>
              <w:t>）</w:t>
            </w:r>
          </w:p>
        </w:tc>
      </w:tr>
      <w:tr w:rsidR="00C80622" w:rsidRPr="004B686D" w14:paraId="46CE95CD" w14:textId="77777777" w:rsidTr="007366AE">
        <w:trPr>
          <w:trHeight w:val="300"/>
          <w:jc w:val="center"/>
        </w:trPr>
        <w:tc>
          <w:tcPr>
            <w:tcW w:w="979" w:type="pct"/>
            <w:tcBorders>
              <w:top w:val="nil"/>
              <w:left w:val="nil"/>
              <w:bottom w:val="nil"/>
              <w:right w:val="nil"/>
            </w:tcBorders>
            <w:vAlign w:val="center"/>
            <w:hideMark/>
          </w:tcPr>
          <w:p w14:paraId="1862DF9F"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 xml:space="preserve">R2 </w:t>
            </w:r>
          </w:p>
        </w:tc>
        <w:tc>
          <w:tcPr>
            <w:tcW w:w="674" w:type="pct"/>
            <w:tcBorders>
              <w:top w:val="nil"/>
              <w:left w:val="nil"/>
              <w:bottom w:val="nil"/>
              <w:right w:val="nil"/>
            </w:tcBorders>
            <w:vAlign w:val="center"/>
            <w:hideMark/>
          </w:tcPr>
          <w:p w14:paraId="24299867"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0.0023</w:t>
            </w:r>
          </w:p>
        </w:tc>
        <w:tc>
          <w:tcPr>
            <w:tcW w:w="673" w:type="pct"/>
            <w:gridSpan w:val="2"/>
            <w:tcBorders>
              <w:top w:val="nil"/>
              <w:left w:val="nil"/>
              <w:bottom w:val="nil"/>
              <w:right w:val="nil"/>
            </w:tcBorders>
            <w:vAlign w:val="center"/>
            <w:hideMark/>
          </w:tcPr>
          <w:p w14:paraId="6AC85F63"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0.1219</w:t>
            </w:r>
          </w:p>
        </w:tc>
        <w:tc>
          <w:tcPr>
            <w:tcW w:w="676" w:type="pct"/>
            <w:tcBorders>
              <w:top w:val="nil"/>
              <w:left w:val="nil"/>
              <w:bottom w:val="nil"/>
              <w:right w:val="nil"/>
            </w:tcBorders>
            <w:vAlign w:val="center"/>
            <w:hideMark/>
          </w:tcPr>
          <w:p w14:paraId="24004D1B"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.0124</w:t>
            </w:r>
          </w:p>
        </w:tc>
        <w:tc>
          <w:tcPr>
            <w:tcW w:w="674" w:type="pct"/>
            <w:gridSpan w:val="2"/>
            <w:tcBorders>
              <w:top w:val="nil"/>
              <w:left w:val="nil"/>
              <w:bottom w:val="nil"/>
              <w:right w:val="nil"/>
            </w:tcBorders>
            <w:vAlign w:val="center"/>
            <w:hideMark/>
          </w:tcPr>
          <w:p w14:paraId="3A9ACD44"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.1027</w:t>
            </w:r>
          </w:p>
        </w:tc>
        <w:tc>
          <w:tcPr>
            <w:tcW w:w="675" w:type="pct"/>
            <w:tcBorders>
              <w:top w:val="nil"/>
              <w:left w:val="nil"/>
              <w:bottom w:val="nil"/>
              <w:right w:val="nil"/>
            </w:tcBorders>
            <w:vAlign w:val="center"/>
            <w:hideMark/>
          </w:tcPr>
          <w:p w14:paraId="5FC175FA"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.012</w:t>
            </w:r>
          </w:p>
        </w:tc>
        <w:tc>
          <w:tcPr>
            <w:tcW w:w="649" w:type="pct"/>
            <w:tcBorders>
              <w:top w:val="nil"/>
              <w:left w:val="nil"/>
              <w:bottom w:val="nil"/>
              <w:right w:val="nil"/>
            </w:tcBorders>
            <w:vAlign w:val="center"/>
            <w:hideMark/>
          </w:tcPr>
          <w:p w14:paraId="1BD7F494"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.1286</w:t>
            </w:r>
          </w:p>
        </w:tc>
      </w:tr>
      <w:tr w:rsidR="00C80622" w:rsidRPr="004B686D" w14:paraId="23E5C78D" w14:textId="77777777" w:rsidTr="007366AE">
        <w:trPr>
          <w:trHeight w:val="315"/>
          <w:jc w:val="center"/>
        </w:trPr>
        <w:tc>
          <w:tcPr>
            <w:tcW w:w="979" w:type="pct"/>
            <w:tcBorders>
              <w:top w:val="nil"/>
              <w:left w:val="nil"/>
              <w:bottom w:val="single" w:sz="8" w:space="0" w:color="auto"/>
              <w:right w:val="nil"/>
            </w:tcBorders>
            <w:vAlign w:val="center"/>
            <w:hideMark/>
          </w:tcPr>
          <w:p w14:paraId="7E55B09C"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Observations</w:t>
            </w:r>
          </w:p>
        </w:tc>
        <w:tc>
          <w:tcPr>
            <w:tcW w:w="674" w:type="pct"/>
            <w:tcBorders>
              <w:top w:val="nil"/>
              <w:left w:val="nil"/>
              <w:bottom w:val="single" w:sz="8" w:space="0" w:color="auto"/>
              <w:right w:val="nil"/>
            </w:tcBorders>
            <w:vAlign w:val="center"/>
            <w:hideMark/>
          </w:tcPr>
          <w:p w14:paraId="38655A64"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1089</w:t>
            </w:r>
          </w:p>
        </w:tc>
        <w:tc>
          <w:tcPr>
            <w:tcW w:w="673" w:type="pct"/>
            <w:gridSpan w:val="2"/>
            <w:tcBorders>
              <w:top w:val="nil"/>
              <w:left w:val="nil"/>
              <w:bottom w:val="single" w:sz="8" w:space="0" w:color="auto"/>
              <w:right w:val="nil"/>
            </w:tcBorders>
            <w:vAlign w:val="center"/>
            <w:hideMark/>
          </w:tcPr>
          <w:p w14:paraId="234982C6" w14:textId="77777777" w:rsidR="00B55F0F" w:rsidRPr="004B686D" w:rsidRDefault="00B55F0F"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798</w:t>
            </w:r>
          </w:p>
        </w:tc>
        <w:tc>
          <w:tcPr>
            <w:tcW w:w="676" w:type="pct"/>
            <w:tcBorders>
              <w:top w:val="nil"/>
              <w:left w:val="nil"/>
              <w:bottom w:val="single" w:sz="8" w:space="0" w:color="auto"/>
              <w:right w:val="nil"/>
            </w:tcBorders>
            <w:vAlign w:val="center"/>
            <w:hideMark/>
          </w:tcPr>
          <w:p w14:paraId="562AB49A"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1</w:t>
            </w:r>
            <w:r w:rsidRPr="004B686D">
              <w:rPr>
                <w:rFonts w:ascii="Times New Roman" w:eastAsia="宋体" w:hAnsi="Times New Roman" w:cs="Times New Roman"/>
                <w:color w:val="000000"/>
                <w:kern w:val="0"/>
                <w:sz w:val="20"/>
                <w:szCs w:val="20"/>
              </w:rPr>
              <w:t>063</w:t>
            </w:r>
          </w:p>
        </w:tc>
        <w:tc>
          <w:tcPr>
            <w:tcW w:w="674" w:type="pct"/>
            <w:gridSpan w:val="2"/>
            <w:tcBorders>
              <w:top w:val="nil"/>
              <w:left w:val="nil"/>
              <w:bottom w:val="single" w:sz="8" w:space="0" w:color="auto"/>
              <w:right w:val="nil"/>
            </w:tcBorders>
            <w:vAlign w:val="center"/>
            <w:hideMark/>
          </w:tcPr>
          <w:p w14:paraId="3F5F6D82" w14:textId="77777777" w:rsidR="00B55F0F" w:rsidRPr="004B686D" w:rsidRDefault="00F45B46"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8</w:t>
            </w:r>
            <w:r w:rsidRPr="004B686D">
              <w:rPr>
                <w:rFonts w:ascii="Times New Roman" w:eastAsia="宋体" w:hAnsi="Times New Roman" w:cs="Times New Roman"/>
                <w:color w:val="000000"/>
                <w:kern w:val="0"/>
                <w:sz w:val="20"/>
                <w:szCs w:val="20"/>
              </w:rPr>
              <w:t>27</w:t>
            </w:r>
          </w:p>
        </w:tc>
        <w:tc>
          <w:tcPr>
            <w:tcW w:w="675" w:type="pct"/>
            <w:tcBorders>
              <w:top w:val="nil"/>
              <w:left w:val="nil"/>
              <w:bottom w:val="single" w:sz="8" w:space="0" w:color="auto"/>
              <w:right w:val="nil"/>
            </w:tcBorders>
            <w:vAlign w:val="center"/>
            <w:hideMark/>
          </w:tcPr>
          <w:p w14:paraId="4AF8EDD7" w14:textId="77777777" w:rsidR="00B55F0F" w:rsidRPr="004B686D" w:rsidRDefault="007366AE"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1062</w:t>
            </w:r>
          </w:p>
        </w:tc>
        <w:tc>
          <w:tcPr>
            <w:tcW w:w="649" w:type="pct"/>
            <w:tcBorders>
              <w:top w:val="nil"/>
              <w:left w:val="nil"/>
              <w:bottom w:val="single" w:sz="8" w:space="0" w:color="auto"/>
              <w:right w:val="nil"/>
            </w:tcBorders>
            <w:vAlign w:val="center"/>
            <w:hideMark/>
          </w:tcPr>
          <w:p w14:paraId="4AC9343C" w14:textId="77777777" w:rsidR="00B55F0F" w:rsidRPr="004B686D" w:rsidRDefault="00C80622" w:rsidP="00B55F0F">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7</w:t>
            </w:r>
            <w:r w:rsidRPr="004B686D">
              <w:rPr>
                <w:rFonts w:ascii="Times New Roman" w:eastAsia="宋体" w:hAnsi="Times New Roman" w:cs="Times New Roman"/>
                <w:color w:val="000000"/>
                <w:kern w:val="0"/>
                <w:sz w:val="20"/>
                <w:szCs w:val="20"/>
              </w:rPr>
              <w:t>89</w:t>
            </w:r>
          </w:p>
        </w:tc>
      </w:tr>
    </w:tbl>
    <w:p w14:paraId="41253953" w14:textId="77777777" w:rsidR="004C752C" w:rsidRPr="004B686D" w:rsidRDefault="004C752C" w:rsidP="004C752C">
      <w:pPr>
        <w:spacing w:line="360" w:lineRule="auto"/>
        <w:ind w:firstLineChars="200" w:firstLine="400"/>
        <w:rPr>
          <w:rFonts w:ascii="Times New Roman" w:eastAsia="宋体" w:hAnsi="Times New Roman" w:cs="Times New Roman"/>
          <w:color w:val="000000" w:themeColor="text1"/>
          <w:sz w:val="24"/>
          <w:szCs w:val="24"/>
        </w:rPr>
      </w:pPr>
      <w:r w:rsidRPr="004B686D">
        <w:rPr>
          <w:rFonts w:ascii="Times New Roman" w:eastAsia="宋体" w:hAnsi="Times New Roman" w:cs="宋体" w:hint="eastAsia"/>
          <w:sz w:val="20"/>
          <w:szCs w:val="20"/>
        </w:rPr>
        <w:t>注：表格中</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分别表示在</w:t>
      </w:r>
      <w:r w:rsidRPr="004B686D">
        <w:rPr>
          <w:rFonts w:ascii="Times New Roman" w:eastAsia="宋体" w:hAnsi="Times New Roman" w:cs="宋体" w:hint="eastAsia"/>
          <w:sz w:val="20"/>
          <w:szCs w:val="20"/>
        </w:rPr>
        <w:t>1%</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5%</w:t>
      </w:r>
      <w:r w:rsidRPr="004B686D">
        <w:rPr>
          <w:rFonts w:ascii="Times New Roman" w:eastAsia="宋体" w:hAnsi="Times New Roman" w:cs="宋体" w:hint="eastAsia"/>
          <w:sz w:val="20"/>
          <w:szCs w:val="20"/>
        </w:rPr>
        <w:t>、及</w:t>
      </w:r>
      <w:r w:rsidRPr="004B686D">
        <w:rPr>
          <w:rFonts w:ascii="Times New Roman" w:eastAsia="宋体" w:hAnsi="Times New Roman" w:cs="宋体" w:hint="eastAsia"/>
          <w:sz w:val="20"/>
          <w:szCs w:val="20"/>
        </w:rPr>
        <w:t>1</w:t>
      </w:r>
      <w:r w:rsidRPr="004B686D">
        <w:rPr>
          <w:rFonts w:ascii="Times New Roman" w:eastAsia="宋体" w:hAnsi="Times New Roman" w:cs="宋体"/>
          <w:sz w:val="20"/>
          <w:szCs w:val="20"/>
        </w:rPr>
        <w:t>0</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的显著性水平下显著</w:t>
      </w:r>
    </w:p>
    <w:p w14:paraId="4C14FB78" w14:textId="77777777" w:rsidR="002845A4" w:rsidRPr="004B686D" w:rsidRDefault="00DC5B37" w:rsidP="00754F04">
      <w:pPr>
        <w:spacing w:before="240"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）的统计结果，可以发现，通过逐步控制行业和地区效应，</w:t>
      </w:r>
      <w:r w:rsidRPr="004B686D">
        <w:rPr>
          <w:rFonts w:ascii="Times New Roman" w:eastAsia="宋体" w:hAnsi="Times New Roman"/>
          <w:sz w:val="24"/>
          <w:szCs w:val="24"/>
        </w:rPr>
        <w:t xml:space="preserve"> </w:t>
      </w:r>
      <w:r w:rsidRPr="004B686D">
        <w:rPr>
          <w:rFonts w:ascii="Times New Roman" w:eastAsia="宋体" w:hAnsi="Times New Roman" w:hint="eastAsia"/>
          <w:sz w:val="24"/>
          <w:szCs w:val="24"/>
        </w:rPr>
        <w:t>企业家精神配置与僵尸企业形成之间有着显著的关系，分别在</w:t>
      </w:r>
      <w:r w:rsidRPr="004B686D">
        <w:rPr>
          <w:rFonts w:ascii="Times New Roman" w:eastAsia="宋体" w:hAnsi="Times New Roman"/>
          <w:sz w:val="24"/>
          <w:szCs w:val="24"/>
        </w:rPr>
        <w:t>10</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和</w:t>
      </w:r>
      <w:r w:rsidRPr="004B686D">
        <w:rPr>
          <w:rFonts w:ascii="Times New Roman" w:eastAsia="宋体" w:hAnsi="Times New Roman" w:hint="eastAsia"/>
          <w:sz w:val="24"/>
          <w:szCs w:val="24"/>
        </w:rPr>
        <w:t>5%</w:t>
      </w:r>
      <w:r w:rsidRPr="004B686D">
        <w:rPr>
          <w:rFonts w:ascii="Times New Roman" w:eastAsia="宋体" w:hAnsi="Times New Roman" w:hint="eastAsia"/>
          <w:sz w:val="24"/>
          <w:szCs w:val="24"/>
        </w:rPr>
        <w:t>的置信水平下显著，</w:t>
      </w:r>
      <w:r w:rsidR="002845A4" w:rsidRPr="004B686D">
        <w:rPr>
          <w:rFonts w:ascii="Times New Roman" w:eastAsia="宋体" w:hAnsi="Times New Roman" w:hint="eastAsia"/>
          <w:sz w:val="24"/>
          <w:szCs w:val="24"/>
        </w:rPr>
        <w:t>与上一节的研究结论一致，</w:t>
      </w:r>
      <w:r w:rsidRPr="004B686D">
        <w:rPr>
          <w:rFonts w:ascii="Times New Roman" w:eastAsia="宋体" w:hAnsi="Times New Roman" w:hint="eastAsia"/>
          <w:sz w:val="24"/>
          <w:szCs w:val="24"/>
        </w:rPr>
        <w:t>说明方程通过了显著性检验。</w:t>
      </w:r>
    </w:p>
    <w:p w14:paraId="5C000E06" w14:textId="77777777" w:rsidR="002845A4" w:rsidRPr="004B686D" w:rsidRDefault="00DC5B37"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3</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4</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）的回归结果，反映的是解释变量企业家精神配置与中介变量技术水平之间的</w:t>
      </w:r>
      <w:r w:rsidR="002845A4" w:rsidRPr="004B686D">
        <w:rPr>
          <w:rFonts w:ascii="Times New Roman" w:eastAsia="宋体" w:hAnsi="Times New Roman" w:hint="eastAsia"/>
          <w:sz w:val="24"/>
          <w:szCs w:val="24"/>
        </w:rPr>
        <w:t>关系，</w:t>
      </w:r>
      <w:r w:rsidR="00F5054C" w:rsidRPr="004B686D">
        <w:rPr>
          <w:rFonts w:ascii="Times New Roman" w:eastAsia="宋体" w:hAnsi="Times New Roman" w:hint="eastAsia"/>
          <w:sz w:val="24"/>
          <w:szCs w:val="24"/>
        </w:rPr>
        <w:t>计量结论显示</w:t>
      </w:r>
      <w:r w:rsidR="002845A4" w:rsidRPr="004B686D">
        <w:rPr>
          <w:rFonts w:ascii="Times New Roman" w:eastAsia="宋体" w:hAnsi="Times New Roman" w:hint="eastAsia"/>
          <w:sz w:val="24"/>
          <w:szCs w:val="24"/>
        </w:rPr>
        <w:t>：生产性活动与企业技术水平之间在</w:t>
      </w:r>
      <w:r w:rsidR="002845A4" w:rsidRPr="004B686D">
        <w:rPr>
          <w:rFonts w:ascii="Times New Roman" w:eastAsia="宋体" w:hAnsi="Times New Roman" w:hint="eastAsia"/>
          <w:sz w:val="24"/>
          <w:szCs w:val="24"/>
        </w:rPr>
        <w:t>1%</w:t>
      </w:r>
      <w:r w:rsidR="002845A4" w:rsidRPr="004B686D">
        <w:rPr>
          <w:rFonts w:ascii="Times New Roman" w:eastAsia="宋体" w:hAnsi="Times New Roman" w:hint="eastAsia"/>
          <w:sz w:val="24"/>
          <w:szCs w:val="24"/>
        </w:rPr>
        <w:t>的置信水平下呈现显著的正向关系，即企业家在生产性活动的投</w:t>
      </w:r>
      <w:r w:rsidR="002845A4" w:rsidRPr="004B686D">
        <w:rPr>
          <w:rFonts w:ascii="Times New Roman" w:eastAsia="宋体" w:hAnsi="Times New Roman" w:hint="eastAsia"/>
          <w:sz w:val="24"/>
          <w:szCs w:val="24"/>
        </w:rPr>
        <w:lastRenderedPageBreak/>
        <w:t>入越多，企业的技术水平更高，在市场竞争中获得优势；非生产性活动与企业技术水平在</w:t>
      </w:r>
      <w:r w:rsidR="002845A4" w:rsidRPr="004B686D">
        <w:rPr>
          <w:rFonts w:ascii="Times New Roman" w:eastAsia="宋体" w:hAnsi="Times New Roman"/>
          <w:sz w:val="24"/>
          <w:szCs w:val="24"/>
        </w:rPr>
        <w:t>10</w:t>
      </w:r>
      <w:r w:rsidR="002845A4" w:rsidRPr="004B686D">
        <w:rPr>
          <w:rFonts w:ascii="Times New Roman" w:eastAsia="宋体" w:hAnsi="Times New Roman" w:hint="eastAsia"/>
          <w:sz w:val="24"/>
          <w:szCs w:val="24"/>
        </w:rPr>
        <w:t>%</w:t>
      </w:r>
      <w:r w:rsidR="002845A4" w:rsidRPr="004B686D">
        <w:rPr>
          <w:rFonts w:ascii="Times New Roman" w:eastAsia="宋体" w:hAnsi="Times New Roman" w:hint="eastAsia"/>
          <w:sz w:val="24"/>
          <w:szCs w:val="24"/>
        </w:rPr>
        <w:t>的置信水平下呈现显著的互相关系，即企业家过多的投入非生产性活动，会损害企业技术水平的提升。</w:t>
      </w:r>
    </w:p>
    <w:p w14:paraId="0926D772" w14:textId="77777777" w:rsidR="00C567C7" w:rsidRPr="004B686D" w:rsidRDefault="002845A4"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5</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6</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3</w:t>
      </w:r>
      <w:r w:rsidRPr="004B686D">
        <w:rPr>
          <w:rFonts w:ascii="Times New Roman" w:eastAsia="宋体" w:hAnsi="Times New Roman" w:hint="eastAsia"/>
          <w:sz w:val="24"/>
          <w:szCs w:val="24"/>
        </w:rPr>
        <w:t>）的回归结果，在前两步均通过显著性检验的条件，检验的是技术水平的中介效应是否存在。通过回归结果可以发现，在企业家精神配置与僵尸企业形成的模型中加入了企业技术水平的变量之后，企业家精神的配置对僵尸企业形成仍然具有显著影响，</w:t>
      </w:r>
      <w:r w:rsidR="00C567C7" w:rsidRPr="004B686D">
        <w:rPr>
          <w:rFonts w:ascii="Times New Roman" w:eastAsia="宋体" w:hAnsi="Times New Roman" w:hint="eastAsia"/>
          <w:sz w:val="24"/>
          <w:szCs w:val="24"/>
        </w:rPr>
        <w:t>显著性系数均有所下降，</w:t>
      </w:r>
      <w:r w:rsidR="00D21014" w:rsidRPr="004B686D">
        <w:rPr>
          <w:rFonts w:ascii="Times New Roman" w:eastAsia="宋体" w:hAnsi="Times New Roman" w:hint="eastAsia"/>
          <w:sz w:val="24"/>
          <w:szCs w:val="24"/>
        </w:rPr>
        <w:t>其中，生产性活动</w:t>
      </w:r>
      <w:r w:rsidR="00C567C7" w:rsidRPr="004B686D">
        <w:rPr>
          <w:rFonts w:ascii="Times New Roman" w:eastAsia="宋体" w:hAnsi="Times New Roman" w:hint="eastAsia"/>
          <w:sz w:val="24"/>
          <w:szCs w:val="24"/>
        </w:rPr>
        <w:t>的显著性系数由</w:t>
      </w:r>
      <w:r w:rsidR="00C567C7" w:rsidRPr="004B686D">
        <w:rPr>
          <w:rFonts w:ascii="Times New Roman" w:eastAsia="宋体" w:hAnsi="Times New Roman" w:hint="eastAsia"/>
          <w:sz w:val="24"/>
          <w:szCs w:val="24"/>
        </w:rPr>
        <w:t>4</w:t>
      </w:r>
      <w:r w:rsidR="00C567C7" w:rsidRPr="004B686D">
        <w:rPr>
          <w:rFonts w:ascii="Times New Roman" w:eastAsia="宋体" w:hAnsi="Times New Roman"/>
          <w:sz w:val="24"/>
          <w:szCs w:val="24"/>
        </w:rPr>
        <w:t>.064</w:t>
      </w:r>
      <w:r w:rsidR="00C567C7" w:rsidRPr="004B686D">
        <w:rPr>
          <w:rFonts w:ascii="Times New Roman" w:eastAsia="宋体" w:hAnsi="Times New Roman" w:hint="eastAsia"/>
          <w:sz w:val="24"/>
          <w:szCs w:val="24"/>
        </w:rPr>
        <w:t>下降为</w:t>
      </w:r>
      <w:r w:rsidR="00C567C7" w:rsidRPr="004B686D">
        <w:rPr>
          <w:rFonts w:ascii="Times New Roman" w:eastAsia="宋体" w:hAnsi="Times New Roman" w:hint="eastAsia"/>
          <w:sz w:val="24"/>
          <w:szCs w:val="24"/>
        </w:rPr>
        <w:t>3</w:t>
      </w:r>
      <w:r w:rsidR="00C567C7" w:rsidRPr="004B686D">
        <w:rPr>
          <w:rFonts w:ascii="Times New Roman" w:eastAsia="宋体" w:hAnsi="Times New Roman"/>
          <w:sz w:val="24"/>
          <w:szCs w:val="24"/>
        </w:rPr>
        <w:t>.590</w:t>
      </w:r>
      <w:r w:rsidR="00C567C7" w:rsidRPr="004B686D">
        <w:rPr>
          <w:rFonts w:ascii="Times New Roman" w:eastAsia="宋体" w:hAnsi="Times New Roman" w:hint="eastAsia"/>
          <w:sz w:val="24"/>
          <w:szCs w:val="24"/>
        </w:rPr>
        <w:t>，非生产性活动的显著性系数由</w:t>
      </w:r>
      <w:r w:rsidR="00C567C7" w:rsidRPr="004B686D">
        <w:rPr>
          <w:rFonts w:ascii="Times New Roman" w:eastAsia="宋体" w:hAnsi="Times New Roman" w:hint="eastAsia"/>
          <w:sz w:val="24"/>
          <w:szCs w:val="24"/>
        </w:rPr>
        <w:t>1</w:t>
      </w:r>
      <w:r w:rsidR="00C567C7" w:rsidRPr="004B686D">
        <w:rPr>
          <w:rFonts w:ascii="Times New Roman" w:eastAsia="宋体" w:hAnsi="Times New Roman"/>
          <w:sz w:val="24"/>
          <w:szCs w:val="24"/>
        </w:rPr>
        <w:t>.006</w:t>
      </w:r>
      <w:r w:rsidR="00C567C7" w:rsidRPr="004B686D">
        <w:rPr>
          <w:rFonts w:ascii="Times New Roman" w:eastAsia="宋体" w:hAnsi="Times New Roman" w:hint="eastAsia"/>
          <w:sz w:val="24"/>
          <w:szCs w:val="24"/>
        </w:rPr>
        <w:t>下降为</w:t>
      </w:r>
      <w:r w:rsidR="00C567C7" w:rsidRPr="004B686D">
        <w:rPr>
          <w:rFonts w:ascii="Times New Roman" w:eastAsia="宋体" w:hAnsi="Times New Roman" w:hint="eastAsia"/>
          <w:sz w:val="24"/>
          <w:szCs w:val="24"/>
        </w:rPr>
        <w:t>0</w:t>
      </w:r>
      <w:r w:rsidR="00C567C7" w:rsidRPr="004B686D">
        <w:rPr>
          <w:rFonts w:ascii="Times New Roman" w:eastAsia="宋体" w:hAnsi="Times New Roman"/>
          <w:sz w:val="24"/>
          <w:szCs w:val="24"/>
        </w:rPr>
        <w:t>.956</w:t>
      </w:r>
      <w:r w:rsidR="00C567C7" w:rsidRPr="004B686D">
        <w:rPr>
          <w:rFonts w:ascii="Times New Roman" w:eastAsia="宋体" w:hAnsi="Times New Roman" w:hint="eastAsia"/>
          <w:sz w:val="24"/>
          <w:szCs w:val="24"/>
        </w:rPr>
        <w:t>，同时，技术水平对僵尸企业形成在</w:t>
      </w:r>
      <w:r w:rsidR="00C567C7" w:rsidRPr="004B686D">
        <w:rPr>
          <w:rFonts w:ascii="Times New Roman" w:eastAsia="宋体" w:hAnsi="Times New Roman"/>
          <w:sz w:val="24"/>
          <w:szCs w:val="24"/>
        </w:rPr>
        <w:t>5</w:t>
      </w:r>
      <w:r w:rsidR="00C567C7" w:rsidRPr="004B686D">
        <w:rPr>
          <w:rFonts w:ascii="Times New Roman" w:eastAsia="宋体" w:hAnsi="Times New Roman" w:hint="eastAsia"/>
          <w:sz w:val="24"/>
          <w:szCs w:val="24"/>
        </w:rPr>
        <w:t>%</w:t>
      </w:r>
      <w:r w:rsidR="00C567C7" w:rsidRPr="004B686D">
        <w:rPr>
          <w:rFonts w:ascii="Times New Roman" w:eastAsia="宋体" w:hAnsi="Times New Roman" w:hint="eastAsia"/>
          <w:sz w:val="24"/>
          <w:szCs w:val="24"/>
        </w:rPr>
        <w:t>的置信水平下呈现显著的负向影响，即技术水平越高的企业，成为僵尸的可能性越低。至此，技术水平作为中介变量通过了中介效应的检验，结果表明，企业技术水平在企业家精神配置与僵尸企业之间起到部分中介效应作用。</w:t>
      </w:r>
    </w:p>
    <w:p w14:paraId="3223ED08" w14:textId="77777777" w:rsidR="00AD15B9" w:rsidRPr="004B686D" w:rsidRDefault="00CB33C1"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技术水平是企业在市场竞争中保持优势的重要手段。创新理论及新经济增长理论均强调了技术创新对于一国实现经济增长和企业保持竞争优势的重要性。</w:t>
      </w:r>
      <w:r w:rsidR="00DB5758" w:rsidRPr="004B686D">
        <w:rPr>
          <w:rFonts w:ascii="Times New Roman" w:eastAsia="宋体" w:hAnsi="Times New Roman" w:hint="eastAsia"/>
          <w:sz w:val="24"/>
          <w:szCs w:val="24"/>
        </w:rPr>
        <w:t>企业提升技术水平能有效地提升企业绩效，</w:t>
      </w:r>
      <w:r w:rsidR="00DB5758" w:rsidRPr="004B686D">
        <w:rPr>
          <w:rFonts w:ascii="Times New Roman" w:eastAsia="宋体" w:hAnsi="Times New Roman"/>
          <w:sz w:val="24"/>
          <w:szCs w:val="24"/>
        </w:rPr>
        <w:t>扩大企业市场占有率</w:t>
      </w:r>
      <w:r w:rsidR="00F5054C" w:rsidRPr="004B686D">
        <w:rPr>
          <w:rFonts w:ascii="Times New Roman" w:eastAsia="宋体" w:hAnsi="Times New Roman" w:hint="eastAsia"/>
          <w:sz w:val="24"/>
          <w:szCs w:val="24"/>
        </w:rPr>
        <w:t>，</w:t>
      </w:r>
      <w:r w:rsidR="00DB5758" w:rsidRPr="004B686D">
        <w:rPr>
          <w:rFonts w:ascii="Times New Roman" w:eastAsia="宋体" w:hAnsi="Times New Roman"/>
          <w:sz w:val="24"/>
          <w:szCs w:val="24"/>
        </w:rPr>
        <w:t>从而为企业赢取更高的利润</w:t>
      </w:r>
      <w:r w:rsidR="00F5054C"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中国</w:t>
      </w:r>
      <w:r w:rsidR="00F5054C" w:rsidRPr="004B686D">
        <w:rPr>
          <w:rFonts w:ascii="Times New Roman" w:eastAsia="宋体" w:hAnsi="Times New Roman" w:hint="eastAsia"/>
          <w:sz w:val="24"/>
          <w:szCs w:val="24"/>
        </w:rPr>
        <w:t>作为</w:t>
      </w:r>
      <w:r w:rsidRPr="004B686D">
        <w:rPr>
          <w:rFonts w:ascii="Times New Roman" w:eastAsia="宋体" w:hAnsi="Times New Roman" w:hint="eastAsia"/>
          <w:sz w:val="24"/>
          <w:szCs w:val="24"/>
        </w:rPr>
        <w:t>发展中国家，</w:t>
      </w:r>
      <w:r w:rsidR="00F5054C" w:rsidRPr="004B686D">
        <w:rPr>
          <w:rFonts w:ascii="Times New Roman" w:eastAsia="宋体" w:hAnsi="Times New Roman" w:hint="eastAsia"/>
          <w:sz w:val="24"/>
          <w:szCs w:val="24"/>
        </w:rPr>
        <w:t>在其</w:t>
      </w:r>
      <w:r w:rsidR="00DC5B37" w:rsidRPr="004B686D">
        <w:rPr>
          <w:rFonts w:ascii="Times New Roman" w:eastAsia="宋体" w:hAnsi="Times New Roman" w:hint="eastAsia"/>
          <w:sz w:val="24"/>
          <w:szCs w:val="24"/>
        </w:rPr>
        <w:t>经济</w:t>
      </w:r>
      <w:r w:rsidR="00F5054C" w:rsidRPr="004B686D">
        <w:rPr>
          <w:rFonts w:ascii="Times New Roman" w:eastAsia="宋体" w:hAnsi="Times New Roman" w:hint="eastAsia"/>
          <w:sz w:val="24"/>
          <w:szCs w:val="24"/>
        </w:rPr>
        <w:t>体制转型的</w:t>
      </w:r>
      <w:r w:rsidR="00DC5B37" w:rsidRPr="004B686D">
        <w:rPr>
          <w:rFonts w:ascii="Times New Roman" w:eastAsia="宋体" w:hAnsi="Times New Roman" w:hint="eastAsia"/>
          <w:sz w:val="24"/>
          <w:szCs w:val="24"/>
        </w:rPr>
        <w:t>初期，</w:t>
      </w:r>
      <w:r w:rsidR="00F5054C" w:rsidRPr="004B686D">
        <w:rPr>
          <w:rFonts w:ascii="Times New Roman" w:eastAsia="宋体" w:hAnsi="Times New Roman" w:hint="eastAsia"/>
          <w:sz w:val="24"/>
          <w:szCs w:val="24"/>
        </w:rPr>
        <w:t>国内需求得到极大的释放，</w:t>
      </w:r>
      <w:r w:rsidR="00DC5B37" w:rsidRPr="004B686D">
        <w:rPr>
          <w:rFonts w:ascii="Times New Roman" w:eastAsia="宋体" w:hAnsi="Times New Roman" w:hint="eastAsia"/>
          <w:sz w:val="24"/>
          <w:szCs w:val="24"/>
        </w:rPr>
        <w:t>企业</w:t>
      </w:r>
      <w:r w:rsidR="00F5054C" w:rsidRPr="004B686D">
        <w:rPr>
          <w:rFonts w:ascii="Times New Roman" w:eastAsia="宋体" w:hAnsi="Times New Roman" w:hint="eastAsia"/>
          <w:sz w:val="24"/>
          <w:szCs w:val="24"/>
        </w:rPr>
        <w:t>模仿学习发达国家的技术和产品</w:t>
      </w:r>
      <w:r w:rsidRPr="004B686D">
        <w:rPr>
          <w:rFonts w:ascii="Times New Roman" w:eastAsia="宋体" w:hAnsi="Times New Roman" w:hint="eastAsia"/>
          <w:sz w:val="24"/>
          <w:szCs w:val="24"/>
        </w:rPr>
        <w:t>，</w:t>
      </w:r>
      <w:r w:rsidR="00F5054C" w:rsidRPr="004B686D">
        <w:rPr>
          <w:rFonts w:ascii="Times New Roman" w:eastAsia="宋体" w:hAnsi="Times New Roman" w:hint="eastAsia"/>
          <w:sz w:val="24"/>
          <w:szCs w:val="24"/>
        </w:rPr>
        <w:t>就能够满足国内的需求，正是这种后发优势使得经济得到了飞速的发展。</w:t>
      </w:r>
      <w:r w:rsidR="00DC5B37" w:rsidRPr="004B686D">
        <w:rPr>
          <w:rFonts w:ascii="Times New Roman" w:eastAsia="宋体" w:hAnsi="Times New Roman" w:hint="eastAsia"/>
          <w:sz w:val="24"/>
          <w:szCs w:val="24"/>
        </w:rPr>
        <w:t>然而，</w:t>
      </w:r>
      <w:r w:rsidR="00F5054C" w:rsidRPr="004B686D">
        <w:rPr>
          <w:rFonts w:ascii="Times New Roman" w:eastAsia="宋体" w:hAnsi="Times New Roman" w:hint="eastAsia"/>
          <w:sz w:val="24"/>
          <w:szCs w:val="24"/>
        </w:rPr>
        <w:t>经过改革开放</w:t>
      </w:r>
      <w:r w:rsidR="00F5054C" w:rsidRPr="004B686D">
        <w:rPr>
          <w:rFonts w:ascii="Times New Roman" w:eastAsia="宋体" w:hAnsi="Times New Roman" w:hint="eastAsia"/>
          <w:sz w:val="24"/>
          <w:szCs w:val="24"/>
        </w:rPr>
        <w:t>3</w:t>
      </w:r>
      <w:r w:rsidR="00F5054C" w:rsidRPr="004B686D">
        <w:rPr>
          <w:rFonts w:ascii="Times New Roman" w:eastAsia="宋体" w:hAnsi="Times New Roman"/>
          <w:sz w:val="24"/>
          <w:szCs w:val="24"/>
        </w:rPr>
        <w:t>0</w:t>
      </w:r>
      <w:r w:rsidR="00F5054C" w:rsidRPr="004B686D">
        <w:rPr>
          <w:rFonts w:ascii="Times New Roman" w:eastAsia="宋体" w:hAnsi="Times New Roman" w:hint="eastAsia"/>
          <w:sz w:val="24"/>
          <w:szCs w:val="24"/>
        </w:rPr>
        <w:t>多年的发展</w:t>
      </w:r>
      <w:r w:rsidR="00DC5B37" w:rsidRPr="004B686D">
        <w:rPr>
          <w:rFonts w:ascii="Times New Roman" w:eastAsia="宋体" w:hAnsi="Times New Roman" w:hint="eastAsia"/>
          <w:sz w:val="24"/>
          <w:szCs w:val="24"/>
        </w:rPr>
        <w:t>，</w:t>
      </w:r>
      <w:r w:rsidR="00F5054C" w:rsidRPr="004B686D">
        <w:rPr>
          <w:rFonts w:ascii="Times New Roman" w:eastAsia="宋体" w:hAnsi="Times New Roman" w:hint="eastAsia"/>
          <w:sz w:val="24"/>
          <w:szCs w:val="24"/>
        </w:rPr>
        <w:t>我国经济的增速放缓，进入“新常态”，</w:t>
      </w:r>
      <w:r w:rsidR="00014C49" w:rsidRPr="004B686D">
        <w:rPr>
          <w:rFonts w:ascii="Times New Roman" w:eastAsia="宋体" w:hAnsi="Times New Roman" w:hint="eastAsia"/>
          <w:sz w:val="24"/>
          <w:szCs w:val="24"/>
        </w:rPr>
        <w:t>国内企业经过多年的模仿学习，生产技术水平与先进国家的差距不断缩小</w:t>
      </w:r>
      <w:r w:rsidR="00DC5B37" w:rsidRPr="004B686D">
        <w:rPr>
          <w:rFonts w:ascii="Times New Roman" w:eastAsia="宋体" w:hAnsi="Times New Roman" w:hint="eastAsia"/>
          <w:sz w:val="24"/>
          <w:szCs w:val="24"/>
        </w:rPr>
        <w:t>，</w:t>
      </w:r>
      <w:r w:rsidR="00014C49" w:rsidRPr="004B686D">
        <w:rPr>
          <w:rFonts w:ascii="Times New Roman" w:eastAsia="宋体" w:hAnsi="Times New Roman" w:hint="eastAsia"/>
          <w:sz w:val="24"/>
          <w:szCs w:val="24"/>
        </w:rPr>
        <w:t>国内市场面临消费升级的巨大挑战，消费者的需求由同质化、数量化向原创性、个性化转变，</w:t>
      </w:r>
      <w:r w:rsidR="00DC5B37" w:rsidRPr="004B686D">
        <w:rPr>
          <w:rFonts w:ascii="Times New Roman" w:eastAsia="宋体" w:hAnsi="Times New Roman" w:hint="eastAsia"/>
          <w:sz w:val="24"/>
          <w:szCs w:val="24"/>
        </w:rPr>
        <w:t>企业通过模仿学习所获得的边际收益</w:t>
      </w:r>
      <w:r w:rsidR="00014C49" w:rsidRPr="004B686D">
        <w:rPr>
          <w:rFonts w:ascii="Times New Roman" w:eastAsia="宋体" w:hAnsi="Times New Roman" w:hint="eastAsia"/>
          <w:sz w:val="24"/>
          <w:szCs w:val="24"/>
        </w:rPr>
        <w:t>递减</w:t>
      </w:r>
      <w:r w:rsidR="00DC5B37"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因此，要</w:t>
      </w:r>
      <w:r w:rsidR="00014C49" w:rsidRPr="004B686D">
        <w:rPr>
          <w:rFonts w:ascii="Times New Roman" w:eastAsia="宋体" w:hAnsi="Times New Roman" w:hint="eastAsia"/>
          <w:sz w:val="24"/>
          <w:szCs w:val="24"/>
        </w:rPr>
        <w:t>巩固</w:t>
      </w:r>
      <w:r w:rsidR="00DB5758" w:rsidRPr="004B686D">
        <w:rPr>
          <w:rFonts w:ascii="Times New Roman" w:eastAsia="宋体" w:hAnsi="Times New Roman" w:hint="eastAsia"/>
          <w:sz w:val="24"/>
          <w:szCs w:val="24"/>
        </w:rPr>
        <w:t>企业</w:t>
      </w:r>
      <w:r w:rsidR="00014C49" w:rsidRPr="004B686D">
        <w:rPr>
          <w:rFonts w:ascii="Times New Roman" w:eastAsia="宋体" w:hAnsi="Times New Roman" w:hint="eastAsia"/>
          <w:sz w:val="24"/>
          <w:szCs w:val="24"/>
        </w:rPr>
        <w:t>在新的市场环境中</w:t>
      </w:r>
      <w:r w:rsidR="00DB5758" w:rsidRPr="004B686D">
        <w:rPr>
          <w:rFonts w:ascii="Times New Roman" w:eastAsia="宋体" w:hAnsi="Times New Roman" w:hint="eastAsia"/>
          <w:sz w:val="24"/>
          <w:szCs w:val="24"/>
        </w:rPr>
        <w:t>的竞争优势</w:t>
      </w:r>
      <w:r w:rsidR="00014C49" w:rsidRPr="004B686D">
        <w:rPr>
          <w:rFonts w:ascii="Times New Roman" w:eastAsia="宋体" w:hAnsi="Times New Roman" w:hint="eastAsia"/>
          <w:sz w:val="24"/>
          <w:szCs w:val="24"/>
        </w:rPr>
        <w:t>地位</w:t>
      </w:r>
      <w:r w:rsidR="00DB5758" w:rsidRPr="004B686D">
        <w:rPr>
          <w:rFonts w:ascii="Times New Roman" w:eastAsia="宋体" w:hAnsi="Times New Roman" w:hint="eastAsia"/>
          <w:sz w:val="24"/>
          <w:szCs w:val="24"/>
        </w:rPr>
        <w:t>，</w:t>
      </w:r>
      <w:r w:rsidR="00014C49" w:rsidRPr="004B686D">
        <w:rPr>
          <w:rFonts w:ascii="Times New Roman" w:eastAsia="宋体" w:hAnsi="Times New Roman" w:hint="eastAsia"/>
          <w:sz w:val="24"/>
          <w:szCs w:val="24"/>
        </w:rPr>
        <w:t>就</w:t>
      </w:r>
      <w:r w:rsidR="00DB5758" w:rsidRPr="004B686D">
        <w:rPr>
          <w:rFonts w:ascii="Times New Roman" w:eastAsia="宋体" w:hAnsi="Times New Roman" w:hint="eastAsia"/>
          <w:sz w:val="24"/>
          <w:szCs w:val="24"/>
        </w:rPr>
        <w:t>必须依靠自主技术研发，</w:t>
      </w:r>
      <w:r w:rsidR="00014C49" w:rsidRPr="004B686D">
        <w:rPr>
          <w:rFonts w:ascii="Times New Roman" w:eastAsia="宋体" w:hAnsi="Times New Roman" w:hint="eastAsia"/>
          <w:sz w:val="24"/>
          <w:szCs w:val="24"/>
        </w:rPr>
        <w:t>为消费者提供更高水平的产品。这</w:t>
      </w:r>
      <w:r w:rsidR="00DB5758" w:rsidRPr="004B686D">
        <w:rPr>
          <w:rFonts w:ascii="Times New Roman" w:eastAsia="宋体" w:hAnsi="Times New Roman" w:hint="eastAsia"/>
          <w:sz w:val="24"/>
          <w:szCs w:val="24"/>
        </w:rPr>
        <w:t>意味着企业家经营决策中，必须将以创新为核心的技术水平的提高作为企业基业长青的重要手段，保持企业的长久活力。而企业家进行非生产性活动，对企业的技术研发产生投资挤出效应，使得企业在市场中丧失技术竞争能力，从而导致企业经营绩效的下滑。</w:t>
      </w:r>
    </w:p>
    <w:p w14:paraId="274923B9" w14:textId="77777777" w:rsidR="00D00F97" w:rsidRPr="004B686D" w:rsidRDefault="00D00F97" w:rsidP="00754F04">
      <w:pPr>
        <w:pStyle w:val="3"/>
        <w:spacing w:line="400" w:lineRule="exact"/>
        <w:rPr>
          <w:rFonts w:ascii="Times New Roman" w:hAnsi="Times New Roman"/>
        </w:rPr>
      </w:pPr>
      <w:bookmarkStart w:id="73" w:name="_Toc511899191"/>
      <w:r w:rsidRPr="004B686D">
        <w:rPr>
          <w:rFonts w:ascii="Times New Roman" w:hAnsi="Times New Roman" w:hint="eastAsia"/>
        </w:rPr>
        <w:t>4</w:t>
      </w:r>
      <w:r w:rsidRPr="004B686D">
        <w:rPr>
          <w:rFonts w:ascii="Times New Roman" w:hAnsi="Times New Roman"/>
        </w:rPr>
        <w:t xml:space="preserve">.3.2 </w:t>
      </w:r>
      <w:r w:rsidRPr="004B686D">
        <w:rPr>
          <w:rFonts w:ascii="Times New Roman" w:hAnsi="Times New Roman" w:hint="eastAsia"/>
        </w:rPr>
        <w:t>企业产品</w:t>
      </w:r>
      <w:r w:rsidR="00790DC0" w:rsidRPr="004B686D">
        <w:rPr>
          <w:rFonts w:ascii="Times New Roman" w:hAnsi="Times New Roman" w:hint="eastAsia"/>
        </w:rPr>
        <w:t>能力</w:t>
      </w:r>
      <w:r w:rsidRPr="004B686D">
        <w:rPr>
          <w:rFonts w:ascii="Times New Roman" w:hAnsi="Times New Roman" w:hint="eastAsia"/>
        </w:rPr>
        <w:t>的中介效应</w:t>
      </w:r>
      <w:bookmarkEnd w:id="73"/>
    </w:p>
    <w:p w14:paraId="3BEC458D" w14:textId="77777777" w:rsidR="00754F04" w:rsidRPr="004B686D" w:rsidRDefault="00DB5758" w:rsidP="00F950E9">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产品具有竞争优势是企业自生能力的另一重要表现。</w:t>
      </w:r>
      <w:r w:rsidR="00790DC0" w:rsidRPr="004B686D">
        <w:rPr>
          <w:rFonts w:ascii="Times New Roman" w:eastAsia="宋体" w:hAnsi="Times New Roman" w:hint="eastAsia"/>
          <w:sz w:val="24"/>
          <w:szCs w:val="24"/>
        </w:rPr>
        <w:t>企业的</w:t>
      </w:r>
      <w:r w:rsidRPr="004B686D">
        <w:rPr>
          <w:rFonts w:ascii="Times New Roman" w:eastAsia="宋体" w:hAnsi="Times New Roman" w:hint="eastAsia"/>
          <w:sz w:val="24"/>
          <w:szCs w:val="24"/>
        </w:rPr>
        <w:t>产品</w:t>
      </w:r>
      <w:r w:rsidR="00790DC0" w:rsidRPr="004B686D">
        <w:rPr>
          <w:rFonts w:ascii="Times New Roman" w:eastAsia="宋体" w:hAnsi="Times New Roman" w:hint="eastAsia"/>
          <w:sz w:val="24"/>
          <w:szCs w:val="24"/>
        </w:rPr>
        <w:t>能力</w:t>
      </w:r>
      <w:r w:rsidRPr="004B686D">
        <w:rPr>
          <w:rFonts w:ascii="Times New Roman" w:eastAsia="宋体" w:hAnsi="Times New Roman" w:hint="eastAsia"/>
          <w:sz w:val="24"/>
          <w:szCs w:val="24"/>
        </w:rPr>
        <w:t>表现很多方面，例如产品的质量水平、产品的品牌价值以及该企业产品的市场份额等，</w:t>
      </w:r>
      <w:r w:rsidR="00790DC0" w:rsidRPr="004B686D">
        <w:rPr>
          <w:rFonts w:ascii="Times New Roman" w:eastAsia="宋体" w:hAnsi="Times New Roman" w:hint="eastAsia"/>
          <w:sz w:val="24"/>
          <w:szCs w:val="24"/>
        </w:rPr>
        <w:t>一般来说，企业的经营效率下滑则意味着该企业的产品在市场无竞争力，无法获取大部分消费者的青睐。鉴于产品能力的多维度表现，因此本文在选取产品能力指标时，采用了将四项指标的主成分得分作为代理变量的方法，这四项指标分别是：表现产品质量能力的产品一次检验不合格率、退货</w:t>
      </w:r>
      <w:proofErr w:type="gramStart"/>
      <w:r w:rsidR="00790DC0" w:rsidRPr="004B686D">
        <w:rPr>
          <w:rFonts w:ascii="Times New Roman" w:eastAsia="宋体" w:hAnsi="Times New Roman" w:hint="eastAsia"/>
          <w:sz w:val="24"/>
          <w:szCs w:val="24"/>
        </w:rPr>
        <w:t>货</w:t>
      </w:r>
      <w:proofErr w:type="gramEnd"/>
      <w:r w:rsidR="00790DC0" w:rsidRPr="004B686D">
        <w:rPr>
          <w:rFonts w:ascii="Times New Roman" w:eastAsia="宋体" w:hAnsi="Times New Roman" w:hint="eastAsia"/>
          <w:sz w:val="24"/>
          <w:szCs w:val="24"/>
        </w:rPr>
        <w:t>值指标，表现产品市场</w:t>
      </w:r>
      <w:r w:rsidR="00790DC0" w:rsidRPr="004B686D">
        <w:rPr>
          <w:rFonts w:ascii="Times New Roman" w:eastAsia="宋体" w:hAnsi="Times New Roman" w:hint="eastAsia"/>
          <w:sz w:val="24"/>
          <w:szCs w:val="24"/>
        </w:rPr>
        <w:lastRenderedPageBreak/>
        <w:t>竞争能力的市场份额指标，以及表现产品价值能力的品牌指标。将产品能力作为中介变量</w:t>
      </w:r>
      <w:r w:rsidRPr="004B686D">
        <w:rPr>
          <w:rFonts w:ascii="Times New Roman" w:eastAsia="宋体" w:hAnsi="Times New Roman" w:hint="eastAsia"/>
          <w:sz w:val="24"/>
          <w:szCs w:val="24"/>
        </w:rPr>
        <w:t>分别带入三个计量模型，检验在企业家精神与僵尸企业之间是否存在中介效应，回归结果如表</w:t>
      </w:r>
      <w:r w:rsidRPr="004B686D">
        <w:rPr>
          <w:rFonts w:ascii="Times New Roman" w:eastAsia="宋体" w:hAnsi="Times New Roman"/>
          <w:sz w:val="24"/>
          <w:szCs w:val="24"/>
        </w:rPr>
        <w:t>4-</w:t>
      </w:r>
      <w:r w:rsidR="00775349">
        <w:rPr>
          <w:rFonts w:ascii="Times New Roman" w:eastAsia="宋体" w:hAnsi="Times New Roman"/>
          <w:sz w:val="24"/>
          <w:szCs w:val="24"/>
        </w:rPr>
        <w:t>6</w:t>
      </w:r>
      <w:r w:rsidRPr="004B686D">
        <w:rPr>
          <w:rFonts w:ascii="Times New Roman" w:eastAsia="宋体" w:hAnsi="Times New Roman"/>
          <w:sz w:val="24"/>
          <w:szCs w:val="24"/>
        </w:rPr>
        <w:t>所示。</w:t>
      </w:r>
    </w:p>
    <w:p w14:paraId="723507CA" w14:textId="77777777" w:rsidR="004C752C" w:rsidRPr="004B686D" w:rsidRDefault="004C752C" w:rsidP="00831728">
      <w:pPr>
        <w:spacing w:before="240"/>
        <w:jc w:val="center"/>
        <w:rPr>
          <w:rFonts w:ascii="Times New Roman" w:eastAsia="宋体" w:hAnsi="Times New Roman"/>
          <w:b/>
          <w:sz w:val="22"/>
        </w:rPr>
      </w:pPr>
      <w:r w:rsidRPr="004B686D">
        <w:rPr>
          <w:rFonts w:ascii="Times New Roman" w:eastAsia="宋体" w:hAnsi="Times New Roman" w:hint="eastAsia"/>
          <w:b/>
          <w:sz w:val="22"/>
        </w:rPr>
        <w:t>表</w:t>
      </w:r>
      <w:r w:rsidRPr="004B686D">
        <w:rPr>
          <w:rFonts w:ascii="Times New Roman" w:eastAsia="宋体" w:hAnsi="Times New Roman"/>
          <w:b/>
          <w:sz w:val="22"/>
        </w:rPr>
        <w:t>4</w:t>
      </w:r>
      <w:r w:rsidRPr="004B686D">
        <w:rPr>
          <w:rFonts w:ascii="Times New Roman" w:eastAsia="宋体" w:hAnsi="Times New Roman" w:hint="eastAsia"/>
          <w:b/>
          <w:sz w:val="22"/>
        </w:rPr>
        <w:t>-</w:t>
      </w:r>
      <w:r w:rsidR="00775349">
        <w:rPr>
          <w:rFonts w:ascii="Times New Roman" w:eastAsia="宋体" w:hAnsi="Times New Roman"/>
          <w:b/>
          <w:sz w:val="22"/>
        </w:rPr>
        <w:t>6</w:t>
      </w:r>
      <w:r w:rsidRPr="004B686D">
        <w:rPr>
          <w:rFonts w:ascii="Times New Roman" w:eastAsia="宋体" w:hAnsi="Times New Roman" w:hint="eastAsia"/>
          <w:b/>
          <w:sz w:val="22"/>
        </w:rPr>
        <w:t>企业产品</w:t>
      </w:r>
      <w:r w:rsidR="00531312" w:rsidRPr="004B686D">
        <w:rPr>
          <w:rFonts w:ascii="Times New Roman" w:eastAsia="宋体" w:hAnsi="Times New Roman" w:hint="eastAsia"/>
          <w:b/>
          <w:sz w:val="22"/>
        </w:rPr>
        <w:t>能力</w:t>
      </w:r>
      <w:r w:rsidRPr="004B686D">
        <w:rPr>
          <w:rFonts w:ascii="Times New Roman" w:eastAsia="宋体" w:hAnsi="Times New Roman" w:hint="eastAsia"/>
          <w:b/>
          <w:sz w:val="22"/>
        </w:rPr>
        <w:t>的中介效应回归结果</w:t>
      </w:r>
    </w:p>
    <w:tbl>
      <w:tblPr>
        <w:tblW w:w="5000" w:type="pct"/>
        <w:tblLook w:val="04A0" w:firstRow="1" w:lastRow="0" w:firstColumn="1" w:lastColumn="0" w:noHBand="0" w:noVBand="1"/>
      </w:tblPr>
      <w:tblGrid>
        <w:gridCol w:w="1559"/>
        <w:gridCol w:w="1090"/>
        <w:gridCol w:w="444"/>
        <w:gridCol w:w="424"/>
        <w:gridCol w:w="1591"/>
        <w:gridCol w:w="533"/>
        <w:gridCol w:w="533"/>
        <w:gridCol w:w="1066"/>
        <w:gridCol w:w="1066"/>
      </w:tblGrid>
      <w:tr w:rsidR="004C752C" w:rsidRPr="004B686D" w14:paraId="05DDDAA6" w14:textId="77777777" w:rsidTr="00531312">
        <w:trPr>
          <w:trHeight w:val="315"/>
        </w:trPr>
        <w:tc>
          <w:tcPr>
            <w:tcW w:w="939" w:type="pct"/>
            <w:vMerge w:val="restart"/>
            <w:tcBorders>
              <w:top w:val="single" w:sz="8" w:space="0" w:color="auto"/>
              <w:left w:val="nil"/>
              <w:right w:val="nil"/>
            </w:tcBorders>
            <w:vAlign w:val="center"/>
          </w:tcPr>
          <w:p w14:paraId="7778BADA" w14:textId="77777777" w:rsidR="004C752C" w:rsidRPr="004B686D" w:rsidRDefault="004C752C" w:rsidP="004C752C">
            <w:pPr>
              <w:adjustRightInd w:val="0"/>
              <w:snapToGrid w:val="0"/>
              <w:spacing w:before="100" w:beforeAutospacing="1"/>
              <w:jc w:val="center"/>
              <w:rPr>
                <w:rFonts w:ascii="Times New Roman" w:eastAsia="宋体" w:hAnsi="Times New Roman" w:cs="Times New Roman"/>
                <w:color w:val="000000"/>
                <w:kern w:val="0"/>
                <w:sz w:val="24"/>
                <w:szCs w:val="24"/>
              </w:rPr>
            </w:pPr>
            <w:r w:rsidRPr="004B686D">
              <w:rPr>
                <w:rFonts w:ascii="Times New Roman" w:eastAsia="宋体" w:hAnsi="Times New Roman" w:cs="Times New Roman" w:hint="eastAsia"/>
                <w:color w:val="000000"/>
                <w:kern w:val="0"/>
                <w:sz w:val="24"/>
                <w:szCs w:val="24"/>
              </w:rPr>
              <w:t>变量</w:t>
            </w:r>
          </w:p>
        </w:tc>
        <w:tc>
          <w:tcPr>
            <w:tcW w:w="923" w:type="pct"/>
            <w:gridSpan w:val="2"/>
            <w:tcBorders>
              <w:top w:val="single" w:sz="8" w:space="0" w:color="auto"/>
              <w:left w:val="nil"/>
              <w:bottom w:val="nil"/>
              <w:right w:val="nil"/>
            </w:tcBorders>
            <w:vAlign w:val="center"/>
          </w:tcPr>
          <w:p w14:paraId="6DA541BE"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77D7FC4C"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（僵尸企业）</w:t>
            </w:r>
          </w:p>
        </w:tc>
        <w:tc>
          <w:tcPr>
            <w:tcW w:w="1534" w:type="pct"/>
            <w:gridSpan w:val="3"/>
            <w:tcBorders>
              <w:top w:val="single" w:sz="8" w:space="0" w:color="auto"/>
              <w:left w:val="nil"/>
              <w:bottom w:val="nil"/>
              <w:right w:val="nil"/>
            </w:tcBorders>
            <w:vAlign w:val="center"/>
          </w:tcPr>
          <w:p w14:paraId="33F6ED91"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23049431"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（产品竞争优势）</w:t>
            </w:r>
          </w:p>
        </w:tc>
        <w:tc>
          <w:tcPr>
            <w:tcW w:w="1604" w:type="pct"/>
            <w:gridSpan w:val="3"/>
            <w:tcBorders>
              <w:top w:val="single" w:sz="8" w:space="0" w:color="auto"/>
              <w:left w:val="nil"/>
              <w:bottom w:val="nil"/>
              <w:right w:val="nil"/>
            </w:tcBorders>
            <w:vAlign w:val="center"/>
          </w:tcPr>
          <w:p w14:paraId="01B5DE57"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被解释变量</w:t>
            </w:r>
          </w:p>
          <w:p w14:paraId="391F6E79"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（僵尸企业）</w:t>
            </w:r>
          </w:p>
        </w:tc>
      </w:tr>
      <w:tr w:rsidR="004C752C" w:rsidRPr="004B686D" w14:paraId="458745CA" w14:textId="77777777" w:rsidTr="00531312">
        <w:trPr>
          <w:trHeight w:val="315"/>
        </w:trPr>
        <w:tc>
          <w:tcPr>
            <w:tcW w:w="939" w:type="pct"/>
            <w:vMerge/>
            <w:tcBorders>
              <w:left w:val="nil"/>
              <w:bottom w:val="nil"/>
              <w:right w:val="nil"/>
            </w:tcBorders>
            <w:vAlign w:val="center"/>
            <w:hideMark/>
          </w:tcPr>
          <w:p w14:paraId="2B19CFB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4"/>
                <w:szCs w:val="24"/>
              </w:rPr>
            </w:pPr>
          </w:p>
        </w:tc>
        <w:tc>
          <w:tcPr>
            <w:tcW w:w="656" w:type="pct"/>
            <w:tcBorders>
              <w:top w:val="single" w:sz="8" w:space="0" w:color="auto"/>
              <w:left w:val="nil"/>
              <w:bottom w:val="nil"/>
              <w:right w:val="nil"/>
            </w:tcBorders>
            <w:vAlign w:val="center"/>
            <w:hideMark/>
          </w:tcPr>
          <w:p w14:paraId="1843AA21"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1</w:t>
            </w:r>
          </w:p>
        </w:tc>
        <w:tc>
          <w:tcPr>
            <w:tcW w:w="522" w:type="pct"/>
            <w:gridSpan w:val="2"/>
            <w:tcBorders>
              <w:top w:val="single" w:sz="8" w:space="0" w:color="auto"/>
              <w:left w:val="nil"/>
              <w:bottom w:val="nil"/>
              <w:right w:val="nil"/>
            </w:tcBorders>
            <w:vAlign w:val="center"/>
            <w:hideMark/>
          </w:tcPr>
          <w:p w14:paraId="76E2825C"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2</w:t>
            </w:r>
          </w:p>
        </w:tc>
        <w:tc>
          <w:tcPr>
            <w:tcW w:w="958" w:type="pct"/>
            <w:tcBorders>
              <w:top w:val="single" w:sz="8" w:space="0" w:color="auto"/>
              <w:left w:val="nil"/>
              <w:bottom w:val="nil"/>
              <w:right w:val="nil"/>
            </w:tcBorders>
            <w:vAlign w:val="center"/>
            <w:hideMark/>
          </w:tcPr>
          <w:p w14:paraId="6AB00379"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3</w:t>
            </w:r>
          </w:p>
        </w:tc>
        <w:tc>
          <w:tcPr>
            <w:tcW w:w="642" w:type="pct"/>
            <w:gridSpan w:val="2"/>
            <w:tcBorders>
              <w:top w:val="single" w:sz="8" w:space="0" w:color="auto"/>
              <w:left w:val="nil"/>
              <w:bottom w:val="nil"/>
              <w:right w:val="nil"/>
            </w:tcBorders>
            <w:vAlign w:val="center"/>
            <w:hideMark/>
          </w:tcPr>
          <w:p w14:paraId="7D822321"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4</w:t>
            </w:r>
          </w:p>
        </w:tc>
        <w:tc>
          <w:tcPr>
            <w:tcW w:w="642" w:type="pct"/>
            <w:tcBorders>
              <w:top w:val="single" w:sz="8" w:space="0" w:color="auto"/>
              <w:left w:val="nil"/>
              <w:bottom w:val="nil"/>
              <w:right w:val="nil"/>
            </w:tcBorders>
            <w:vAlign w:val="center"/>
            <w:hideMark/>
          </w:tcPr>
          <w:p w14:paraId="048A9198"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5</w:t>
            </w:r>
          </w:p>
        </w:tc>
        <w:tc>
          <w:tcPr>
            <w:tcW w:w="642" w:type="pct"/>
            <w:tcBorders>
              <w:top w:val="single" w:sz="8" w:space="0" w:color="auto"/>
              <w:left w:val="nil"/>
              <w:bottom w:val="nil"/>
              <w:right w:val="nil"/>
            </w:tcBorders>
            <w:vAlign w:val="center"/>
            <w:hideMark/>
          </w:tcPr>
          <w:p w14:paraId="53001736" w14:textId="77777777" w:rsidR="004C752C" w:rsidRPr="004B686D" w:rsidRDefault="004C752C" w:rsidP="004C752C">
            <w:pPr>
              <w:jc w:val="center"/>
              <w:rPr>
                <w:rFonts w:ascii="Times New Roman" w:eastAsia="宋体" w:hAnsi="Times New Roman" w:cs="Times New Roman"/>
                <w:color w:val="000000"/>
                <w:szCs w:val="21"/>
              </w:rPr>
            </w:pPr>
            <w:r w:rsidRPr="004B686D">
              <w:rPr>
                <w:rFonts w:ascii="Times New Roman" w:eastAsia="宋体" w:hAnsi="Times New Roman" w:cs="Times New Roman" w:hint="eastAsia"/>
                <w:color w:val="000000"/>
                <w:szCs w:val="21"/>
              </w:rPr>
              <w:t>模型</w:t>
            </w:r>
            <w:r w:rsidRPr="004B686D">
              <w:rPr>
                <w:rFonts w:ascii="Times New Roman" w:eastAsia="宋体" w:hAnsi="Times New Roman" w:cs="Times New Roman" w:hint="eastAsia"/>
                <w:color w:val="000000"/>
                <w:szCs w:val="21"/>
              </w:rPr>
              <w:t>6</w:t>
            </w:r>
          </w:p>
        </w:tc>
      </w:tr>
      <w:tr w:rsidR="004C752C" w:rsidRPr="004B686D" w14:paraId="1805AE01" w14:textId="77777777" w:rsidTr="00531312">
        <w:trPr>
          <w:trHeight w:val="300"/>
        </w:trPr>
        <w:tc>
          <w:tcPr>
            <w:tcW w:w="939" w:type="pct"/>
            <w:tcBorders>
              <w:top w:val="single" w:sz="8" w:space="0" w:color="auto"/>
              <w:left w:val="nil"/>
              <w:bottom w:val="nil"/>
              <w:right w:val="nil"/>
            </w:tcBorders>
            <w:vAlign w:val="center"/>
            <w:hideMark/>
          </w:tcPr>
          <w:p w14:paraId="718D21AF"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生产性活动</w:t>
            </w:r>
          </w:p>
        </w:tc>
        <w:tc>
          <w:tcPr>
            <w:tcW w:w="656" w:type="pct"/>
            <w:tcBorders>
              <w:top w:val="single" w:sz="8" w:space="0" w:color="auto"/>
              <w:left w:val="nil"/>
              <w:bottom w:val="nil"/>
              <w:right w:val="nil"/>
            </w:tcBorders>
            <w:vAlign w:val="center"/>
            <w:hideMark/>
          </w:tcPr>
          <w:p w14:paraId="4E52257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-3.813*</w:t>
            </w:r>
          </w:p>
        </w:tc>
        <w:tc>
          <w:tcPr>
            <w:tcW w:w="522" w:type="pct"/>
            <w:gridSpan w:val="2"/>
            <w:tcBorders>
              <w:top w:val="single" w:sz="8" w:space="0" w:color="auto"/>
              <w:left w:val="nil"/>
              <w:bottom w:val="nil"/>
              <w:right w:val="nil"/>
            </w:tcBorders>
            <w:vAlign w:val="center"/>
            <w:hideMark/>
          </w:tcPr>
          <w:p w14:paraId="40743FD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-4.064*</w:t>
            </w:r>
          </w:p>
        </w:tc>
        <w:tc>
          <w:tcPr>
            <w:tcW w:w="958" w:type="pct"/>
            <w:tcBorders>
              <w:top w:val="single" w:sz="8" w:space="0" w:color="auto"/>
              <w:left w:val="nil"/>
              <w:bottom w:val="nil"/>
              <w:right w:val="nil"/>
            </w:tcBorders>
            <w:vAlign w:val="center"/>
            <w:hideMark/>
          </w:tcPr>
          <w:p w14:paraId="46C1ED60"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0.532</w:t>
            </w:r>
            <w:r w:rsidRPr="004B686D">
              <w:rPr>
                <w:rFonts w:ascii="Times New Roman" w:eastAsia="宋体" w:hAnsi="Times New Roman" w:cs="Times New Roman" w:hint="eastAsia"/>
                <w:color w:val="000000"/>
                <w:kern w:val="0"/>
                <w:sz w:val="20"/>
                <w:szCs w:val="20"/>
              </w:rPr>
              <w:t>**</w:t>
            </w:r>
          </w:p>
        </w:tc>
        <w:tc>
          <w:tcPr>
            <w:tcW w:w="642" w:type="pct"/>
            <w:gridSpan w:val="2"/>
            <w:tcBorders>
              <w:top w:val="single" w:sz="8" w:space="0" w:color="auto"/>
              <w:left w:val="nil"/>
              <w:bottom w:val="nil"/>
              <w:right w:val="nil"/>
            </w:tcBorders>
            <w:vAlign w:val="center"/>
            <w:hideMark/>
          </w:tcPr>
          <w:p w14:paraId="18BC66A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.711</w:t>
            </w:r>
            <w:r w:rsidRPr="004B686D">
              <w:rPr>
                <w:rFonts w:ascii="Times New Roman" w:eastAsia="宋体" w:hAnsi="Times New Roman" w:cs="Times New Roman" w:hint="eastAsia"/>
                <w:color w:val="000000"/>
                <w:kern w:val="0"/>
                <w:sz w:val="20"/>
                <w:szCs w:val="20"/>
              </w:rPr>
              <w:t>**</w:t>
            </w:r>
          </w:p>
        </w:tc>
        <w:tc>
          <w:tcPr>
            <w:tcW w:w="642" w:type="pct"/>
            <w:tcBorders>
              <w:top w:val="single" w:sz="8" w:space="0" w:color="auto"/>
              <w:left w:val="nil"/>
              <w:bottom w:val="nil"/>
              <w:right w:val="nil"/>
            </w:tcBorders>
            <w:vAlign w:val="center"/>
            <w:hideMark/>
          </w:tcPr>
          <w:p w14:paraId="0EBAC1EE"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531312" w:rsidRPr="004B686D">
              <w:rPr>
                <w:rFonts w:ascii="Times New Roman" w:eastAsia="宋体" w:hAnsi="Times New Roman" w:cs="Times New Roman"/>
                <w:color w:val="000000"/>
                <w:kern w:val="0"/>
                <w:sz w:val="20"/>
                <w:szCs w:val="20"/>
              </w:rPr>
              <w:t>2</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923</w:t>
            </w:r>
            <w:r w:rsidRPr="004B686D">
              <w:rPr>
                <w:rFonts w:ascii="Times New Roman" w:eastAsia="宋体" w:hAnsi="Times New Roman" w:cs="Times New Roman"/>
                <w:color w:val="000000"/>
                <w:kern w:val="0"/>
                <w:sz w:val="20"/>
                <w:szCs w:val="20"/>
              </w:rPr>
              <w:t>*</w:t>
            </w:r>
          </w:p>
        </w:tc>
        <w:tc>
          <w:tcPr>
            <w:tcW w:w="642" w:type="pct"/>
            <w:tcBorders>
              <w:top w:val="single" w:sz="8" w:space="0" w:color="auto"/>
              <w:left w:val="nil"/>
              <w:bottom w:val="nil"/>
              <w:right w:val="nil"/>
            </w:tcBorders>
            <w:vAlign w:val="center"/>
            <w:hideMark/>
          </w:tcPr>
          <w:p w14:paraId="2DAE6FD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531312" w:rsidRPr="004B686D">
              <w:rPr>
                <w:rFonts w:ascii="Times New Roman" w:eastAsia="宋体" w:hAnsi="Times New Roman" w:cs="Times New Roman"/>
                <w:color w:val="000000"/>
                <w:kern w:val="0"/>
                <w:sz w:val="20"/>
                <w:szCs w:val="20"/>
              </w:rPr>
              <w:t>3</w:t>
            </w:r>
            <w:r w:rsidR="007366AE" w:rsidRPr="004B686D">
              <w:rPr>
                <w:rFonts w:ascii="Times New Roman" w:eastAsia="宋体" w:hAnsi="Times New Roman" w:cs="Times New Roman"/>
                <w:color w:val="000000"/>
                <w:kern w:val="0"/>
                <w:sz w:val="20"/>
                <w:szCs w:val="20"/>
              </w:rPr>
              <w:t>.018</w:t>
            </w:r>
            <w:r w:rsidRPr="004B686D">
              <w:rPr>
                <w:rFonts w:ascii="Times New Roman" w:eastAsia="宋体" w:hAnsi="Times New Roman" w:cs="Times New Roman" w:hint="eastAsia"/>
                <w:color w:val="000000"/>
                <w:kern w:val="0"/>
                <w:sz w:val="20"/>
                <w:szCs w:val="20"/>
              </w:rPr>
              <w:t>*</w:t>
            </w:r>
          </w:p>
        </w:tc>
      </w:tr>
      <w:tr w:rsidR="004C752C" w:rsidRPr="004B686D" w14:paraId="34D30F65" w14:textId="77777777" w:rsidTr="00531312">
        <w:trPr>
          <w:trHeight w:val="285"/>
        </w:trPr>
        <w:tc>
          <w:tcPr>
            <w:tcW w:w="939" w:type="pct"/>
            <w:tcBorders>
              <w:top w:val="nil"/>
              <w:left w:val="nil"/>
              <w:bottom w:val="nil"/>
              <w:right w:val="nil"/>
            </w:tcBorders>
            <w:vAlign w:val="center"/>
          </w:tcPr>
          <w:p w14:paraId="2CF10B7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hideMark/>
          </w:tcPr>
          <w:p w14:paraId="3652C44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(0.051)</w:t>
            </w:r>
          </w:p>
        </w:tc>
        <w:tc>
          <w:tcPr>
            <w:tcW w:w="522" w:type="pct"/>
            <w:gridSpan w:val="2"/>
            <w:tcBorders>
              <w:top w:val="nil"/>
              <w:left w:val="nil"/>
              <w:bottom w:val="nil"/>
              <w:right w:val="nil"/>
            </w:tcBorders>
            <w:vAlign w:val="center"/>
            <w:hideMark/>
          </w:tcPr>
          <w:p w14:paraId="2040BA0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(0.062)</w:t>
            </w:r>
          </w:p>
        </w:tc>
        <w:tc>
          <w:tcPr>
            <w:tcW w:w="958" w:type="pct"/>
            <w:tcBorders>
              <w:top w:val="nil"/>
              <w:left w:val="nil"/>
              <w:bottom w:val="nil"/>
              <w:right w:val="nil"/>
            </w:tcBorders>
            <w:vAlign w:val="center"/>
            <w:hideMark/>
          </w:tcPr>
          <w:p w14:paraId="6E2D570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.013</w:t>
            </w: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hideMark/>
          </w:tcPr>
          <w:p w14:paraId="5C70F2D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.015</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74205A8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w:t>
            </w:r>
            <w:r w:rsidR="007366AE" w:rsidRPr="004B686D">
              <w:rPr>
                <w:rFonts w:ascii="Times New Roman" w:eastAsia="宋体" w:hAnsi="Times New Roman" w:cs="Times New Roman"/>
                <w:color w:val="000000"/>
                <w:kern w:val="0"/>
                <w:sz w:val="20"/>
                <w:szCs w:val="20"/>
              </w:rPr>
              <w:t>52</w:t>
            </w:r>
            <w:r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hideMark/>
          </w:tcPr>
          <w:p w14:paraId="183E9B2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w:t>
            </w:r>
            <w:r w:rsidR="007366AE" w:rsidRPr="004B686D">
              <w:rPr>
                <w:rFonts w:ascii="Times New Roman" w:eastAsia="宋体" w:hAnsi="Times New Roman" w:cs="Times New Roman"/>
                <w:color w:val="000000"/>
                <w:kern w:val="0"/>
                <w:sz w:val="20"/>
                <w:szCs w:val="20"/>
              </w:rPr>
              <w:t>68</w:t>
            </w:r>
            <w:r w:rsidRPr="004B686D">
              <w:rPr>
                <w:rFonts w:ascii="Times New Roman" w:eastAsia="宋体" w:hAnsi="Times New Roman" w:cs="Times New Roman" w:hint="eastAsia"/>
                <w:color w:val="000000"/>
                <w:kern w:val="0"/>
                <w:sz w:val="20"/>
                <w:szCs w:val="20"/>
              </w:rPr>
              <w:t>）</w:t>
            </w:r>
          </w:p>
        </w:tc>
      </w:tr>
      <w:tr w:rsidR="004C752C" w:rsidRPr="004B686D" w14:paraId="698343A5" w14:textId="77777777" w:rsidTr="00531312">
        <w:trPr>
          <w:trHeight w:val="300"/>
        </w:trPr>
        <w:tc>
          <w:tcPr>
            <w:tcW w:w="939" w:type="pct"/>
            <w:tcBorders>
              <w:top w:val="nil"/>
              <w:left w:val="nil"/>
              <w:bottom w:val="nil"/>
              <w:right w:val="nil"/>
            </w:tcBorders>
            <w:vAlign w:val="center"/>
            <w:hideMark/>
          </w:tcPr>
          <w:p w14:paraId="20026292"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非生产性活动</w:t>
            </w:r>
          </w:p>
        </w:tc>
        <w:tc>
          <w:tcPr>
            <w:tcW w:w="656" w:type="pct"/>
            <w:tcBorders>
              <w:top w:val="nil"/>
              <w:left w:val="nil"/>
              <w:bottom w:val="nil"/>
              <w:right w:val="nil"/>
            </w:tcBorders>
            <w:vAlign w:val="center"/>
            <w:hideMark/>
          </w:tcPr>
          <w:p w14:paraId="168C3C7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0.519***</w:t>
            </w:r>
          </w:p>
        </w:tc>
        <w:tc>
          <w:tcPr>
            <w:tcW w:w="522" w:type="pct"/>
            <w:gridSpan w:val="2"/>
            <w:tcBorders>
              <w:top w:val="nil"/>
              <w:left w:val="nil"/>
              <w:bottom w:val="nil"/>
              <w:right w:val="nil"/>
            </w:tcBorders>
            <w:vAlign w:val="center"/>
            <w:hideMark/>
          </w:tcPr>
          <w:p w14:paraId="1CF7F79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1.006**</w:t>
            </w:r>
          </w:p>
        </w:tc>
        <w:tc>
          <w:tcPr>
            <w:tcW w:w="958" w:type="pct"/>
            <w:tcBorders>
              <w:top w:val="nil"/>
              <w:left w:val="nil"/>
              <w:bottom w:val="nil"/>
              <w:right w:val="nil"/>
            </w:tcBorders>
            <w:vAlign w:val="center"/>
            <w:hideMark/>
          </w:tcPr>
          <w:p w14:paraId="6FE1762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0.412</w:t>
            </w: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hideMark/>
          </w:tcPr>
          <w:p w14:paraId="377F89E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0.482</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32D9DF3F"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w:t>
            </w:r>
            <w:r w:rsidR="00531312" w:rsidRPr="004B686D">
              <w:rPr>
                <w:rFonts w:ascii="Times New Roman" w:eastAsia="宋体" w:hAnsi="Times New Roman" w:cs="Times New Roman"/>
                <w:color w:val="000000"/>
                <w:kern w:val="0"/>
                <w:sz w:val="20"/>
                <w:szCs w:val="20"/>
              </w:rPr>
              <w:t>0</w:t>
            </w:r>
            <w:r w:rsidRPr="004B686D">
              <w:rPr>
                <w:rFonts w:ascii="Times New Roman" w:eastAsia="宋体" w:hAnsi="Times New Roman" w:cs="Times New Roman"/>
                <w:color w:val="000000"/>
                <w:kern w:val="0"/>
                <w:sz w:val="20"/>
                <w:szCs w:val="20"/>
              </w:rPr>
              <w:t>2</w:t>
            </w:r>
            <w:r w:rsidR="004C752C"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6B56518B" w14:textId="77777777" w:rsidR="004C752C" w:rsidRPr="004B686D" w:rsidRDefault="00531312"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w:t>
            </w:r>
            <w:r w:rsidR="007366AE" w:rsidRPr="004B686D">
              <w:rPr>
                <w:rFonts w:ascii="Times New Roman" w:eastAsia="宋体" w:hAnsi="Times New Roman" w:cs="Times New Roman"/>
                <w:color w:val="000000"/>
                <w:kern w:val="0"/>
                <w:sz w:val="20"/>
                <w:szCs w:val="20"/>
              </w:rPr>
              <w:t>.</w:t>
            </w:r>
            <w:r w:rsidRPr="004B686D">
              <w:rPr>
                <w:rFonts w:ascii="Times New Roman" w:eastAsia="宋体" w:hAnsi="Times New Roman" w:cs="Times New Roman"/>
                <w:color w:val="000000"/>
                <w:kern w:val="0"/>
                <w:sz w:val="20"/>
                <w:szCs w:val="20"/>
              </w:rPr>
              <w:t>9</w:t>
            </w:r>
            <w:r w:rsidR="007366AE" w:rsidRPr="004B686D">
              <w:rPr>
                <w:rFonts w:ascii="Times New Roman" w:eastAsia="宋体" w:hAnsi="Times New Roman" w:cs="Times New Roman"/>
                <w:color w:val="000000"/>
                <w:kern w:val="0"/>
                <w:sz w:val="20"/>
                <w:szCs w:val="20"/>
              </w:rPr>
              <w:t>61</w:t>
            </w:r>
            <w:r w:rsidR="004C752C" w:rsidRPr="004B686D">
              <w:rPr>
                <w:rFonts w:ascii="Times New Roman" w:eastAsia="宋体" w:hAnsi="Times New Roman" w:cs="Times New Roman"/>
                <w:color w:val="000000"/>
                <w:kern w:val="0"/>
                <w:sz w:val="20"/>
                <w:szCs w:val="20"/>
              </w:rPr>
              <w:t>**.</w:t>
            </w:r>
          </w:p>
        </w:tc>
      </w:tr>
      <w:tr w:rsidR="004C752C" w:rsidRPr="004B686D" w14:paraId="51C021AA" w14:textId="77777777" w:rsidTr="00531312">
        <w:trPr>
          <w:trHeight w:val="300"/>
        </w:trPr>
        <w:tc>
          <w:tcPr>
            <w:tcW w:w="939" w:type="pct"/>
            <w:tcBorders>
              <w:top w:val="nil"/>
              <w:left w:val="nil"/>
              <w:bottom w:val="nil"/>
              <w:right w:val="nil"/>
            </w:tcBorders>
            <w:vAlign w:val="center"/>
          </w:tcPr>
          <w:p w14:paraId="6BC6FE6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hideMark/>
          </w:tcPr>
          <w:p w14:paraId="4C1AEA7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522" w:type="pct"/>
            <w:gridSpan w:val="2"/>
            <w:tcBorders>
              <w:top w:val="nil"/>
              <w:left w:val="nil"/>
              <w:bottom w:val="nil"/>
              <w:right w:val="nil"/>
            </w:tcBorders>
            <w:vAlign w:val="center"/>
            <w:hideMark/>
          </w:tcPr>
          <w:p w14:paraId="3FA0EB4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(0.042)</w:t>
            </w:r>
          </w:p>
        </w:tc>
        <w:tc>
          <w:tcPr>
            <w:tcW w:w="958" w:type="pct"/>
            <w:tcBorders>
              <w:top w:val="nil"/>
              <w:left w:val="nil"/>
              <w:bottom w:val="nil"/>
              <w:right w:val="nil"/>
            </w:tcBorders>
            <w:vAlign w:val="center"/>
            <w:hideMark/>
          </w:tcPr>
          <w:p w14:paraId="1B6E26A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.04</w:t>
            </w: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hideMark/>
          </w:tcPr>
          <w:p w14:paraId="6BCCDEA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.04</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2D86A9A6"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w:t>
            </w:r>
            <w:r w:rsidR="007366AE" w:rsidRPr="004B686D">
              <w:rPr>
                <w:rFonts w:ascii="Times New Roman" w:eastAsia="宋体" w:hAnsi="Times New Roman" w:cs="Times New Roman"/>
                <w:color w:val="000000"/>
                <w:kern w:val="0"/>
                <w:sz w:val="20"/>
                <w:szCs w:val="20"/>
              </w:rPr>
              <w:t>14</w:t>
            </w:r>
            <w:r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hideMark/>
          </w:tcPr>
          <w:p w14:paraId="22271E3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w:t>
            </w:r>
            <w:r w:rsidR="007366AE" w:rsidRPr="004B686D">
              <w:rPr>
                <w:rFonts w:ascii="Times New Roman" w:eastAsia="宋体" w:hAnsi="Times New Roman" w:cs="Times New Roman"/>
                <w:color w:val="000000"/>
                <w:kern w:val="0"/>
                <w:sz w:val="20"/>
                <w:szCs w:val="20"/>
              </w:rPr>
              <w:t>82</w:t>
            </w:r>
            <w:r w:rsidRPr="004B686D">
              <w:rPr>
                <w:rFonts w:ascii="Times New Roman" w:eastAsia="宋体" w:hAnsi="Times New Roman" w:cs="Times New Roman"/>
                <w:color w:val="000000"/>
                <w:kern w:val="0"/>
                <w:sz w:val="20"/>
                <w:szCs w:val="20"/>
              </w:rPr>
              <w:t>)</w:t>
            </w:r>
          </w:p>
        </w:tc>
      </w:tr>
      <w:tr w:rsidR="004C752C" w:rsidRPr="004B686D" w14:paraId="56BFEC09" w14:textId="77777777" w:rsidTr="00531312">
        <w:trPr>
          <w:trHeight w:val="300"/>
        </w:trPr>
        <w:tc>
          <w:tcPr>
            <w:tcW w:w="939" w:type="pct"/>
            <w:tcBorders>
              <w:top w:val="nil"/>
              <w:left w:val="nil"/>
              <w:bottom w:val="nil"/>
              <w:right w:val="nil"/>
            </w:tcBorders>
            <w:vAlign w:val="center"/>
          </w:tcPr>
          <w:p w14:paraId="52D85B3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产品</w:t>
            </w:r>
            <w:r w:rsidR="00531312" w:rsidRPr="004B686D">
              <w:rPr>
                <w:rFonts w:ascii="Times New Roman" w:eastAsia="宋体" w:hAnsi="Times New Roman" w:cs="Times New Roman" w:hint="eastAsia"/>
                <w:color w:val="000000"/>
                <w:kern w:val="0"/>
                <w:sz w:val="20"/>
                <w:szCs w:val="20"/>
              </w:rPr>
              <w:t>能力</w:t>
            </w:r>
          </w:p>
        </w:tc>
        <w:tc>
          <w:tcPr>
            <w:tcW w:w="656" w:type="pct"/>
            <w:tcBorders>
              <w:top w:val="nil"/>
              <w:left w:val="nil"/>
              <w:bottom w:val="nil"/>
              <w:right w:val="nil"/>
            </w:tcBorders>
            <w:vAlign w:val="center"/>
          </w:tcPr>
          <w:p w14:paraId="5130FCE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522" w:type="pct"/>
            <w:gridSpan w:val="2"/>
            <w:tcBorders>
              <w:top w:val="nil"/>
              <w:left w:val="nil"/>
              <w:bottom w:val="nil"/>
              <w:right w:val="nil"/>
            </w:tcBorders>
            <w:vAlign w:val="center"/>
          </w:tcPr>
          <w:p w14:paraId="5F62867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958" w:type="pct"/>
            <w:tcBorders>
              <w:top w:val="nil"/>
              <w:left w:val="nil"/>
              <w:bottom w:val="nil"/>
              <w:right w:val="nil"/>
            </w:tcBorders>
            <w:vAlign w:val="center"/>
          </w:tcPr>
          <w:p w14:paraId="61CDD36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tcPr>
          <w:p w14:paraId="3033210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tcPr>
          <w:p w14:paraId="34860B5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7366AE" w:rsidRPr="004B686D">
              <w:rPr>
                <w:rFonts w:ascii="Times New Roman" w:eastAsia="宋体" w:hAnsi="Times New Roman" w:cs="Times New Roman"/>
                <w:color w:val="000000"/>
                <w:kern w:val="0"/>
                <w:sz w:val="20"/>
                <w:szCs w:val="20"/>
              </w:rPr>
              <w:t>3.292</w:t>
            </w:r>
            <w:r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tcPr>
          <w:p w14:paraId="156ECD1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3.</w:t>
            </w:r>
            <w:r w:rsidR="007366AE" w:rsidRPr="004B686D">
              <w:rPr>
                <w:rFonts w:ascii="Times New Roman" w:eastAsia="宋体" w:hAnsi="Times New Roman" w:cs="Times New Roman"/>
                <w:color w:val="000000"/>
                <w:kern w:val="0"/>
                <w:sz w:val="20"/>
                <w:szCs w:val="20"/>
              </w:rPr>
              <w:t>585</w:t>
            </w:r>
            <w:r w:rsidRPr="004B686D">
              <w:rPr>
                <w:rFonts w:ascii="Times New Roman" w:eastAsia="宋体" w:hAnsi="Times New Roman" w:cs="Times New Roman"/>
                <w:color w:val="000000"/>
                <w:kern w:val="0"/>
                <w:sz w:val="20"/>
                <w:szCs w:val="20"/>
              </w:rPr>
              <w:t>**</w:t>
            </w:r>
          </w:p>
        </w:tc>
      </w:tr>
      <w:tr w:rsidR="004C752C" w:rsidRPr="004B686D" w14:paraId="115A0EB3" w14:textId="77777777" w:rsidTr="00531312">
        <w:trPr>
          <w:trHeight w:val="300"/>
        </w:trPr>
        <w:tc>
          <w:tcPr>
            <w:tcW w:w="939" w:type="pct"/>
            <w:tcBorders>
              <w:top w:val="nil"/>
              <w:left w:val="nil"/>
              <w:bottom w:val="nil"/>
              <w:right w:val="nil"/>
            </w:tcBorders>
            <w:vAlign w:val="center"/>
          </w:tcPr>
          <w:p w14:paraId="1BCF03F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tcPr>
          <w:p w14:paraId="6FD6F2E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522" w:type="pct"/>
            <w:gridSpan w:val="2"/>
            <w:tcBorders>
              <w:top w:val="nil"/>
              <w:left w:val="nil"/>
              <w:bottom w:val="nil"/>
              <w:right w:val="nil"/>
            </w:tcBorders>
            <w:vAlign w:val="center"/>
          </w:tcPr>
          <w:p w14:paraId="2430F37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958" w:type="pct"/>
            <w:tcBorders>
              <w:top w:val="nil"/>
              <w:left w:val="nil"/>
              <w:bottom w:val="nil"/>
              <w:right w:val="nil"/>
            </w:tcBorders>
            <w:vAlign w:val="center"/>
          </w:tcPr>
          <w:p w14:paraId="04F8DF9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tcPr>
          <w:p w14:paraId="5AA6890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tcPr>
          <w:p w14:paraId="41E2F3C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0.0</w:t>
            </w:r>
            <w:r w:rsidR="007366AE" w:rsidRPr="004B686D">
              <w:rPr>
                <w:rFonts w:ascii="Times New Roman" w:eastAsia="宋体" w:hAnsi="Times New Roman" w:cs="Times New Roman"/>
                <w:color w:val="000000"/>
                <w:kern w:val="0"/>
                <w:sz w:val="20"/>
                <w:szCs w:val="20"/>
              </w:rPr>
              <w:t>42</w:t>
            </w:r>
            <w:r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tcPr>
          <w:p w14:paraId="3AB01D1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w:t>
            </w:r>
            <w:r w:rsidR="007366AE" w:rsidRPr="004B686D">
              <w:rPr>
                <w:rFonts w:ascii="Times New Roman" w:eastAsia="宋体" w:hAnsi="Times New Roman" w:cs="Times New Roman"/>
                <w:color w:val="000000"/>
                <w:kern w:val="0"/>
                <w:sz w:val="20"/>
                <w:szCs w:val="20"/>
              </w:rPr>
              <w:t xml:space="preserve"> 072</w:t>
            </w:r>
            <w:r w:rsidRPr="004B686D">
              <w:rPr>
                <w:rFonts w:ascii="Times New Roman" w:eastAsia="宋体" w:hAnsi="Times New Roman" w:cs="Times New Roman"/>
                <w:color w:val="000000"/>
                <w:kern w:val="0"/>
                <w:sz w:val="20"/>
                <w:szCs w:val="20"/>
              </w:rPr>
              <w:t>)</w:t>
            </w:r>
          </w:p>
        </w:tc>
      </w:tr>
      <w:tr w:rsidR="004C752C" w:rsidRPr="004B686D" w14:paraId="2578CAFD" w14:textId="77777777" w:rsidTr="00531312">
        <w:trPr>
          <w:trHeight w:val="300"/>
        </w:trPr>
        <w:tc>
          <w:tcPr>
            <w:tcW w:w="939" w:type="pct"/>
            <w:tcBorders>
              <w:top w:val="nil"/>
              <w:left w:val="nil"/>
              <w:bottom w:val="nil"/>
              <w:right w:val="nil"/>
            </w:tcBorders>
            <w:vAlign w:val="center"/>
            <w:hideMark/>
          </w:tcPr>
          <w:p w14:paraId="46F293BD"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企业年限</w:t>
            </w:r>
          </w:p>
        </w:tc>
        <w:tc>
          <w:tcPr>
            <w:tcW w:w="656" w:type="pct"/>
            <w:tcBorders>
              <w:top w:val="nil"/>
              <w:left w:val="nil"/>
              <w:bottom w:val="nil"/>
              <w:right w:val="nil"/>
            </w:tcBorders>
            <w:vAlign w:val="center"/>
          </w:tcPr>
          <w:p w14:paraId="631A81AA"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0</w:t>
            </w:r>
            <w:r w:rsidRPr="004B686D">
              <w:rPr>
                <w:rFonts w:ascii="Times New Roman" w:eastAsia="宋体" w:hAnsi="Times New Roman" w:cs="宋体"/>
                <w:color w:val="000000"/>
                <w:kern w:val="0"/>
                <w:sz w:val="20"/>
                <w:szCs w:val="20"/>
              </w:rPr>
              <w:t>.012</w:t>
            </w:r>
          </w:p>
        </w:tc>
        <w:tc>
          <w:tcPr>
            <w:tcW w:w="522" w:type="pct"/>
            <w:gridSpan w:val="2"/>
            <w:tcBorders>
              <w:top w:val="nil"/>
              <w:left w:val="nil"/>
              <w:bottom w:val="nil"/>
              <w:right w:val="nil"/>
            </w:tcBorders>
            <w:vAlign w:val="center"/>
          </w:tcPr>
          <w:p w14:paraId="0AED45F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0.039</w:t>
            </w:r>
          </w:p>
        </w:tc>
        <w:tc>
          <w:tcPr>
            <w:tcW w:w="958" w:type="pct"/>
            <w:tcBorders>
              <w:top w:val="nil"/>
              <w:left w:val="nil"/>
              <w:bottom w:val="nil"/>
              <w:right w:val="nil"/>
            </w:tcBorders>
            <w:vAlign w:val="center"/>
          </w:tcPr>
          <w:p w14:paraId="4BA16A6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.023</w:t>
            </w: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hideMark/>
          </w:tcPr>
          <w:p w14:paraId="0A7B8CD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.032</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40D7006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.01</w:t>
            </w:r>
            <w:r w:rsidR="007366AE" w:rsidRPr="004B686D">
              <w:rPr>
                <w:rFonts w:ascii="Times New Roman" w:eastAsia="宋体" w:hAnsi="Times New Roman" w:cs="Times New Roman"/>
                <w:color w:val="000000"/>
                <w:kern w:val="0"/>
                <w:sz w:val="20"/>
                <w:szCs w:val="20"/>
              </w:rPr>
              <w:t>2</w:t>
            </w:r>
          </w:p>
        </w:tc>
        <w:tc>
          <w:tcPr>
            <w:tcW w:w="642" w:type="pct"/>
            <w:tcBorders>
              <w:top w:val="nil"/>
              <w:left w:val="nil"/>
              <w:bottom w:val="nil"/>
              <w:right w:val="nil"/>
            </w:tcBorders>
            <w:vAlign w:val="center"/>
            <w:hideMark/>
          </w:tcPr>
          <w:p w14:paraId="13364EC6"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w:t>
            </w:r>
            <w:r w:rsidR="007366AE" w:rsidRPr="004B686D">
              <w:rPr>
                <w:rFonts w:ascii="Times New Roman" w:eastAsia="宋体" w:hAnsi="Times New Roman" w:cs="Times New Roman"/>
                <w:color w:val="000000"/>
                <w:kern w:val="0"/>
                <w:sz w:val="20"/>
                <w:szCs w:val="20"/>
              </w:rPr>
              <w:t>40</w:t>
            </w:r>
          </w:p>
        </w:tc>
      </w:tr>
      <w:tr w:rsidR="004C752C" w:rsidRPr="004B686D" w14:paraId="6CFB70E1" w14:textId="77777777" w:rsidTr="00531312">
        <w:trPr>
          <w:trHeight w:val="300"/>
        </w:trPr>
        <w:tc>
          <w:tcPr>
            <w:tcW w:w="939" w:type="pct"/>
            <w:tcBorders>
              <w:top w:val="nil"/>
              <w:left w:val="nil"/>
              <w:bottom w:val="nil"/>
              <w:right w:val="nil"/>
            </w:tcBorders>
            <w:vAlign w:val="center"/>
          </w:tcPr>
          <w:p w14:paraId="26100336"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tcPr>
          <w:p w14:paraId="4F57E40A" w14:textId="77777777" w:rsidR="004C752C" w:rsidRPr="004B686D" w:rsidRDefault="004C752C" w:rsidP="004C752C">
            <w:pPr>
              <w:widowControl/>
              <w:adjustRightInd w:val="0"/>
              <w:snapToGrid w:val="0"/>
              <w:spacing w:before="100" w:beforeAutospacing="1"/>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 xml:space="preserve"> </w:t>
            </w:r>
            <w:r w:rsidRPr="004B686D">
              <w:rPr>
                <w:rFonts w:ascii="Times New Roman" w:eastAsia="宋体" w:hAnsi="Times New Roman" w:cs="Times New Roman"/>
                <w:kern w:val="0"/>
                <w:sz w:val="20"/>
                <w:szCs w:val="20"/>
              </w:rPr>
              <w:t xml:space="preserve"> (0.238)</w:t>
            </w:r>
          </w:p>
        </w:tc>
        <w:tc>
          <w:tcPr>
            <w:tcW w:w="522" w:type="pct"/>
            <w:gridSpan w:val="2"/>
            <w:tcBorders>
              <w:top w:val="nil"/>
              <w:left w:val="nil"/>
              <w:bottom w:val="nil"/>
              <w:right w:val="nil"/>
            </w:tcBorders>
            <w:vAlign w:val="center"/>
          </w:tcPr>
          <w:p w14:paraId="79D44106"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(0.409)</w:t>
            </w:r>
          </w:p>
        </w:tc>
        <w:tc>
          <w:tcPr>
            <w:tcW w:w="958" w:type="pct"/>
            <w:tcBorders>
              <w:top w:val="nil"/>
              <w:left w:val="nil"/>
              <w:bottom w:val="nil"/>
              <w:right w:val="nil"/>
            </w:tcBorders>
            <w:vAlign w:val="center"/>
          </w:tcPr>
          <w:p w14:paraId="5ECF8AE0"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.412</w:t>
            </w:r>
            <w:r w:rsidRPr="004B686D">
              <w:rPr>
                <w:rFonts w:ascii="Times New Roman" w:eastAsia="宋体" w:hAnsi="Times New Roman" w:cs="Times New Roman" w:hint="eastAsia"/>
                <w:color w:val="000000"/>
                <w:kern w:val="0"/>
                <w:sz w:val="20"/>
                <w:szCs w:val="20"/>
              </w:rPr>
              <w:t>）</w:t>
            </w:r>
          </w:p>
        </w:tc>
        <w:tc>
          <w:tcPr>
            <w:tcW w:w="642" w:type="pct"/>
            <w:gridSpan w:val="2"/>
            <w:tcBorders>
              <w:top w:val="nil"/>
              <w:left w:val="nil"/>
              <w:bottom w:val="nil"/>
              <w:right w:val="nil"/>
            </w:tcBorders>
            <w:vAlign w:val="center"/>
            <w:hideMark/>
          </w:tcPr>
          <w:p w14:paraId="5B0F8B6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.512</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7E644BC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.222</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68BB1AAE"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.4</w:t>
            </w:r>
            <w:r w:rsidR="007366AE" w:rsidRPr="004B686D">
              <w:rPr>
                <w:rFonts w:ascii="Times New Roman" w:eastAsia="宋体" w:hAnsi="Times New Roman" w:cs="Times New Roman"/>
                <w:color w:val="000000"/>
                <w:kern w:val="0"/>
                <w:sz w:val="20"/>
                <w:szCs w:val="20"/>
              </w:rPr>
              <w:t>13</w:t>
            </w:r>
            <w:r w:rsidRPr="004B686D">
              <w:rPr>
                <w:rFonts w:ascii="Times New Roman" w:eastAsia="宋体" w:hAnsi="Times New Roman" w:cs="Times New Roman" w:hint="eastAsia"/>
                <w:color w:val="000000"/>
                <w:kern w:val="0"/>
                <w:sz w:val="20"/>
                <w:szCs w:val="20"/>
              </w:rPr>
              <w:t>）</w:t>
            </w:r>
          </w:p>
        </w:tc>
      </w:tr>
      <w:tr w:rsidR="004C752C" w:rsidRPr="004B686D" w14:paraId="5537277B" w14:textId="77777777" w:rsidTr="00531312">
        <w:trPr>
          <w:trHeight w:val="300"/>
        </w:trPr>
        <w:tc>
          <w:tcPr>
            <w:tcW w:w="939" w:type="pct"/>
            <w:tcBorders>
              <w:top w:val="nil"/>
              <w:left w:val="nil"/>
              <w:bottom w:val="nil"/>
              <w:right w:val="nil"/>
            </w:tcBorders>
            <w:vAlign w:val="center"/>
            <w:hideMark/>
          </w:tcPr>
          <w:p w14:paraId="0526689E"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企业注册类型</w:t>
            </w:r>
          </w:p>
        </w:tc>
        <w:tc>
          <w:tcPr>
            <w:tcW w:w="656" w:type="pct"/>
            <w:tcBorders>
              <w:top w:val="nil"/>
              <w:left w:val="nil"/>
              <w:bottom w:val="nil"/>
              <w:right w:val="nil"/>
            </w:tcBorders>
            <w:vAlign w:val="center"/>
          </w:tcPr>
          <w:p w14:paraId="2D88390F"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w:t>
            </w:r>
            <w:r w:rsidRPr="004B686D">
              <w:rPr>
                <w:rFonts w:ascii="Times New Roman" w:eastAsia="宋体" w:hAnsi="Times New Roman" w:cs="宋体"/>
                <w:color w:val="000000"/>
                <w:kern w:val="0"/>
                <w:sz w:val="20"/>
                <w:szCs w:val="20"/>
              </w:rPr>
              <w:t>0.132</w:t>
            </w:r>
          </w:p>
        </w:tc>
        <w:tc>
          <w:tcPr>
            <w:tcW w:w="522" w:type="pct"/>
            <w:gridSpan w:val="2"/>
            <w:tcBorders>
              <w:top w:val="nil"/>
              <w:left w:val="nil"/>
              <w:bottom w:val="nil"/>
              <w:right w:val="nil"/>
            </w:tcBorders>
            <w:vAlign w:val="center"/>
          </w:tcPr>
          <w:p w14:paraId="5E01CF1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-0.241</w:t>
            </w:r>
          </w:p>
        </w:tc>
        <w:tc>
          <w:tcPr>
            <w:tcW w:w="958" w:type="pct"/>
            <w:tcBorders>
              <w:top w:val="nil"/>
              <w:left w:val="nil"/>
              <w:bottom w:val="nil"/>
              <w:right w:val="nil"/>
            </w:tcBorders>
            <w:vAlign w:val="center"/>
          </w:tcPr>
          <w:p w14:paraId="06735D2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.211</w:t>
            </w:r>
          </w:p>
        </w:tc>
        <w:tc>
          <w:tcPr>
            <w:tcW w:w="642" w:type="pct"/>
            <w:gridSpan w:val="2"/>
            <w:tcBorders>
              <w:top w:val="nil"/>
              <w:left w:val="nil"/>
              <w:bottom w:val="nil"/>
              <w:right w:val="nil"/>
            </w:tcBorders>
            <w:vAlign w:val="center"/>
            <w:hideMark/>
          </w:tcPr>
          <w:p w14:paraId="12C8B3C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.251</w:t>
            </w:r>
          </w:p>
        </w:tc>
        <w:tc>
          <w:tcPr>
            <w:tcW w:w="642" w:type="pct"/>
            <w:tcBorders>
              <w:top w:val="nil"/>
              <w:left w:val="nil"/>
              <w:bottom w:val="nil"/>
              <w:right w:val="nil"/>
            </w:tcBorders>
            <w:vAlign w:val="center"/>
            <w:hideMark/>
          </w:tcPr>
          <w:p w14:paraId="38A5854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0.1</w:t>
            </w:r>
            <w:r w:rsidR="007366AE" w:rsidRPr="004B686D">
              <w:rPr>
                <w:rFonts w:ascii="Times New Roman" w:eastAsia="宋体" w:hAnsi="Times New Roman" w:cs="Times New Roman"/>
                <w:color w:val="000000"/>
                <w:kern w:val="0"/>
                <w:sz w:val="20"/>
                <w:szCs w:val="20"/>
              </w:rPr>
              <w:t>34</w:t>
            </w:r>
          </w:p>
        </w:tc>
        <w:tc>
          <w:tcPr>
            <w:tcW w:w="642" w:type="pct"/>
            <w:tcBorders>
              <w:top w:val="nil"/>
              <w:left w:val="nil"/>
              <w:bottom w:val="nil"/>
              <w:right w:val="nil"/>
            </w:tcBorders>
            <w:vAlign w:val="center"/>
            <w:hideMark/>
          </w:tcPr>
          <w:p w14:paraId="40F6C02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0.253</w:t>
            </w:r>
          </w:p>
        </w:tc>
      </w:tr>
      <w:tr w:rsidR="004C752C" w:rsidRPr="004B686D" w14:paraId="55124206" w14:textId="77777777" w:rsidTr="00531312">
        <w:trPr>
          <w:trHeight w:val="300"/>
        </w:trPr>
        <w:tc>
          <w:tcPr>
            <w:tcW w:w="939" w:type="pct"/>
            <w:tcBorders>
              <w:top w:val="nil"/>
              <w:left w:val="nil"/>
              <w:bottom w:val="nil"/>
              <w:right w:val="nil"/>
            </w:tcBorders>
            <w:vAlign w:val="center"/>
          </w:tcPr>
          <w:p w14:paraId="3FF28F2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tcPr>
          <w:p w14:paraId="576B5DA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0.463)</w:t>
            </w:r>
          </w:p>
        </w:tc>
        <w:tc>
          <w:tcPr>
            <w:tcW w:w="522" w:type="pct"/>
            <w:gridSpan w:val="2"/>
            <w:tcBorders>
              <w:top w:val="nil"/>
              <w:left w:val="nil"/>
              <w:bottom w:val="nil"/>
              <w:right w:val="nil"/>
            </w:tcBorders>
            <w:vAlign w:val="center"/>
          </w:tcPr>
          <w:p w14:paraId="4CF3D0B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(0.535)</w:t>
            </w:r>
          </w:p>
        </w:tc>
        <w:tc>
          <w:tcPr>
            <w:tcW w:w="958" w:type="pct"/>
            <w:tcBorders>
              <w:top w:val="nil"/>
              <w:left w:val="nil"/>
              <w:bottom w:val="nil"/>
              <w:right w:val="nil"/>
            </w:tcBorders>
            <w:vAlign w:val="center"/>
          </w:tcPr>
          <w:p w14:paraId="409BC80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(0.4</w:t>
            </w:r>
            <w:r w:rsidR="007366AE" w:rsidRPr="004B686D">
              <w:rPr>
                <w:rFonts w:ascii="Times New Roman" w:eastAsia="宋体" w:hAnsi="Times New Roman" w:cs="Times New Roman"/>
                <w:kern w:val="0"/>
                <w:sz w:val="20"/>
                <w:szCs w:val="20"/>
              </w:rPr>
              <w:t>9</w:t>
            </w:r>
            <w:r w:rsidRPr="004B686D">
              <w:rPr>
                <w:rFonts w:ascii="Times New Roman" w:eastAsia="宋体" w:hAnsi="Times New Roman" w:cs="Times New Roman"/>
                <w:kern w:val="0"/>
                <w:sz w:val="20"/>
                <w:szCs w:val="20"/>
              </w:rPr>
              <w:t>5</w:t>
            </w:r>
            <w:r w:rsidRPr="004B686D">
              <w:rPr>
                <w:rFonts w:ascii="Times New Roman" w:eastAsia="宋体" w:hAnsi="Times New Roman" w:cs="Times New Roman" w:hint="eastAsia"/>
                <w:kern w:val="0"/>
                <w:sz w:val="20"/>
                <w:szCs w:val="20"/>
              </w:rPr>
              <w:t>)</w:t>
            </w:r>
          </w:p>
        </w:tc>
        <w:tc>
          <w:tcPr>
            <w:tcW w:w="642" w:type="pct"/>
            <w:gridSpan w:val="2"/>
            <w:tcBorders>
              <w:top w:val="nil"/>
              <w:left w:val="nil"/>
              <w:bottom w:val="nil"/>
              <w:right w:val="nil"/>
            </w:tcBorders>
            <w:vAlign w:val="center"/>
            <w:hideMark/>
          </w:tcPr>
          <w:p w14:paraId="3355F84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499</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0421C08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499</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1DE4295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745</w:t>
            </w:r>
            <w:r w:rsidRPr="004B686D">
              <w:rPr>
                <w:rFonts w:ascii="Times New Roman" w:eastAsia="宋体" w:hAnsi="Times New Roman" w:cs="Times New Roman" w:hint="eastAsia"/>
                <w:color w:val="000000"/>
                <w:kern w:val="0"/>
                <w:sz w:val="20"/>
                <w:szCs w:val="20"/>
              </w:rPr>
              <w:t>）</w:t>
            </w:r>
          </w:p>
        </w:tc>
      </w:tr>
      <w:tr w:rsidR="004C752C" w:rsidRPr="004B686D" w14:paraId="17DC518E" w14:textId="77777777" w:rsidTr="00531312">
        <w:trPr>
          <w:trHeight w:val="300"/>
        </w:trPr>
        <w:tc>
          <w:tcPr>
            <w:tcW w:w="939" w:type="pct"/>
            <w:tcBorders>
              <w:top w:val="nil"/>
              <w:left w:val="nil"/>
              <w:bottom w:val="nil"/>
              <w:right w:val="nil"/>
            </w:tcBorders>
            <w:vAlign w:val="center"/>
            <w:hideMark/>
          </w:tcPr>
          <w:p w14:paraId="387BB719"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出口</w:t>
            </w:r>
          </w:p>
        </w:tc>
        <w:tc>
          <w:tcPr>
            <w:tcW w:w="656" w:type="pct"/>
            <w:tcBorders>
              <w:top w:val="nil"/>
              <w:left w:val="nil"/>
              <w:bottom w:val="nil"/>
              <w:right w:val="nil"/>
            </w:tcBorders>
            <w:vAlign w:val="center"/>
          </w:tcPr>
          <w:p w14:paraId="7D2C0887"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0</w:t>
            </w:r>
            <w:r w:rsidRPr="004B686D">
              <w:rPr>
                <w:rFonts w:ascii="Times New Roman" w:eastAsia="宋体" w:hAnsi="Times New Roman" w:cs="宋体"/>
                <w:color w:val="000000"/>
                <w:kern w:val="0"/>
                <w:sz w:val="20"/>
                <w:szCs w:val="20"/>
              </w:rPr>
              <w:t>.652</w:t>
            </w:r>
            <w:r w:rsidR="007366AE" w:rsidRPr="004B686D">
              <w:rPr>
                <w:rFonts w:ascii="Times New Roman" w:eastAsia="宋体" w:hAnsi="Times New Roman" w:cs="宋体" w:hint="eastAsia"/>
                <w:color w:val="000000"/>
                <w:kern w:val="0"/>
                <w:sz w:val="20"/>
                <w:szCs w:val="20"/>
              </w:rPr>
              <w:t>*</w:t>
            </w:r>
          </w:p>
        </w:tc>
        <w:tc>
          <w:tcPr>
            <w:tcW w:w="522" w:type="pct"/>
            <w:gridSpan w:val="2"/>
            <w:tcBorders>
              <w:top w:val="nil"/>
              <w:left w:val="nil"/>
              <w:bottom w:val="nil"/>
              <w:right w:val="nil"/>
            </w:tcBorders>
            <w:vAlign w:val="center"/>
          </w:tcPr>
          <w:p w14:paraId="1D502A1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0.924</w:t>
            </w:r>
          </w:p>
        </w:tc>
        <w:tc>
          <w:tcPr>
            <w:tcW w:w="958" w:type="pct"/>
            <w:tcBorders>
              <w:top w:val="nil"/>
              <w:left w:val="nil"/>
              <w:bottom w:val="nil"/>
              <w:right w:val="nil"/>
            </w:tcBorders>
            <w:vAlign w:val="center"/>
          </w:tcPr>
          <w:p w14:paraId="276A8DF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264</w:t>
            </w:r>
          </w:p>
        </w:tc>
        <w:tc>
          <w:tcPr>
            <w:tcW w:w="642" w:type="pct"/>
            <w:gridSpan w:val="2"/>
            <w:tcBorders>
              <w:top w:val="nil"/>
              <w:left w:val="nil"/>
              <w:bottom w:val="nil"/>
              <w:right w:val="nil"/>
            </w:tcBorders>
            <w:vAlign w:val="center"/>
          </w:tcPr>
          <w:p w14:paraId="3DD4202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271</w:t>
            </w:r>
          </w:p>
        </w:tc>
        <w:tc>
          <w:tcPr>
            <w:tcW w:w="642" w:type="pct"/>
            <w:tcBorders>
              <w:top w:val="nil"/>
              <w:left w:val="nil"/>
              <w:bottom w:val="nil"/>
              <w:right w:val="nil"/>
            </w:tcBorders>
            <w:vAlign w:val="center"/>
            <w:hideMark/>
          </w:tcPr>
          <w:p w14:paraId="0DE17A1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664</w:t>
            </w:r>
            <w:r w:rsidR="007366AE"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1E149D1E"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.943</w:t>
            </w:r>
          </w:p>
        </w:tc>
      </w:tr>
      <w:tr w:rsidR="004C752C" w:rsidRPr="004B686D" w14:paraId="681B7CC0" w14:textId="77777777" w:rsidTr="00531312">
        <w:trPr>
          <w:trHeight w:val="300"/>
        </w:trPr>
        <w:tc>
          <w:tcPr>
            <w:tcW w:w="939" w:type="pct"/>
            <w:tcBorders>
              <w:top w:val="nil"/>
              <w:left w:val="nil"/>
              <w:bottom w:val="nil"/>
              <w:right w:val="nil"/>
            </w:tcBorders>
            <w:vAlign w:val="center"/>
          </w:tcPr>
          <w:p w14:paraId="7A317D4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tcPr>
          <w:p w14:paraId="579F7AE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0.294)</w:t>
            </w:r>
          </w:p>
        </w:tc>
        <w:tc>
          <w:tcPr>
            <w:tcW w:w="522" w:type="pct"/>
            <w:gridSpan w:val="2"/>
            <w:tcBorders>
              <w:top w:val="nil"/>
              <w:left w:val="nil"/>
              <w:bottom w:val="nil"/>
              <w:right w:val="nil"/>
            </w:tcBorders>
            <w:vAlign w:val="center"/>
          </w:tcPr>
          <w:p w14:paraId="1C3A209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(0.274)</w:t>
            </w:r>
          </w:p>
        </w:tc>
        <w:tc>
          <w:tcPr>
            <w:tcW w:w="958" w:type="pct"/>
            <w:tcBorders>
              <w:top w:val="nil"/>
              <w:left w:val="nil"/>
              <w:bottom w:val="nil"/>
              <w:right w:val="nil"/>
            </w:tcBorders>
            <w:vAlign w:val="center"/>
          </w:tcPr>
          <w:p w14:paraId="7D004D2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172</w:t>
            </w:r>
            <w:r w:rsidRPr="004B686D">
              <w:rPr>
                <w:rFonts w:ascii="Times New Roman" w:eastAsia="宋体" w:hAnsi="Times New Roman" w:cs="Times New Roman"/>
                <w:kern w:val="0"/>
                <w:sz w:val="20"/>
                <w:szCs w:val="20"/>
              </w:rPr>
              <w:t>)</w:t>
            </w:r>
          </w:p>
        </w:tc>
        <w:tc>
          <w:tcPr>
            <w:tcW w:w="642" w:type="pct"/>
            <w:gridSpan w:val="2"/>
            <w:tcBorders>
              <w:top w:val="nil"/>
              <w:left w:val="nil"/>
              <w:bottom w:val="nil"/>
              <w:right w:val="nil"/>
            </w:tcBorders>
            <w:vAlign w:val="center"/>
          </w:tcPr>
          <w:p w14:paraId="0F9D331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190</w:t>
            </w:r>
            <w:r w:rsidRPr="004B686D">
              <w:rPr>
                <w:rFonts w:ascii="Times New Roman" w:eastAsia="宋体" w:hAnsi="Times New Roman" w:cs="Times New Roman"/>
                <w:kern w:val="0"/>
                <w:sz w:val="20"/>
                <w:szCs w:val="20"/>
              </w:rPr>
              <w:t>)</w:t>
            </w:r>
          </w:p>
        </w:tc>
        <w:tc>
          <w:tcPr>
            <w:tcW w:w="642" w:type="pct"/>
            <w:tcBorders>
              <w:top w:val="nil"/>
              <w:left w:val="nil"/>
              <w:bottom w:val="nil"/>
              <w:right w:val="nil"/>
            </w:tcBorders>
            <w:vAlign w:val="center"/>
            <w:hideMark/>
          </w:tcPr>
          <w:p w14:paraId="1CBD529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296</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261754C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243</w:t>
            </w:r>
            <w:r w:rsidRPr="004B686D">
              <w:rPr>
                <w:rFonts w:ascii="Times New Roman" w:eastAsia="宋体" w:hAnsi="Times New Roman" w:cs="Times New Roman"/>
                <w:kern w:val="0"/>
                <w:sz w:val="20"/>
                <w:szCs w:val="20"/>
              </w:rPr>
              <w:t>)</w:t>
            </w:r>
          </w:p>
        </w:tc>
      </w:tr>
      <w:tr w:rsidR="004C752C" w:rsidRPr="004B686D" w14:paraId="2B977943" w14:textId="77777777" w:rsidTr="00531312">
        <w:trPr>
          <w:trHeight w:val="300"/>
        </w:trPr>
        <w:tc>
          <w:tcPr>
            <w:tcW w:w="939" w:type="pct"/>
            <w:tcBorders>
              <w:top w:val="nil"/>
              <w:left w:val="nil"/>
              <w:bottom w:val="nil"/>
              <w:right w:val="nil"/>
            </w:tcBorders>
            <w:vAlign w:val="center"/>
            <w:hideMark/>
          </w:tcPr>
          <w:p w14:paraId="018DCFA2"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Times New Roman" w:hint="eastAsia"/>
                <w:color w:val="000000"/>
                <w:kern w:val="0"/>
                <w:sz w:val="20"/>
                <w:szCs w:val="20"/>
              </w:rPr>
              <w:t>企业规模</w:t>
            </w:r>
          </w:p>
        </w:tc>
        <w:tc>
          <w:tcPr>
            <w:tcW w:w="656" w:type="pct"/>
            <w:tcBorders>
              <w:top w:val="nil"/>
              <w:left w:val="nil"/>
              <w:bottom w:val="nil"/>
              <w:right w:val="nil"/>
            </w:tcBorders>
            <w:vAlign w:val="center"/>
          </w:tcPr>
          <w:p w14:paraId="38633353" w14:textId="77777777" w:rsidR="004C752C" w:rsidRPr="004B686D" w:rsidRDefault="004C752C" w:rsidP="004C752C">
            <w:pPr>
              <w:widowControl/>
              <w:adjustRightInd w:val="0"/>
              <w:snapToGrid w:val="0"/>
              <w:spacing w:before="100" w:beforeAutospacing="1"/>
              <w:jc w:val="center"/>
              <w:rPr>
                <w:rFonts w:ascii="Times New Roman" w:eastAsia="宋体" w:hAnsi="Times New Roman" w:cs="宋体"/>
                <w:color w:val="000000"/>
                <w:kern w:val="0"/>
                <w:sz w:val="20"/>
                <w:szCs w:val="20"/>
              </w:rPr>
            </w:pPr>
            <w:r w:rsidRPr="004B686D">
              <w:rPr>
                <w:rFonts w:ascii="Times New Roman" w:eastAsia="宋体" w:hAnsi="Times New Roman" w:cs="宋体" w:hint="eastAsia"/>
                <w:color w:val="000000"/>
                <w:kern w:val="0"/>
                <w:sz w:val="20"/>
                <w:szCs w:val="20"/>
              </w:rPr>
              <w:t>-</w:t>
            </w:r>
            <w:r w:rsidRPr="004B686D">
              <w:rPr>
                <w:rFonts w:ascii="Times New Roman" w:eastAsia="宋体" w:hAnsi="Times New Roman" w:cs="宋体"/>
                <w:color w:val="000000"/>
                <w:kern w:val="0"/>
                <w:sz w:val="20"/>
                <w:szCs w:val="20"/>
              </w:rPr>
              <w:t>0.429*</w:t>
            </w:r>
          </w:p>
        </w:tc>
        <w:tc>
          <w:tcPr>
            <w:tcW w:w="522" w:type="pct"/>
            <w:gridSpan w:val="2"/>
            <w:tcBorders>
              <w:top w:val="nil"/>
              <w:left w:val="nil"/>
              <w:bottom w:val="nil"/>
              <w:right w:val="nil"/>
            </w:tcBorders>
            <w:vAlign w:val="center"/>
          </w:tcPr>
          <w:p w14:paraId="50B4B6D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0.794</w:t>
            </w:r>
            <w:r w:rsidRPr="004B686D">
              <w:rPr>
                <w:rFonts w:ascii="Times New Roman" w:eastAsia="宋体" w:hAnsi="Times New Roman" w:cs="Times New Roman" w:hint="eastAsia"/>
                <w:color w:val="000000"/>
                <w:kern w:val="0"/>
                <w:sz w:val="20"/>
                <w:szCs w:val="20"/>
              </w:rPr>
              <w:t>*</w:t>
            </w:r>
          </w:p>
        </w:tc>
        <w:tc>
          <w:tcPr>
            <w:tcW w:w="958" w:type="pct"/>
            <w:tcBorders>
              <w:top w:val="nil"/>
              <w:left w:val="nil"/>
              <w:bottom w:val="nil"/>
              <w:right w:val="nil"/>
            </w:tcBorders>
            <w:vAlign w:val="center"/>
          </w:tcPr>
          <w:p w14:paraId="3FD74A8B"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w:t>
            </w:r>
            <w:r w:rsidR="007366AE" w:rsidRPr="004B686D">
              <w:rPr>
                <w:rFonts w:ascii="Times New Roman" w:eastAsia="宋体" w:hAnsi="Times New Roman" w:cs="Times New Roman"/>
                <w:kern w:val="0"/>
                <w:sz w:val="20"/>
                <w:szCs w:val="20"/>
              </w:rPr>
              <w:t>407</w:t>
            </w:r>
            <w:r w:rsidRPr="004B686D">
              <w:rPr>
                <w:rFonts w:ascii="Times New Roman" w:eastAsia="宋体" w:hAnsi="Times New Roman" w:cs="Times New Roman" w:hint="eastAsia"/>
                <w:kern w:val="0"/>
                <w:sz w:val="20"/>
                <w:szCs w:val="20"/>
              </w:rPr>
              <w:t>*</w:t>
            </w:r>
          </w:p>
        </w:tc>
        <w:tc>
          <w:tcPr>
            <w:tcW w:w="642" w:type="pct"/>
            <w:gridSpan w:val="2"/>
            <w:tcBorders>
              <w:top w:val="nil"/>
              <w:left w:val="nil"/>
              <w:bottom w:val="nil"/>
              <w:right w:val="nil"/>
            </w:tcBorders>
            <w:vAlign w:val="center"/>
          </w:tcPr>
          <w:p w14:paraId="41539AA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w:t>
            </w:r>
            <w:r w:rsidR="007366AE" w:rsidRPr="004B686D">
              <w:rPr>
                <w:rFonts w:ascii="Times New Roman" w:eastAsia="宋体" w:hAnsi="Times New Roman" w:cs="Times New Roman"/>
                <w:kern w:val="0"/>
                <w:sz w:val="20"/>
                <w:szCs w:val="20"/>
              </w:rPr>
              <w:t>792</w:t>
            </w:r>
            <w:r w:rsidR="007366AE" w:rsidRPr="004B686D">
              <w:rPr>
                <w:rFonts w:ascii="Times New Roman" w:eastAsia="宋体" w:hAnsi="Times New Roman" w:cs="Times New Roman" w:hint="eastAsia"/>
                <w:kern w:val="0"/>
                <w:sz w:val="20"/>
                <w:szCs w:val="20"/>
              </w:rPr>
              <w:t>*</w:t>
            </w:r>
          </w:p>
        </w:tc>
        <w:tc>
          <w:tcPr>
            <w:tcW w:w="642" w:type="pct"/>
            <w:tcBorders>
              <w:top w:val="nil"/>
              <w:left w:val="nil"/>
              <w:bottom w:val="nil"/>
              <w:right w:val="nil"/>
            </w:tcBorders>
            <w:vAlign w:val="center"/>
          </w:tcPr>
          <w:p w14:paraId="3F61B31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532</w:t>
            </w:r>
            <w:r w:rsidRPr="004B686D">
              <w:rPr>
                <w:rFonts w:ascii="Times New Roman" w:eastAsia="宋体" w:hAnsi="Times New Roman" w:cs="Times New Roman"/>
                <w:kern w:val="0"/>
                <w:sz w:val="20"/>
                <w:szCs w:val="20"/>
              </w:rPr>
              <w:t>*</w:t>
            </w:r>
          </w:p>
        </w:tc>
        <w:tc>
          <w:tcPr>
            <w:tcW w:w="642" w:type="pct"/>
            <w:tcBorders>
              <w:top w:val="nil"/>
              <w:left w:val="nil"/>
              <w:bottom w:val="nil"/>
              <w:right w:val="nil"/>
            </w:tcBorders>
            <w:vAlign w:val="center"/>
            <w:hideMark/>
          </w:tcPr>
          <w:p w14:paraId="221F7350"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550</w:t>
            </w:r>
            <w:r w:rsidRPr="004B686D">
              <w:rPr>
                <w:rFonts w:ascii="Times New Roman" w:eastAsia="宋体" w:hAnsi="Times New Roman" w:cs="Times New Roman"/>
                <w:kern w:val="0"/>
                <w:sz w:val="20"/>
                <w:szCs w:val="20"/>
              </w:rPr>
              <w:t>*</w:t>
            </w:r>
          </w:p>
        </w:tc>
      </w:tr>
      <w:tr w:rsidR="004C752C" w:rsidRPr="004B686D" w14:paraId="1A7C0791" w14:textId="77777777" w:rsidTr="00531312">
        <w:trPr>
          <w:trHeight w:val="300"/>
        </w:trPr>
        <w:tc>
          <w:tcPr>
            <w:tcW w:w="939" w:type="pct"/>
            <w:tcBorders>
              <w:top w:val="nil"/>
              <w:left w:val="nil"/>
              <w:bottom w:val="nil"/>
              <w:right w:val="nil"/>
            </w:tcBorders>
            <w:vAlign w:val="center"/>
          </w:tcPr>
          <w:p w14:paraId="6D13D7D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tcPr>
          <w:p w14:paraId="2D4BCDB6"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0.210)</w:t>
            </w:r>
          </w:p>
        </w:tc>
        <w:tc>
          <w:tcPr>
            <w:tcW w:w="522" w:type="pct"/>
            <w:gridSpan w:val="2"/>
            <w:tcBorders>
              <w:top w:val="nil"/>
              <w:left w:val="nil"/>
              <w:bottom w:val="nil"/>
              <w:right w:val="nil"/>
            </w:tcBorders>
            <w:vAlign w:val="center"/>
          </w:tcPr>
          <w:p w14:paraId="501F95F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(0.211)</w:t>
            </w:r>
          </w:p>
        </w:tc>
        <w:tc>
          <w:tcPr>
            <w:tcW w:w="958" w:type="pct"/>
            <w:tcBorders>
              <w:top w:val="nil"/>
              <w:left w:val="nil"/>
              <w:bottom w:val="nil"/>
              <w:right w:val="nil"/>
            </w:tcBorders>
            <w:vAlign w:val="center"/>
          </w:tcPr>
          <w:p w14:paraId="66C8C5D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w:t>
            </w:r>
            <w:r w:rsidR="007366AE" w:rsidRPr="004B686D">
              <w:rPr>
                <w:rFonts w:ascii="Times New Roman" w:eastAsia="宋体" w:hAnsi="Times New Roman" w:cs="Times New Roman"/>
                <w:kern w:val="0"/>
                <w:sz w:val="20"/>
                <w:szCs w:val="20"/>
              </w:rPr>
              <w:t>017</w:t>
            </w:r>
            <w:r w:rsidRPr="004B686D">
              <w:rPr>
                <w:rFonts w:ascii="Times New Roman" w:eastAsia="宋体" w:hAnsi="Times New Roman" w:cs="Times New Roman" w:hint="eastAsia"/>
                <w:kern w:val="0"/>
                <w:sz w:val="20"/>
                <w:szCs w:val="20"/>
              </w:rPr>
              <w:t>)</w:t>
            </w:r>
          </w:p>
        </w:tc>
        <w:tc>
          <w:tcPr>
            <w:tcW w:w="642" w:type="pct"/>
            <w:gridSpan w:val="2"/>
            <w:tcBorders>
              <w:top w:val="nil"/>
              <w:left w:val="nil"/>
              <w:bottom w:val="nil"/>
              <w:right w:val="nil"/>
            </w:tcBorders>
            <w:vAlign w:val="center"/>
          </w:tcPr>
          <w:p w14:paraId="3F5AFA9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(0</w:t>
            </w:r>
            <w:r w:rsidRPr="004B686D">
              <w:rPr>
                <w:rFonts w:ascii="Times New Roman" w:eastAsia="宋体" w:hAnsi="Times New Roman" w:cs="Times New Roman"/>
                <w:kern w:val="0"/>
                <w:sz w:val="20"/>
                <w:szCs w:val="20"/>
              </w:rPr>
              <w:t>.12</w:t>
            </w:r>
            <w:r w:rsidR="007366AE" w:rsidRPr="004B686D">
              <w:rPr>
                <w:rFonts w:ascii="Times New Roman" w:eastAsia="宋体" w:hAnsi="Times New Roman" w:cs="Times New Roman"/>
                <w:kern w:val="0"/>
                <w:sz w:val="20"/>
                <w:szCs w:val="20"/>
              </w:rPr>
              <w:t>5</w:t>
            </w:r>
            <w:r w:rsidRPr="004B686D">
              <w:rPr>
                <w:rFonts w:ascii="Times New Roman" w:eastAsia="宋体" w:hAnsi="Times New Roman" w:cs="Times New Roman" w:hint="eastAsia"/>
                <w:kern w:val="0"/>
                <w:sz w:val="20"/>
                <w:szCs w:val="20"/>
              </w:rPr>
              <w:t>)</w:t>
            </w:r>
          </w:p>
        </w:tc>
        <w:tc>
          <w:tcPr>
            <w:tcW w:w="642" w:type="pct"/>
            <w:tcBorders>
              <w:top w:val="nil"/>
              <w:left w:val="nil"/>
              <w:bottom w:val="nil"/>
              <w:right w:val="nil"/>
            </w:tcBorders>
            <w:vAlign w:val="center"/>
          </w:tcPr>
          <w:p w14:paraId="204D184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w:t>
            </w:r>
            <w:r w:rsidR="007366AE" w:rsidRPr="004B686D">
              <w:rPr>
                <w:rFonts w:ascii="Times New Roman" w:eastAsia="宋体" w:hAnsi="Times New Roman" w:cs="Times New Roman"/>
                <w:kern w:val="0"/>
                <w:sz w:val="20"/>
                <w:szCs w:val="20"/>
              </w:rPr>
              <w:t>132</w:t>
            </w:r>
            <w:r w:rsidRPr="004B686D">
              <w:rPr>
                <w:rFonts w:ascii="Times New Roman" w:eastAsia="宋体" w:hAnsi="Times New Roman" w:cs="Times New Roman"/>
                <w:kern w:val="0"/>
                <w:sz w:val="20"/>
                <w:szCs w:val="20"/>
              </w:rPr>
              <w:t>)</w:t>
            </w:r>
          </w:p>
        </w:tc>
        <w:tc>
          <w:tcPr>
            <w:tcW w:w="642" w:type="pct"/>
            <w:tcBorders>
              <w:top w:val="nil"/>
              <w:left w:val="nil"/>
              <w:bottom w:val="nil"/>
              <w:right w:val="nil"/>
            </w:tcBorders>
            <w:vAlign w:val="center"/>
            <w:hideMark/>
          </w:tcPr>
          <w:p w14:paraId="48A91AF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kern w:val="0"/>
                <w:sz w:val="20"/>
                <w:szCs w:val="20"/>
              </w:rPr>
            </w:pPr>
            <w:r w:rsidRPr="004B686D">
              <w:rPr>
                <w:rFonts w:ascii="Times New Roman" w:eastAsia="宋体" w:hAnsi="Times New Roman" w:cs="Times New Roman" w:hint="eastAsia"/>
                <w:kern w:val="0"/>
                <w:sz w:val="20"/>
                <w:szCs w:val="20"/>
              </w:rPr>
              <w:t>(</w:t>
            </w:r>
            <w:r w:rsidRPr="004B686D">
              <w:rPr>
                <w:rFonts w:ascii="Times New Roman" w:eastAsia="宋体" w:hAnsi="Times New Roman" w:cs="Times New Roman"/>
                <w:kern w:val="0"/>
                <w:sz w:val="20"/>
                <w:szCs w:val="20"/>
              </w:rPr>
              <w:t>0.2</w:t>
            </w:r>
            <w:r w:rsidR="007366AE" w:rsidRPr="004B686D">
              <w:rPr>
                <w:rFonts w:ascii="Times New Roman" w:eastAsia="宋体" w:hAnsi="Times New Roman" w:cs="Times New Roman"/>
                <w:kern w:val="0"/>
                <w:sz w:val="20"/>
                <w:szCs w:val="20"/>
              </w:rPr>
              <w:t>91</w:t>
            </w:r>
            <w:r w:rsidRPr="004B686D">
              <w:rPr>
                <w:rFonts w:ascii="Times New Roman" w:eastAsia="宋体" w:hAnsi="Times New Roman" w:cs="Times New Roman"/>
                <w:kern w:val="0"/>
                <w:sz w:val="20"/>
                <w:szCs w:val="20"/>
              </w:rPr>
              <w:t>)</w:t>
            </w:r>
          </w:p>
        </w:tc>
      </w:tr>
      <w:tr w:rsidR="004C752C" w:rsidRPr="004B686D" w14:paraId="5C635B88" w14:textId="77777777" w:rsidTr="00531312">
        <w:trPr>
          <w:trHeight w:val="300"/>
        </w:trPr>
        <w:tc>
          <w:tcPr>
            <w:tcW w:w="939" w:type="pct"/>
            <w:tcBorders>
              <w:top w:val="nil"/>
              <w:left w:val="nil"/>
              <w:bottom w:val="nil"/>
              <w:right w:val="nil"/>
            </w:tcBorders>
            <w:vAlign w:val="center"/>
            <w:hideMark/>
          </w:tcPr>
          <w:p w14:paraId="233B01F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地区</w:t>
            </w:r>
          </w:p>
        </w:tc>
        <w:tc>
          <w:tcPr>
            <w:tcW w:w="656" w:type="pct"/>
            <w:tcBorders>
              <w:top w:val="nil"/>
              <w:left w:val="nil"/>
              <w:bottom w:val="nil"/>
              <w:right w:val="nil"/>
            </w:tcBorders>
            <w:vAlign w:val="center"/>
            <w:hideMark/>
          </w:tcPr>
          <w:p w14:paraId="29C84F9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522" w:type="pct"/>
            <w:gridSpan w:val="2"/>
            <w:tcBorders>
              <w:top w:val="nil"/>
              <w:left w:val="nil"/>
              <w:bottom w:val="nil"/>
              <w:right w:val="nil"/>
            </w:tcBorders>
            <w:vAlign w:val="center"/>
            <w:hideMark/>
          </w:tcPr>
          <w:p w14:paraId="04A1C69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958" w:type="pct"/>
            <w:tcBorders>
              <w:top w:val="nil"/>
              <w:left w:val="nil"/>
              <w:bottom w:val="nil"/>
              <w:right w:val="nil"/>
            </w:tcBorders>
            <w:vAlign w:val="center"/>
            <w:hideMark/>
          </w:tcPr>
          <w:p w14:paraId="4D4C894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2" w:type="pct"/>
            <w:gridSpan w:val="2"/>
            <w:tcBorders>
              <w:top w:val="nil"/>
              <w:left w:val="nil"/>
              <w:bottom w:val="nil"/>
              <w:right w:val="nil"/>
            </w:tcBorders>
            <w:vAlign w:val="center"/>
            <w:hideMark/>
          </w:tcPr>
          <w:p w14:paraId="0C3BAE1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42" w:type="pct"/>
            <w:tcBorders>
              <w:top w:val="nil"/>
              <w:left w:val="nil"/>
              <w:bottom w:val="nil"/>
              <w:right w:val="nil"/>
            </w:tcBorders>
            <w:vAlign w:val="center"/>
            <w:hideMark/>
          </w:tcPr>
          <w:p w14:paraId="68921911"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2" w:type="pct"/>
            <w:tcBorders>
              <w:top w:val="nil"/>
              <w:left w:val="nil"/>
              <w:bottom w:val="nil"/>
              <w:right w:val="nil"/>
            </w:tcBorders>
            <w:vAlign w:val="center"/>
            <w:hideMark/>
          </w:tcPr>
          <w:p w14:paraId="47D89F4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4C752C" w:rsidRPr="004B686D" w14:paraId="07975BBB" w14:textId="77777777" w:rsidTr="00531312">
        <w:trPr>
          <w:trHeight w:val="300"/>
        </w:trPr>
        <w:tc>
          <w:tcPr>
            <w:tcW w:w="939" w:type="pct"/>
            <w:tcBorders>
              <w:top w:val="nil"/>
              <w:left w:val="nil"/>
              <w:bottom w:val="nil"/>
              <w:right w:val="nil"/>
            </w:tcBorders>
            <w:vAlign w:val="center"/>
            <w:hideMark/>
          </w:tcPr>
          <w:p w14:paraId="6ABB4A1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行业</w:t>
            </w:r>
          </w:p>
        </w:tc>
        <w:tc>
          <w:tcPr>
            <w:tcW w:w="656" w:type="pct"/>
            <w:tcBorders>
              <w:top w:val="nil"/>
              <w:left w:val="nil"/>
              <w:bottom w:val="nil"/>
              <w:right w:val="nil"/>
            </w:tcBorders>
            <w:vAlign w:val="center"/>
            <w:hideMark/>
          </w:tcPr>
          <w:p w14:paraId="2E1664D2"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522" w:type="pct"/>
            <w:gridSpan w:val="2"/>
            <w:tcBorders>
              <w:top w:val="nil"/>
              <w:left w:val="nil"/>
              <w:bottom w:val="nil"/>
              <w:right w:val="nil"/>
            </w:tcBorders>
            <w:vAlign w:val="center"/>
            <w:hideMark/>
          </w:tcPr>
          <w:p w14:paraId="2C26878F"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958" w:type="pct"/>
            <w:tcBorders>
              <w:top w:val="nil"/>
              <w:left w:val="nil"/>
              <w:bottom w:val="nil"/>
              <w:right w:val="nil"/>
            </w:tcBorders>
            <w:vAlign w:val="center"/>
            <w:hideMark/>
          </w:tcPr>
          <w:p w14:paraId="5D2B466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2" w:type="pct"/>
            <w:gridSpan w:val="2"/>
            <w:tcBorders>
              <w:top w:val="nil"/>
              <w:left w:val="nil"/>
              <w:bottom w:val="nil"/>
              <w:right w:val="nil"/>
            </w:tcBorders>
            <w:vAlign w:val="center"/>
            <w:hideMark/>
          </w:tcPr>
          <w:p w14:paraId="6039966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c>
          <w:tcPr>
            <w:tcW w:w="642" w:type="pct"/>
            <w:tcBorders>
              <w:top w:val="nil"/>
              <w:left w:val="nil"/>
              <w:bottom w:val="nil"/>
              <w:right w:val="nil"/>
            </w:tcBorders>
            <w:vAlign w:val="center"/>
            <w:hideMark/>
          </w:tcPr>
          <w:p w14:paraId="1C4B6F85"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No</w:t>
            </w:r>
          </w:p>
        </w:tc>
        <w:tc>
          <w:tcPr>
            <w:tcW w:w="642" w:type="pct"/>
            <w:tcBorders>
              <w:top w:val="nil"/>
              <w:left w:val="nil"/>
              <w:bottom w:val="nil"/>
              <w:right w:val="nil"/>
            </w:tcBorders>
            <w:vAlign w:val="center"/>
            <w:hideMark/>
          </w:tcPr>
          <w:p w14:paraId="1501F81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Yes</w:t>
            </w:r>
          </w:p>
        </w:tc>
      </w:tr>
      <w:tr w:rsidR="004C752C" w:rsidRPr="004B686D" w14:paraId="132B88CB" w14:textId="77777777" w:rsidTr="00531312">
        <w:trPr>
          <w:trHeight w:val="300"/>
        </w:trPr>
        <w:tc>
          <w:tcPr>
            <w:tcW w:w="939" w:type="pct"/>
            <w:tcBorders>
              <w:top w:val="nil"/>
              <w:left w:val="nil"/>
              <w:bottom w:val="nil"/>
              <w:right w:val="nil"/>
            </w:tcBorders>
            <w:vAlign w:val="center"/>
            <w:hideMark/>
          </w:tcPr>
          <w:p w14:paraId="54A6D27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Constant</w:t>
            </w:r>
          </w:p>
        </w:tc>
        <w:tc>
          <w:tcPr>
            <w:tcW w:w="656" w:type="pct"/>
            <w:tcBorders>
              <w:top w:val="nil"/>
              <w:left w:val="nil"/>
              <w:bottom w:val="nil"/>
              <w:right w:val="nil"/>
            </w:tcBorders>
            <w:vAlign w:val="center"/>
            <w:hideMark/>
          </w:tcPr>
          <w:p w14:paraId="1EE4647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2.172***</w:t>
            </w:r>
          </w:p>
        </w:tc>
        <w:tc>
          <w:tcPr>
            <w:tcW w:w="522" w:type="pct"/>
            <w:gridSpan w:val="2"/>
            <w:tcBorders>
              <w:top w:val="nil"/>
              <w:left w:val="nil"/>
              <w:bottom w:val="nil"/>
              <w:right w:val="nil"/>
            </w:tcBorders>
            <w:vAlign w:val="center"/>
            <w:hideMark/>
          </w:tcPr>
          <w:p w14:paraId="3AEFD9A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-1.854</w:t>
            </w:r>
          </w:p>
        </w:tc>
        <w:tc>
          <w:tcPr>
            <w:tcW w:w="958" w:type="pct"/>
            <w:tcBorders>
              <w:top w:val="nil"/>
              <w:left w:val="nil"/>
              <w:bottom w:val="nil"/>
              <w:right w:val="nil"/>
            </w:tcBorders>
            <w:vAlign w:val="center"/>
            <w:hideMark/>
          </w:tcPr>
          <w:p w14:paraId="1E7E28D3"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1.829</w:t>
            </w:r>
            <w:r w:rsidR="004C752C" w:rsidRPr="004B686D">
              <w:rPr>
                <w:rFonts w:ascii="Times New Roman" w:eastAsia="宋体" w:hAnsi="Times New Roman" w:cs="Times New Roman"/>
                <w:color w:val="000000"/>
                <w:kern w:val="0"/>
                <w:sz w:val="20"/>
                <w:szCs w:val="20"/>
              </w:rPr>
              <w:t>**</w:t>
            </w:r>
          </w:p>
        </w:tc>
        <w:tc>
          <w:tcPr>
            <w:tcW w:w="642" w:type="pct"/>
            <w:gridSpan w:val="2"/>
            <w:tcBorders>
              <w:top w:val="nil"/>
              <w:left w:val="nil"/>
              <w:bottom w:val="nil"/>
              <w:right w:val="nil"/>
            </w:tcBorders>
            <w:vAlign w:val="center"/>
            <w:hideMark/>
          </w:tcPr>
          <w:p w14:paraId="68F0E6DD"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2.979</w:t>
            </w:r>
            <w:r w:rsidR="004C752C"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hideMark/>
          </w:tcPr>
          <w:p w14:paraId="7CD59FAC"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2.688</w:t>
            </w:r>
            <w:r w:rsidR="004C752C" w:rsidRPr="004B686D">
              <w:rPr>
                <w:rFonts w:ascii="Times New Roman" w:eastAsia="宋体" w:hAnsi="Times New Roman" w:cs="Times New Roman"/>
                <w:color w:val="000000"/>
                <w:kern w:val="0"/>
                <w:sz w:val="20"/>
                <w:szCs w:val="20"/>
              </w:rPr>
              <w:t>**</w:t>
            </w:r>
          </w:p>
        </w:tc>
        <w:tc>
          <w:tcPr>
            <w:tcW w:w="642" w:type="pct"/>
            <w:tcBorders>
              <w:top w:val="nil"/>
              <w:left w:val="nil"/>
              <w:bottom w:val="nil"/>
              <w:right w:val="nil"/>
            </w:tcBorders>
            <w:vAlign w:val="center"/>
            <w:hideMark/>
          </w:tcPr>
          <w:p w14:paraId="2A5B7F33"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2.004</w:t>
            </w:r>
          </w:p>
        </w:tc>
      </w:tr>
      <w:tr w:rsidR="004C752C" w:rsidRPr="004B686D" w14:paraId="16511F25" w14:textId="77777777" w:rsidTr="00531312">
        <w:trPr>
          <w:trHeight w:val="300"/>
        </w:trPr>
        <w:tc>
          <w:tcPr>
            <w:tcW w:w="939" w:type="pct"/>
            <w:tcBorders>
              <w:top w:val="nil"/>
              <w:left w:val="nil"/>
              <w:bottom w:val="nil"/>
              <w:right w:val="nil"/>
            </w:tcBorders>
            <w:vAlign w:val="center"/>
          </w:tcPr>
          <w:p w14:paraId="082B8F3E"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p>
        </w:tc>
        <w:tc>
          <w:tcPr>
            <w:tcW w:w="656" w:type="pct"/>
            <w:tcBorders>
              <w:top w:val="nil"/>
              <w:left w:val="nil"/>
              <w:bottom w:val="nil"/>
              <w:right w:val="nil"/>
            </w:tcBorders>
            <w:vAlign w:val="center"/>
            <w:hideMark/>
          </w:tcPr>
          <w:p w14:paraId="0A22F98B"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(0.000)</w:t>
            </w:r>
          </w:p>
        </w:tc>
        <w:tc>
          <w:tcPr>
            <w:tcW w:w="522" w:type="pct"/>
            <w:gridSpan w:val="2"/>
            <w:tcBorders>
              <w:top w:val="nil"/>
              <w:left w:val="nil"/>
              <w:bottom w:val="nil"/>
              <w:right w:val="nil"/>
            </w:tcBorders>
            <w:vAlign w:val="center"/>
            <w:hideMark/>
          </w:tcPr>
          <w:p w14:paraId="7ACC0FED"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(0.438)</w:t>
            </w:r>
          </w:p>
        </w:tc>
        <w:tc>
          <w:tcPr>
            <w:tcW w:w="958" w:type="pct"/>
            <w:tcBorders>
              <w:top w:val="nil"/>
              <w:left w:val="nil"/>
              <w:bottom w:val="nil"/>
              <w:right w:val="nil"/>
            </w:tcBorders>
            <w:vAlign w:val="center"/>
            <w:hideMark/>
          </w:tcPr>
          <w:p w14:paraId="018BED6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color w:val="000000"/>
                <w:kern w:val="0"/>
                <w:sz w:val="20"/>
                <w:szCs w:val="20"/>
              </w:rPr>
              <w:t>1.</w:t>
            </w:r>
            <w:r w:rsidR="007366AE" w:rsidRPr="004B686D">
              <w:rPr>
                <w:rFonts w:ascii="Times New Roman" w:eastAsia="宋体" w:hAnsi="Times New Roman" w:cs="Times New Roman"/>
                <w:color w:val="000000"/>
                <w:kern w:val="0"/>
                <w:sz w:val="20"/>
                <w:szCs w:val="20"/>
              </w:rPr>
              <w:t>111</w:t>
            </w:r>
            <w:r w:rsidRPr="004B686D">
              <w:rPr>
                <w:rFonts w:ascii="Times New Roman" w:eastAsia="宋体" w:hAnsi="Times New Roman" w:cs="Times New Roman"/>
                <w:color w:val="000000"/>
                <w:kern w:val="0"/>
                <w:sz w:val="20"/>
                <w:szCs w:val="20"/>
              </w:rPr>
              <w:t>)</w:t>
            </w:r>
          </w:p>
        </w:tc>
        <w:tc>
          <w:tcPr>
            <w:tcW w:w="642" w:type="pct"/>
            <w:gridSpan w:val="2"/>
            <w:tcBorders>
              <w:top w:val="nil"/>
              <w:left w:val="nil"/>
              <w:bottom w:val="nil"/>
              <w:right w:val="nil"/>
            </w:tcBorders>
            <w:vAlign w:val="center"/>
            <w:hideMark/>
          </w:tcPr>
          <w:p w14:paraId="701FA7C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7366AE" w:rsidRPr="004B686D">
              <w:rPr>
                <w:rFonts w:ascii="Times New Roman" w:eastAsia="宋体" w:hAnsi="Times New Roman" w:cs="Times New Roman"/>
                <w:color w:val="000000"/>
                <w:kern w:val="0"/>
                <w:sz w:val="20"/>
                <w:szCs w:val="20"/>
              </w:rPr>
              <w:t>0.231</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0974D7A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007366AE" w:rsidRPr="004B686D">
              <w:rPr>
                <w:rFonts w:ascii="Times New Roman" w:eastAsia="宋体" w:hAnsi="Times New Roman" w:cs="Times New Roman"/>
                <w:color w:val="000000"/>
                <w:kern w:val="0"/>
                <w:sz w:val="20"/>
                <w:szCs w:val="20"/>
              </w:rPr>
              <w:t>1</w:t>
            </w:r>
            <w:r w:rsidRPr="004B686D">
              <w:rPr>
                <w:rFonts w:ascii="Times New Roman" w:eastAsia="宋体" w:hAnsi="Times New Roman" w:cs="Times New Roman"/>
                <w:color w:val="000000"/>
                <w:kern w:val="0"/>
                <w:sz w:val="20"/>
                <w:szCs w:val="20"/>
              </w:rPr>
              <w:t>.0</w:t>
            </w:r>
            <w:r w:rsidR="007366AE" w:rsidRPr="004B686D">
              <w:rPr>
                <w:rFonts w:ascii="Times New Roman" w:eastAsia="宋体" w:hAnsi="Times New Roman" w:cs="Times New Roman"/>
                <w:color w:val="000000"/>
                <w:kern w:val="0"/>
                <w:sz w:val="20"/>
                <w:szCs w:val="20"/>
              </w:rPr>
              <w:t>13</w:t>
            </w:r>
            <w:r w:rsidRPr="004B686D">
              <w:rPr>
                <w:rFonts w:ascii="Times New Roman" w:eastAsia="宋体" w:hAnsi="Times New Roman" w:cs="Times New Roman" w:hint="eastAsia"/>
                <w:color w:val="000000"/>
                <w:kern w:val="0"/>
                <w:sz w:val="20"/>
                <w:szCs w:val="20"/>
              </w:rPr>
              <w:t>）</w:t>
            </w:r>
          </w:p>
        </w:tc>
        <w:tc>
          <w:tcPr>
            <w:tcW w:w="642" w:type="pct"/>
            <w:tcBorders>
              <w:top w:val="nil"/>
              <w:left w:val="nil"/>
              <w:bottom w:val="nil"/>
              <w:right w:val="nil"/>
            </w:tcBorders>
            <w:vAlign w:val="center"/>
            <w:hideMark/>
          </w:tcPr>
          <w:p w14:paraId="628152C4"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w:t>
            </w:r>
            <w:r w:rsidRPr="004B686D">
              <w:rPr>
                <w:rFonts w:ascii="Times New Roman" w:eastAsia="宋体" w:hAnsi="Times New Roman" w:cs="Times New Roman" w:hint="eastAsia"/>
                <w:color w:val="000000"/>
                <w:kern w:val="0"/>
                <w:sz w:val="20"/>
                <w:szCs w:val="20"/>
              </w:rPr>
              <w:t>1.0</w:t>
            </w:r>
            <w:r w:rsidRPr="004B686D">
              <w:rPr>
                <w:rFonts w:ascii="Times New Roman" w:eastAsia="宋体" w:hAnsi="Times New Roman" w:cs="Times New Roman"/>
                <w:color w:val="000000"/>
                <w:kern w:val="0"/>
                <w:sz w:val="20"/>
                <w:szCs w:val="20"/>
              </w:rPr>
              <w:t>2</w:t>
            </w:r>
            <w:r w:rsidR="007366AE" w:rsidRPr="004B686D">
              <w:rPr>
                <w:rFonts w:ascii="Times New Roman" w:eastAsia="宋体" w:hAnsi="Times New Roman" w:cs="Times New Roman"/>
                <w:color w:val="000000"/>
                <w:kern w:val="0"/>
                <w:sz w:val="20"/>
                <w:szCs w:val="20"/>
              </w:rPr>
              <w:t>5</w:t>
            </w:r>
            <w:r w:rsidRPr="004B686D">
              <w:rPr>
                <w:rFonts w:ascii="Times New Roman" w:eastAsia="宋体" w:hAnsi="Times New Roman" w:cs="Times New Roman" w:hint="eastAsia"/>
                <w:color w:val="000000"/>
                <w:kern w:val="0"/>
                <w:sz w:val="20"/>
                <w:szCs w:val="20"/>
              </w:rPr>
              <w:t>）</w:t>
            </w:r>
          </w:p>
        </w:tc>
      </w:tr>
      <w:tr w:rsidR="004C752C" w:rsidRPr="004B686D" w14:paraId="6C14F4AC" w14:textId="77777777" w:rsidTr="00531312">
        <w:trPr>
          <w:trHeight w:val="300"/>
        </w:trPr>
        <w:tc>
          <w:tcPr>
            <w:tcW w:w="939" w:type="pct"/>
            <w:tcBorders>
              <w:top w:val="nil"/>
              <w:left w:val="nil"/>
              <w:bottom w:val="nil"/>
              <w:right w:val="nil"/>
            </w:tcBorders>
            <w:vAlign w:val="center"/>
            <w:hideMark/>
          </w:tcPr>
          <w:p w14:paraId="41247E2C"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 xml:space="preserve">R2 </w:t>
            </w:r>
          </w:p>
        </w:tc>
        <w:tc>
          <w:tcPr>
            <w:tcW w:w="656" w:type="pct"/>
            <w:tcBorders>
              <w:top w:val="nil"/>
              <w:left w:val="nil"/>
              <w:bottom w:val="nil"/>
              <w:right w:val="nil"/>
            </w:tcBorders>
            <w:vAlign w:val="center"/>
            <w:hideMark/>
          </w:tcPr>
          <w:p w14:paraId="30092C8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0.0023</w:t>
            </w:r>
          </w:p>
        </w:tc>
        <w:tc>
          <w:tcPr>
            <w:tcW w:w="522" w:type="pct"/>
            <w:gridSpan w:val="2"/>
            <w:tcBorders>
              <w:top w:val="nil"/>
              <w:left w:val="nil"/>
              <w:bottom w:val="nil"/>
              <w:right w:val="nil"/>
            </w:tcBorders>
            <w:vAlign w:val="center"/>
            <w:hideMark/>
          </w:tcPr>
          <w:p w14:paraId="6AFD5EDA"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0.1219</w:t>
            </w:r>
          </w:p>
        </w:tc>
        <w:tc>
          <w:tcPr>
            <w:tcW w:w="958" w:type="pct"/>
            <w:tcBorders>
              <w:top w:val="nil"/>
              <w:left w:val="nil"/>
              <w:bottom w:val="nil"/>
              <w:right w:val="nil"/>
            </w:tcBorders>
            <w:vAlign w:val="center"/>
            <w:hideMark/>
          </w:tcPr>
          <w:p w14:paraId="152CB30E"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0282</w:t>
            </w:r>
          </w:p>
        </w:tc>
        <w:tc>
          <w:tcPr>
            <w:tcW w:w="642" w:type="pct"/>
            <w:gridSpan w:val="2"/>
            <w:tcBorders>
              <w:top w:val="nil"/>
              <w:left w:val="nil"/>
              <w:bottom w:val="nil"/>
              <w:right w:val="nil"/>
            </w:tcBorders>
            <w:vAlign w:val="center"/>
            <w:hideMark/>
          </w:tcPr>
          <w:p w14:paraId="6EDDDC40"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w:t>
            </w:r>
            <w:r w:rsidR="007366AE" w:rsidRPr="004B686D">
              <w:rPr>
                <w:rFonts w:ascii="Times New Roman" w:eastAsia="宋体" w:hAnsi="Times New Roman" w:cs="Times New Roman"/>
                <w:color w:val="000000"/>
                <w:kern w:val="0"/>
                <w:sz w:val="20"/>
                <w:szCs w:val="20"/>
              </w:rPr>
              <w:t>1423</w:t>
            </w:r>
          </w:p>
        </w:tc>
        <w:tc>
          <w:tcPr>
            <w:tcW w:w="642" w:type="pct"/>
            <w:tcBorders>
              <w:top w:val="nil"/>
              <w:left w:val="nil"/>
              <w:bottom w:val="nil"/>
              <w:right w:val="nil"/>
            </w:tcBorders>
            <w:vAlign w:val="center"/>
            <w:hideMark/>
          </w:tcPr>
          <w:p w14:paraId="50577DFB"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.0</w:t>
            </w:r>
            <w:r w:rsidR="007366AE" w:rsidRPr="004B686D">
              <w:rPr>
                <w:rFonts w:ascii="Times New Roman" w:eastAsia="宋体" w:hAnsi="Times New Roman" w:cs="Times New Roman"/>
                <w:color w:val="000000"/>
                <w:kern w:val="0"/>
                <w:sz w:val="20"/>
                <w:szCs w:val="20"/>
              </w:rPr>
              <w:t>2</w:t>
            </w:r>
            <w:r w:rsidRPr="004B686D">
              <w:rPr>
                <w:rFonts w:ascii="Times New Roman" w:eastAsia="宋体" w:hAnsi="Times New Roman" w:cs="Times New Roman"/>
                <w:color w:val="000000"/>
                <w:kern w:val="0"/>
                <w:sz w:val="20"/>
                <w:szCs w:val="20"/>
              </w:rPr>
              <w:t>2</w:t>
            </w:r>
            <w:r w:rsidR="007366AE" w:rsidRPr="004B686D">
              <w:rPr>
                <w:rFonts w:ascii="Times New Roman" w:eastAsia="宋体" w:hAnsi="Times New Roman" w:cs="Times New Roman"/>
                <w:color w:val="000000"/>
                <w:kern w:val="0"/>
                <w:sz w:val="20"/>
                <w:szCs w:val="20"/>
              </w:rPr>
              <w:t>1</w:t>
            </w:r>
          </w:p>
        </w:tc>
        <w:tc>
          <w:tcPr>
            <w:tcW w:w="642" w:type="pct"/>
            <w:tcBorders>
              <w:top w:val="nil"/>
              <w:left w:val="nil"/>
              <w:bottom w:val="nil"/>
              <w:right w:val="nil"/>
            </w:tcBorders>
            <w:vAlign w:val="center"/>
            <w:hideMark/>
          </w:tcPr>
          <w:p w14:paraId="4788F467"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hint="eastAsia"/>
                <w:color w:val="000000"/>
                <w:kern w:val="0"/>
                <w:sz w:val="20"/>
                <w:szCs w:val="20"/>
              </w:rPr>
              <w:t>0</w:t>
            </w:r>
            <w:r w:rsidRPr="004B686D">
              <w:rPr>
                <w:rFonts w:ascii="Times New Roman" w:eastAsia="宋体" w:hAnsi="Times New Roman" w:cs="Times New Roman"/>
                <w:color w:val="000000"/>
                <w:kern w:val="0"/>
                <w:sz w:val="20"/>
                <w:szCs w:val="20"/>
              </w:rPr>
              <w:t>.1</w:t>
            </w:r>
            <w:r w:rsidR="007366AE" w:rsidRPr="004B686D">
              <w:rPr>
                <w:rFonts w:ascii="Times New Roman" w:eastAsia="宋体" w:hAnsi="Times New Roman" w:cs="Times New Roman"/>
                <w:color w:val="000000"/>
                <w:kern w:val="0"/>
                <w:sz w:val="20"/>
                <w:szCs w:val="20"/>
              </w:rPr>
              <w:t>311</w:t>
            </w:r>
          </w:p>
        </w:tc>
      </w:tr>
      <w:tr w:rsidR="004C752C" w:rsidRPr="004B686D" w14:paraId="38BD8BFB" w14:textId="77777777" w:rsidTr="00531312">
        <w:trPr>
          <w:trHeight w:val="315"/>
        </w:trPr>
        <w:tc>
          <w:tcPr>
            <w:tcW w:w="939" w:type="pct"/>
            <w:tcBorders>
              <w:top w:val="nil"/>
              <w:left w:val="nil"/>
              <w:bottom w:val="single" w:sz="8" w:space="0" w:color="auto"/>
              <w:right w:val="nil"/>
            </w:tcBorders>
            <w:vAlign w:val="center"/>
            <w:hideMark/>
          </w:tcPr>
          <w:p w14:paraId="7AFB61D8"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Observations</w:t>
            </w:r>
          </w:p>
        </w:tc>
        <w:tc>
          <w:tcPr>
            <w:tcW w:w="656" w:type="pct"/>
            <w:tcBorders>
              <w:top w:val="nil"/>
              <w:left w:val="nil"/>
              <w:bottom w:val="single" w:sz="8" w:space="0" w:color="auto"/>
              <w:right w:val="nil"/>
            </w:tcBorders>
            <w:vAlign w:val="center"/>
            <w:hideMark/>
          </w:tcPr>
          <w:p w14:paraId="18E582F3"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1089</w:t>
            </w:r>
          </w:p>
        </w:tc>
        <w:tc>
          <w:tcPr>
            <w:tcW w:w="522" w:type="pct"/>
            <w:gridSpan w:val="2"/>
            <w:tcBorders>
              <w:top w:val="nil"/>
              <w:left w:val="nil"/>
              <w:bottom w:val="single" w:sz="8" w:space="0" w:color="auto"/>
              <w:right w:val="nil"/>
            </w:tcBorders>
            <w:vAlign w:val="center"/>
            <w:hideMark/>
          </w:tcPr>
          <w:p w14:paraId="37DD51E9" w14:textId="77777777" w:rsidR="004C752C" w:rsidRPr="004B686D" w:rsidRDefault="004C752C"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798</w:t>
            </w:r>
          </w:p>
        </w:tc>
        <w:tc>
          <w:tcPr>
            <w:tcW w:w="958" w:type="pct"/>
            <w:tcBorders>
              <w:top w:val="nil"/>
              <w:left w:val="nil"/>
              <w:bottom w:val="single" w:sz="8" w:space="0" w:color="auto"/>
              <w:right w:val="nil"/>
            </w:tcBorders>
            <w:vAlign w:val="center"/>
            <w:hideMark/>
          </w:tcPr>
          <w:p w14:paraId="409C22DF"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1072</w:t>
            </w:r>
          </w:p>
        </w:tc>
        <w:tc>
          <w:tcPr>
            <w:tcW w:w="642" w:type="pct"/>
            <w:gridSpan w:val="2"/>
            <w:tcBorders>
              <w:top w:val="nil"/>
              <w:left w:val="nil"/>
              <w:bottom w:val="single" w:sz="8" w:space="0" w:color="auto"/>
              <w:right w:val="nil"/>
            </w:tcBorders>
            <w:vAlign w:val="center"/>
            <w:hideMark/>
          </w:tcPr>
          <w:p w14:paraId="40F2ACF0"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923</w:t>
            </w:r>
          </w:p>
        </w:tc>
        <w:tc>
          <w:tcPr>
            <w:tcW w:w="642" w:type="pct"/>
            <w:tcBorders>
              <w:top w:val="nil"/>
              <w:left w:val="nil"/>
              <w:bottom w:val="single" w:sz="8" w:space="0" w:color="auto"/>
              <w:right w:val="nil"/>
            </w:tcBorders>
            <w:vAlign w:val="center"/>
            <w:hideMark/>
          </w:tcPr>
          <w:p w14:paraId="38E14A8E"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1072</w:t>
            </w:r>
          </w:p>
        </w:tc>
        <w:tc>
          <w:tcPr>
            <w:tcW w:w="642" w:type="pct"/>
            <w:tcBorders>
              <w:top w:val="nil"/>
              <w:left w:val="nil"/>
              <w:bottom w:val="single" w:sz="8" w:space="0" w:color="auto"/>
              <w:right w:val="nil"/>
            </w:tcBorders>
            <w:vAlign w:val="center"/>
            <w:hideMark/>
          </w:tcPr>
          <w:p w14:paraId="35F5FB7C" w14:textId="77777777" w:rsidR="004C752C" w:rsidRPr="004B686D" w:rsidRDefault="007366AE" w:rsidP="004C752C">
            <w:pPr>
              <w:widowControl/>
              <w:adjustRightInd w:val="0"/>
              <w:snapToGrid w:val="0"/>
              <w:spacing w:before="100" w:beforeAutospacing="1"/>
              <w:jc w:val="center"/>
              <w:rPr>
                <w:rFonts w:ascii="Times New Roman" w:eastAsia="宋体" w:hAnsi="Times New Roman" w:cs="Times New Roman"/>
                <w:color w:val="000000"/>
                <w:kern w:val="0"/>
                <w:sz w:val="20"/>
                <w:szCs w:val="20"/>
              </w:rPr>
            </w:pPr>
            <w:r w:rsidRPr="004B686D">
              <w:rPr>
                <w:rFonts w:ascii="Times New Roman" w:eastAsia="宋体" w:hAnsi="Times New Roman" w:cs="Times New Roman"/>
                <w:color w:val="000000"/>
                <w:kern w:val="0"/>
                <w:sz w:val="20"/>
                <w:szCs w:val="20"/>
              </w:rPr>
              <w:t>923</w:t>
            </w:r>
          </w:p>
        </w:tc>
      </w:tr>
    </w:tbl>
    <w:p w14:paraId="5AAFDE0B" w14:textId="77777777" w:rsidR="00790DC0" w:rsidRPr="004B686D" w:rsidRDefault="004C752C" w:rsidP="00790DC0">
      <w:pPr>
        <w:spacing w:line="360" w:lineRule="auto"/>
        <w:ind w:firstLineChars="200" w:firstLine="400"/>
        <w:rPr>
          <w:rFonts w:ascii="Times New Roman" w:eastAsia="宋体" w:hAnsi="Times New Roman" w:cs="宋体"/>
          <w:sz w:val="20"/>
          <w:szCs w:val="20"/>
        </w:rPr>
      </w:pPr>
      <w:r w:rsidRPr="004B686D">
        <w:rPr>
          <w:rFonts w:ascii="Times New Roman" w:eastAsia="宋体" w:hAnsi="Times New Roman" w:cs="宋体" w:hint="eastAsia"/>
          <w:sz w:val="20"/>
          <w:szCs w:val="20"/>
        </w:rPr>
        <w:t>注：表格中</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分别表示在</w:t>
      </w:r>
      <w:r w:rsidRPr="004B686D">
        <w:rPr>
          <w:rFonts w:ascii="Times New Roman" w:eastAsia="宋体" w:hAnsi="Times New Roman" w:cs="宋体" w:hint="eastAsia"/>
          <w:sz w:val="20"/>
          <w:szCs w:val="20"/>
        </w:rPr>
        <w:t>1%</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5%</w:t>
      </w:r>
      <w:r w:rsidRPr="004B686D">
        <w:rPr>
          <w:rFonts w:ascii="Times New Roman" w:eastAsia="宋体" w:hAnsi="Times New Roman" w:cs="宋体" w:hint="eastAsia"/>
          <w:sz w:val="20"/>
          <w:szCs w:val="20"/>
        </w:rPr>
        <w:t>、及</w:t>
      </w:r>
      <w:r w:rsidRPr="004B686D">
        <w:rPr>
          <w:rFonts w:ascii="Times New Roman" w:eastAsia="宋体" w:hAnsi="Times New Roman" w:cs="宋体" w:hint="eastAsia"/>
          <w:sz w:val="20"/>
          <w:szCs w:val="20"/>
        </w:rPr>
        <w:t>1</w:t>
      </w:r>
      <w:r w:rsidRPr="004B686D">
        <w:rPr>
          <w:rFonts w:ascii="Times New Roman" w:eastAsia="宋体" w:hAnsi="Times New Roman" w:cs="宋体"/>
          <w:sz w:val="20"/>
          <w:szCs w:val="20"/>
        </w:rPr>
        <w:t>0</w:t>
      </w:r>
      <w:r w:rsidRPr="004B686D">
        <w:rPr>
          <w:rFonts w:ascii="Times New Roman" w:eastAsia="宋体" w:hAnsi="Times New Roman" w:cs="宋体" w:hint="eastAsia"/>
          <w:sz w:val="20"/>
          <w:szCs w:val="20"/>
        </w:rPr>
        <w:t>%</w:t>
      </w:r>
      <w:r w:rsidRPr="004B686D">
        <w:rPr>
          <w:rFonts w:ascii="Times New Roman" w:eastAsia="宋体" w:hAnsi="Times New Roman" w:cs="宋体" w:hint="eastAsia"/>
          <w:sz w:val="20"/>
          <w:szCs w:val="20"/>
        </w:rPr>
        <w:t>的显著性水平下显著</w:t>
      </w:r>
    </w:p>
    <w:p w14:paraId="27E63F3D" w14:textId="77777777" w:rsidR="00790DC0" w:rsidRPr="004B686D" w:rsidRDefault="00790DC0" w:rsidP="00754F04">
      <w:pPr>
        <w:spacing w:before="240" w:line="400" w:lineRule="exact"/>
        <w:ind w:firstLineChars="200" w:firstLine="480"/>
        <w:rPr>
          <w:rFonts w:ascii="Times New Roman" w:eastAsia="宋体" w:hAnsi="Times New Roman" w:cs="宋体"/>
          <w:sz w:val="20"/>
          <w:szCs w:val="20"/>
        </w:rPr>
      </w:pPr>
      <w:r w:rsidRPr="004B686D">
        <w:rPr>
          <w:rFonts w:ascii="Times New Roman" w:eastAsia="宋体" w:hAnsi="Times New Roman" w:cs="Times New Roman" w:hint="eastAsia"/>
          <w:color w:val="000000" w:themeColor="text1"/>
          <w:sz w:val="24"/>
          <w:szCs w:val="24"/>
        </w:rPr>
        <w:t>同样的，</w:t>
      </w: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）的统计结果，可以发现，通过逐步控制行业和地区效应，</w:t>
      </w:r>
      <w:r w:rsidRPr="004B686D">
        <w:rPr>
          <w:rFonts w:ascii="Times New Roman" w:eastAsia="宋体" w:hAnsi="Times New Roman"/>
          <w:sz w:val="24"/>
          <w:szCs w:val="24"/>
        </w:rPr>
        <w:t xml:space="preserve"> </w:t>
      </w:r>
      <w:r w:rsidRPr="004B686D">
        <w:rPr>
          <w:rFonts w:ascii="Times New Roman" w:eastAsia="宋体" w:hAnsi="Times New Roman" w:hint="eastAsia"/>
          <w:sz w:val="24"/>
          <w:szCs w:val="24"/>
        </w:rPr>
        <w:t>企业家精神配置与僵尸企业形成之间有着显著的关系，分别在</w:t>
      </w:r>
      <w:r w:rsidRPr="004B686D">
        <w:rPr>
          <w:rFonts w:ascii="Times New Roman" w:eastAsia="宋体" w:hAnsi="Times New Roman"/>
          <w:sz w:val="24"/>
          <w:szCs w:val="24"/>
        </w:rPr>
        <w:t>10</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和</w:t>
      </w:r>
      <w:r w:rsidRPr="004B686D">
        <w:rPr>
          <w:rFonts w:ascii="Times New Roman" w:eastAsia="宋体" w:hAnsi="Times New Roman"/>
          <w:sz w:val="24"/>
          <w:szCs w:val="24"/>
        </w:rPr>
        <w:t>1</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的置信水平下显著，说明方程通过了显著性检验。</w:t>
      </w:r>
    </w:p>
    <w:p w14:paraId="4714C893" w14:textId="77777777" w:rsidR="00790DC0" w:rsidRPr="004B686D" w:rsidRDefault="00790DC0"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3</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4</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）的回归结果，反映的是解释变量企业家精神配置与中介变量产品能力之间的关系，通过结果可以发现：生产性活动与企业</w:t>
      </w:r>
      <w:r w:rsidR="00531312" w:rsidRPr="004B686D">
        <w:rPr>
          <w:rFonts w:ascii="Times New Roman" w:eastAsia="宋体" w:hAnsi="Times New Roman" w:hint="eastAsia"/>
          <w:sz w:val="24"/>
          <w:szCs w:val="24"/>
        </w:rPr>
        <w:t>产品</w:t>
      </w:r>
      <w:r w:rsidRPr="004B686D">
        <w:rPr>
          <w:rFonts w:ascii="Times New Roman" w:eastAsia="宋体" w:hAnsi="Times New Roman" w:hint="eastAsia"/>
          <w:sz w:val="24"/>
          <w:szCs w:val="24"/>
        </w:rPr>
        <w:t>之间在</w:t>
      </w:r>
      <w:r w:rsidR="00531312" w:rsidRPr="004B686D">
        <w:rPr>
          <w:rFonts w:ascii="Times New Roman" w:eastAsia="宋体" w:hAnsi="Times New Roman"/>
          <w:sz w:val="24"/>
          <w:szCs w:val="24"/>
        </w:rPr>
        <w:t>5</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的置信水平下呈现显著的正向关系，即企业家在生产性活动的投入越多，企业的</w:t>
      </w:r>
      <w:r w:rsidR="00531312" w:rsidRPr="004B686D">
        <w:rPr>
          <w:rFonts w:ascii="Times New Roman" w:eastAsia="宋体" w:hAnsi="Times New Roman" w:hint="eastAsia"/>
          <w:sz w:val="24"/>
          <w:szCs w:val="24"/>
        </w:rPr>
        <w:t>产品能力越强</w:t>
      </w:r>
      <w:r w:rsidRPr="004B686D">
        <w:rPr>
          <w:rFonts w:ascii="Times New Roman" w:eastAsia="宋体" w:hAnsi="Times New Roman" w:hint="eastAsia"/>
          <w:sz w:val="24"/>
          <w:szCs w:val="24"/>
        </w:rPr>
        <w:t>，在市场竞争中获得</w:t>
      </w:r>
      <w:r w:rsidR="00531312" w:rsidRPr="004B686D">
        <w:rPr>
          <w:rFonts w:ascii="Times New Roman" w:eastAsia="宋体" w:hAnsi="Times New Roman" w:hint="eastAsia"/>
          <w:sz w:val="24"/>
          <w:szCs w:val="24"/>
        </w:rPr>
        <w:t>产品竞争</w:t>
      </w:r>
      <w:r w:rsidRPr="004B686D">
        <w:rPr>
          <w:rFonts w:ascii="Times New Roman" w:eastAsia="宋体" w:hAnsi="Times New Roman" w:hint="eastAsia"/>
          <w:sz w:val="24"/>
          <w:szCs w:val="24"/>
        </w:rPr>
        <w:t>优势；非生产性活动与企业</w:t>
      </w:r>
      <w:r w:rsidR="00531312" w:rsidRPr="004B686D">
        <w:rPr>
          <w:rFonts w:ascii="Times New Roman" w:eastAsia="宋体" w:hAnsi="Times New Roman" w:hint="eastAsia"/>
          <w:sz w:val="24"/>
          <w:szCs w:val="24"/>
        </w:rPr>
        <w:t>产品</w:t>
      </w:r>
      <w:r w:rsidRPr="004B686D">
        <w:rPr>
          <w:rFonts w:ascii="Times New Roman" w:eastAsia="宋体" w:hAnsi="Times New Roman" w:hint="eastAsia"/>
          <w:sz w:val="24"/>
          <w:szCs w:val="24"/>
        </w:rPr>
        <w:t>在</w:t>
      </w:r>
      <w:r w:rsidRPr="004B686D">
        <w:rPr>
          <w:rFonts w:ascii="Times New Roman" w:eastAsia="宋体" w:hAnsi="Times New Roman"/>
          <w:sz w:val="24"/>
          <w:szCs w:val="24"/>
        </w:rPr>
        <w:t>10</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的置信水平下呈现显著的互相关系，即企业家过多的投入非生产性活动，会损害</w:t>
      </w:r>
      <w:r w:rsidR="00531312" w:rsidRPr="004B686D">
        <w:rPr>
          <w:rFonts w:ascii="Times New Roman" w:eastAsia="宋体" w:hAnsi="Times New Roman" w:hint="eastAsia"/>
          <w:sz w:val="24"/>
          <w:szCs w:val="24"/>
        </w:rPr>
        <w:t>企业产品能力的</w:t>
      </w:r>
      <w:r w:rsidRPr="004B686D">
        <w:rPr>
          <w:rFonts w:ascii="Times New Roman" w:eastAsia="宋体" w:hAnsi="Times New Roman" w:hint="eastAsia"/>
          <w:sz w:val="24"/>
          <w:szCs w:val="24"/>
        </w:rPr>
        <w:t>提升。</w:t>
      </w:r>
    </w:p>
    <w:p w14:paraId="035F78D6" w14:textId="77777777" w:rsidR="00790DC0" w:rsidRPr="004B686D" w:rsidRDefault="00790DC0"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模型</w:t>
      </w:r>
      <w:r w:rsidRPr="004B686D">
        <w:rPr>
          <w:rFonts w:ascii="Times New Roman" w:eastAsia="宋体" w:hAnsi="Times New Roman" w:hint="eastAsia"/>
          <w:sz w:val="24"/>
          <w:szCs w:val="24"/>
        </w:rPr>
        <w:t>5</w:t>
      </w:r>
      <w:r w:rsidRPr="004B686D">
        <w:rPr>
          <w:rFonts w:ascii="Times New Roman" w:eastAsia="宋体" w:hAnsi="Times New Roman" w:hint="eastAsia"/>
          <w:sz w:val="24"/>
          <w:szCs w:val="24"/>
        </w:rPr>
        <w:t>及模型</w:t>
      </w:r>
      <w:r w:rsidRPr="004B686D">
        <w:rPr>
          <w:rFonts w:ascii="Times New Roman" w:eastAsia="宋体" w:hAnsi="Times New Roman" w:hint="eastAsia"/>
          <w:sz w:val="24"/>
          <w:szCs w:val="24"/>
        </w:rPr>
        <w:t>6</w:t>
      </w:r>
      <w:r w:rsidRPr="004B686D">
        <w:rPr>
          <w:rFonts w:ascii="Times New Roman" w:eastAsia="宋体" w:hAnsi="Times New Roman" w:hint="eastAsia"/>
          <w:sz w:val="24"/>
          <w:szCs w:val="24"/>
        </w:rPr>
        <w:t>是计量方程（</w:t>
      </w:r>
      <w:r w:rsidRPr="004B686D">
        <w:rPr>
          <w:rFonts w:ascii="Times New Roman" w:eastAsia="宋体" w:hAnsi="Times New Roman" w:hint="eastAsia"/>
          <w:sz w:val="24"/>
          <w:szCs w:val="24"/>
        </w:rPr>
        <w:t>3</w:t>
      </w:r>
      <w:r w:rsidRPr="004B686D">
        <w:rPr>
          <w:rFonts w:ascii="Times New Roman" w:eastAsia="宋体" w:hAnsi="Times New Roman" w:hint="eastAsia"/>
          <w:sz w:val="24"/>
          <w:szCs w:val="24"/>
        </w:rPr>
        <w:t>）的回归结果，在前两步均通过显著性检验的条件，检验的是</w:t>
      </w:r>
      <w:r w:rsidR="00531312" w:rsidRPr="004B686D">
        <w:rPr>
          <w:rFonts w:ascii="Times New Roman" w:eastAsia="宋体" w:hAnsi="Times New Roman" w:hint="eastAsia"/>
          <w:sz w:val="24"/>
          <w:szCs w:val="24"/>
        </w:rPr>
        <w:t>企业产品能力</w:t>
      </w:r>
      <w:r w:rsidRPr="004B686D">
        <w:rPr>
          <w:rFonts w:ascii="Times New Roman" w:eastAsia="宋体" w:hAnsi="Times New Roman" w:hint="eastAsia"/>
          <w:sz w:val="24"/>
          <w:szCs w:val="24"/>
        </w:rPr>
        <w:t>的中介效应是否存在。通过回归结果可以发现，</w:t>
      </w:r>
      <w:r w:rsidRPr="004B686D">
        <w:rPr>
          <w:rFonts w:ascii="Times New Roman" w:eastAsia="宋体" w:hAnsi="Times New Roman" w:hint="eastAsia"/>
          <w:sz w:val="24"/>
          <w:szCs w:val="24"/>
        </w:rPr>
        <w:lastRenderedPageBreak/>
        <w:t>在企业家精神配置与僵尸企业形成的模型中加入了</w:t>
      </w:r>
      <w:r w:rsidR="00531312" w:rsidRPr="004B686D">
        <w:rPr>
          <w:rFonts w:ascii="Times New Roman" w:eastAsia="宋体" w:hAnsi="Times New Roman" w:hint="eastAsia"/>
          <w:sz w:val="24"/>
          <w:szCs w:val="24"/>
        </w:rPr>
        <w:t>产品能力</w:t>
      </w:r>
      <w:r w:rsidRPr="004B686D">
        <w:rPr>
          <w:rFonts w:ascii="Times New Roman" w:eastAsia="宋体" w:hAnsi="Times New Roman" w:hint="eastAsia"/>
          <w:sz w:val="24"/>
          <w:szCs w:val="24"/>
        </w:rPr>
        <w:t>的变量之后，企业家精神的配置对僵尸企业形成仍然具有显著影响，显著性系数均有所下降，其中，生产性活动的显著性系数由</w:t>
      </w:r>
      <w:r w:rsidRPr="004B686D">
        <w:rPr>
          <w:rFonts w:ascii="Times New Roman" w:eastAsia="宋体" w:hAnsi="Times New Roman" w:hint="eastAsia"/>
          <w:sz w:val="24"/>
          <w:szCs w:val="24"/>
        </w:rPr>
        <w:t>4</w:t>
      </w:r>
      <w:r w:rsidRPr="004B686D">
        <w:rPr>
          <w:rFonts w:ascii="Times New Roman" w:eastAsia="宋体" w:hAnsi="Times New Roman"/>
          <w:sz w:val="24"/>
          <w:szCs w:val="24"/>
        </w:rPr>
        <w:t>.064</w:t>
      </w:r>
      <w:r w:rsidRPr="004B686D">
        <w:rPr>
          <w:rFonts w:ascii="Times New Roman" w:eastAsia="宋体" w:hAnsi="Times New Roman" w:hint="eastAsia"/>
          <w:sz w:val="24"/>
          <w:szCs w:val="24"/>
        </w:rPr>
        <w:t>下降为</w:t>
      </w:r>
      <w:r w:rsidR="00531312" w:rsidRPr="004B686D">
        <w:rPr>
          <w:rFonts w:ascii="Times New Roman" w:eastAsia="宋体" w:hAnsi="Times New Roman"/>
          <w:sz w:val="24"/>
          <w:szCs w:val="24"/>
        </w:rPr>
        <w:t>3.018</w:t>
      </w:r>
      <w:r w:rsidRPr="004B686D">
        <w:rPr>
          <w:rFonts w:ascii="Times New Roman" w:eastAsia="宋体" w:hAnsi="Times New Roman" w:hint="eastAsia"/>
          <w:sz w:val="24"/>
          <w:szCs w:val="24"/>
        </w:rPr>
        <w:t>，非生产性活动的显著性系数由</w:t>
      </w:r>
      <w:r w:rsidRPr="004B686D">
        <w:rPr>
          <w:rFonts w:ascii="Times New Roman" w:eastAsia="宋体" w:hAnsi="Times New Roman" w:hint="eastAsia"/>
          <w:sz w:val="24"/>
          <w:szCs w:val="24"/>
        </w:rPr>
        <w:t>1</w:t>
      </w:r>
      <w:r w:rsidRPr="004B686D">
        <w:rPr>
          <w:rFonts w:ascii="Times New Roman" w:eastAsia="宋体" w:hAnsi="Times New Roman"/>
          <w:sz w:val="24"/>
          <w:szCs w:val="24"/>
        </w:rPr>
        <w:t>.006</w:t>
      </w:r>
      <w:r w:rsidRPr="004B686D">
        <w:rPr>
          <w:rFonts w:ascii="Times New Roman" w:eastAsia="宋体" w:hAnsi="Times New Roman" w:hint="eastAsia"/>
          <w:sz w:val="24"/>
          <w:szCs w:val="24"/>
        </w:rPr>
        <w:t>下降为</w:t>
      </w:r>
      <w:r w:rsidRPr="004B686D">
        <w:rPr>
          <w:rFonts w:ascii="Times New Roman" w:eastAsia="宋体" w:hAnsi="Times New Roman" w:hint="eastAsia"/>
          <w:sz w:val="24"/>
          <w:szCs w:val="24"/>
        </w:rPr>
        <w:t>0</w:t>
      </w:r>
      <w:r w:rsidRPr="004B686D">
        <w:rPr>
          <w:rFonts w:ascii="Times New Roman" w:eastAsia="宋体" w:hAnsi="Times New Roman"/>
          <w:sz w:val="24"/>
          <w:szCs w:val="24"/>
        </w:rPr>
        <w:t>.9</w:t>
      </w:r>
      <w:r w:rsidR="00531312" w:rsidRPr="004B686D">
        <w:rPr>
          <w:rFonts w:ascii="Times New Roman" w:eastAsia="宋体" w:hAnsi="Times New Roman"/>
          <w:sz w:val="24"/>
          <w:szCs w:val="24"/>
        </w:rPr>
        <w:t>61</w:t>
      </w:r>
      <w:r w:rsidRPr="004B686D">
        <w:rPr>
          <w:rFonts w:ascii="Times New Roman" w:eastAsia="宋体" w:hAnsi="Times New Roman" w:hint="eastAsia"/>
          <w:sz w:val="24"/>
          <w:szCs w:val="24"/>
        </w:rPr>
        <w:t>，同时，</w:t>
      </w:r>
      <w:r w:rsidR="00531312" w:rsidRPr="004B686D">
        <w:rPr>
          <w:rFonts w:ascii="Times New Roman" w:eastAsia="宋体" w:hAnsi="Times New Roman" w:hint="eastAsia"/>
          <w:sz w:val="24"/>
          <w:szCs w:val="24"/>
        </w:rPr>
        <w:t>产品能力</w:t>
      </w:r>
      <w:r w:rsidRPr="004B686D">
        <w:rPr>
          <w:rFonts w:ascii="Times New Roman" w:eastAsia="宋体" w:hAnsi="Times New Roman" w:hint="eastAsia"/>
          <w:sz w:val="24"/>
          <w:szCs w:val="24"/>
        </w:rPr>
        <w:t>对僵尸企业形成在</w:t>
      </w:r>
      <w:r w:rsidRPr="004B686D">
        <w:rPr>
          <w:rFonts w:ascii="Times New Roman" w:eastAsia="宋体" w:hAnsi="Times New Roman"/>
          <w:sz w:val="24"/>
          <w:szCs w:val="24"/>
        </w:rPr>
        <w:t>5</w:t>
      </w: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的置信水平下呈现显著的负向影响，</w:t>
      </w:r>
      <w:r w:rsidR="00531312" w:rsidRPr="004B686D">
        <w:rPr>
          <w:rFonts w:ascii="Times New Roman" w:eastAsia="宋体" w:hAnsi="Times New Roman" w:hint="eastAsia"/>
          <w:sz w:val="24"/>
          <w:szCs w:val="24"/>
        </w:rPr>
        <w:t>影响因子为</w:t>
      </w:r>
      <w:r w:rsidR="00531312" w:rsidRPr="004B686D">
        <w:rPr>
          <w:rFonts w:ascii="Times New Roman" w:eastAsia="宋体" w:hAnsi="Times New Roman" w:hint="eastAsia"/>
          <w:sz w:val="24"/>
          <w:szCs w:val="24"/>
        </w:rPr>
        <w:t>3</w:t>
      </w:r>
      <w:r w:rsidR="00531312" w:rsidRPr="004B686D">
        <w:rPr>
          <w:rFonts w:ascii="Times New Roman" w:eastAsia="宋体" w:hAnsi="Times New Roman"/>
          <w:sz w:val="24"/>
          <w:szCs w:val="24"/>
        </w:rPr>
        <w:t>.585</w:t>
      </w:r>
      <w:r w:rsidR="00531312" w:rsidRPr="004B686D">
        <w:rPr>
          <w:rFonts w:ascii="Times New Roman" w:eastAsia="宋体" w:hAnsi="Times New Roman" w:hint="eastAsia"/>
          <w:sz w:val="24"/>
          <w:szCs w:val="24"/>
        </w:rPr>
        <w:t>，企业每提升</w:t>
      </w:r>
      <w:r w:rsidR="00531312" w:rsidRPr="004B686D">
        <w:rPr>
          <w:rFonts w:ascii="Times New Roman" w:eastAsia="宋体" w:hAnsi="Times New Roman" w:hint="eastAsia"/>
          <w:sz w:val="24"/>
          <w:szCs w:val="24"/>
        </w:rPr>
        <w:t>1</w:t>
      </w:r>
      <w:r w:rsidR="00531312" w:rsidRPr="004B686D">
        <w:rPr>
          <w:rFonts w:ascii="Times New Roman" w:eastAsia="宋体" w:hAnsi="Times New Roman" w:hint="eastAsia"/>
          <w:sz w:val="24"/>
          <w:szCs w:val="24"/>
        </w:rPr>
        <w:t>个单位的产品能力，企业成为僵尸企业的概率降低</w:t>
      </w:r>
      <w:r w:rsidR="00531312" w:rsidRPr="004B686D">
        <w:rPr>
          <w:rFonts w:ascii="Times New Roman" w:eastAsia="宋体" w:hAnsi="Times New Roman" w:hint="eastAsia"/>
          <w:sz w:val="24"/>
          <w:szCs w:val="24"/>
        </w:rPr>
        <w:t>3</w:t>
      </w:r>
      <w:r w:rsidR="00531312" w:rsidRPr="004B686D">
        <w:rPr>
          <w:rFonts w:ascii="Times New Roman" w:eastAsia="宋体" w:hAnsi="Times New Roman"/>
          <w:sz w:val="24"/>
          <w:szCs w:val="24"/>
        </w:rPr>
        <w:t>.583</w:t>
      </w:r>
      <w:r w:rsidR="00531312" w:rsidRPr="004B686D">
        <w:rPr>
          <w:rFonts w:ascii="Times New Roman" w:eastAsia="宋体" w:hAnsi="Times New Roman" w:hint="eastAsia"/>
          <w:sz w:val="24"/>
          <w:szCs w:val="24"/>
        </w:rPr>
        <w:t>个单位，即说明企业的产品能力越高，成为僵尸企业的概率越低</w:t>
      </w:r>
      <w:r w:rsidRPr="004B686D">
        <w:rPr>
          <w:rFonts w:ascii="Times New Roman" w:eastAsia="宋体" w:hAnsi="Times New Roman" w:hint="eastAsia"/>
          <w:sz w:val="24"/>
          <w:szCs w:val="24"/>
        </w:rPr>
        <w:t>。至此，</w:t>
      </w:r>
      <w:r w:rsidR="00531312" w:rsidRPr="004B686D">
        <w:rPr>
          <w:rFonts w:ascii="Times New Roman" w:eastAsia="宋体" w:hAnsi="Times New Roman" w:hint="eastAsia"/>
          <w:sz w:val="24"/>
          <w:szCs w:val="24"/>
        </w:rPr>
        <w:t>产品能力</w:t>
      </w:r>
      <w:r w:rsidRPr="004B686D">
        <w:rPr>
          <w:rFonts w:ascii="Times New Roman" w:eastAsia="宋体" w:hAnsi="Times New Roman" w:hint="eastAsia"/>
          <w:sz w:val="24"/>
          <w:szCs w:val="24"/>
        </w:rPr>
        <w:t>作为中介变量通过了中介效应的检验，结果表明，</w:t>
      </w:r>
      <w:r w:rsidR="00531312" w:rsidRPr="004B686D">
        <w:rPr>
          <w:rFonts w:ascii="Times New Roman" w:eastAsia="宋体" w:hAnsi="Times New Roman" w:hint="eastAsia"/>
          <w:sz w:val="24"/>
          <w:szCs w:val="24"/>
        </w:rPr>
        <w:t>企业产品能力</w:t>
      </w:r>
      <w:r w:rsidRPr="004B686D">
        <w:rPr>
          <w:rFonts w:ascii="Times New Roman" w:eastAsia="宋体" w:hAnsi="Times New Roman" w:hint="eastAsia"/>
          <w:sz w:val="24"/>
          <w:szCs w:val="24"/>
        </w:rPr>
        <w:t>在企业家精神配置与僵尸企业之间起到部分中介效应作用。</w:t>
      </w:r>
    </w:p>
    <w:p w14:paraId="00AB5D86" w14:textId="77777777" w:rsidR="00C531B9" w:rsidRPr="004B686D" w:rsidRDefault="00FC4525"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产品能力是企业内生活力与创新水平的集成体现，直接影响到企业在市场竞争中的表现。</w:t>
      </w:r>
      <w:r w:rsidR="00E72F22" w:rsidRPr="004B686D">
        <w:rPr>
          <w:rFonts w:ascii="Times New Roman" w:eastAsia="宋体" w:hAnsi="Times New Roman" w:hint="eastAsia"/>
          <w:sz w:val="24"/>
          <w:szCs w:val="24"/>
        </w:rPr>
        <w:t>当企业专注于以创新为核心的生产性活动时，可以有效地激发企业生产创新活力，提高企业的</w:t>
      </w:r>
      <w:r w:rsidRPr="004B686D">
        <w:rPr>
          <w:rFonts w:ascii="Times New Roman" w:eastAsia="宋体" w:hAnsi="Times New Roman" w:hint="eastAsia"/>
          <w:sz w:val="24"/>
          <w:szCs w:val="24"/>
        </w:rPr>
        <w:t>产品能力</w:t>
      </w:r>
      <w:r w:rsidR="00E72F22" w:rsidRPr="004B686D">
        <w:rPr>
          <w:rFonts w:ascii="Times New Roman" w:eastAsia="宋体" w:hAnsi="Times New Roman" w:hint="eastAsia"/>
          <w:sz w:val="24"/>
          <w:szCs w:val="24"/>
        </w:rPr>
        <w:t>和效率，迅速回应市场上</w:t>
      </w:r>
      <w:r w:rsidRPr="004B686D">
        <w:rPr>
          <w:rFonts w:ascii="Times New Roman" w:eastAsia="宋体" w:hAnsi="Times New Roman" w:hint="eastAsia"/>
          <w:sz w:val="24"/>
          <w:szCs w:val="24"/>
        </w:rPr>
        <w:t>消费者日益突出的个性化、差异化需求，</w:t>
      </w:r>
      <w:r w:rsidR="00E72F22" w:rsidRPr="004B686D">
        <w:rPr>
          <w:rFonts w:ascii="Times New Roman" w:eastAsia="宋体" w:hAnsi="Times New Roman" w:hint="eastAsia"/>
          <w:sz w:val="24"/>
          <w:szCs w:val="24"/>
        </w:rPr>
        <w:t>抓住消费者转瞬即逝的</w:t>
      </w:r>
      <w:r w:rsidRPr="004B686D">
        <w:rPr>
          <w:rFonts w:ascii="Times New Roman" w:eastAsia="宋体" w:hAnsi="Times New Roman" w:hint="eastAsia"/>
          <w:sz w:val="24"/>
          <w:szCs w:val="24"/>
        </w:rPr>
        <w:t>真实购买</w:t>
      </w:r>
      <w:r w:rsidR="00E72F22" w:rsidRPr="004B686D">
        <w:rPr>
          <w:rFonts w:ascii="Times New Roman" w:eastAsia="宋体" w:hAnsi="Times New Roman" w:hint="eastAsia"/>
          <w:sz w:val="24"/>
          <w:szCs w:val="24"/>
        </w:rPr>
        <w:t>欲望，从而在产品竞争中获得优势</w:t>
      </w:r>
      <w:r w:rsidRPr="004B686D">
        <w:rPr>
          <w:rFonts w:ascii="Times New Roman" w:eastAsia="宋体" w:hAnsi="Times New Roman" w:hint="eastAsia"/>
          <w:sz w:val="24"/>
          <w:szCs w:val="24"/>
        </w:rPr>
        <w:t>。</w:t>
      </w:r>
      <w:r w:rsidR="00E72F22" w:rsidRPr="004B686D">
        <w:rPr>
          <w:rFonts w:ascii="Times New Roman" w:eastAsia="宋体" w:hAnsi="Times New Roman" w:hint="eastAsia"/>
          <w:sz w:val="24"/>
          <w:szCs w:val="24"/>
        </w:rPr>
        <w:t>反之，企业过多的进行非生产性活动，使得政府、金融机构对市场造成干预成为可能，造成市场资源的错配，甚至是诸如“地方保护主义”的市场封闭状态，不利于企业在市场竞争中进行自我选择和优胜劣汰，出现“劣币驱逐良币”的现象，从而导致企业在“潮涌投资”式的模仿学习以及同质化竞争中走向衰败，成为僵尸企业。</w:t>
      </w:r>
      <w:r w:rsidR="003070AF" w:rsidRPr="004B686D">
        <w:rPr>
          <w:rFonts w:ascii="Times New Roman" w:eastAsia="宋体" w:hAnsi="Times New Roman" w:hint="eastAsia"/>
          <w:sz w:val="24"/>
          <w:szCs w:val="24"/>
        </w:rPr>
        <w:t xml:space="preserve"> </w:t>
      </w:r>
      <w:r w:rsidR="003070AF" w:rsidRPr="004B686D">
        <w:rPr>
          <w:rFonts w:ascii="Times New Roman" w:eastAsia="宋体" w:hAnsi="Times New Roman"/>
          <w:sz w:val="24"/>
          <w:szCs w:val="24"/>
        </w:rPr>
        <w:t xml:space="preserve">   </w:t>
      </w:r>
    </w:p>
    <w:p w14:paraId="492F7E80" w14:textId="77777777" w:rsidR="00AF1632" w:rsidRPr="004B686D" w:rsidRDefault="00AF1632" w:rsidP="00C531B9">
      <w:pPr>
        <w:rPr>
          <w:rFonts w:ascii="Times New Roman" w:eastAsia="宋体" w:hAnsi="Times New Roman"/>
          <w:sz w:val="24"/>
          <w:szCs w:val="24"/>
        </w:rPr>
      </w:pPr>
    </w:p>
    <w:p w14:paraId="3E14BD68" w14:textId="77777777" w:rsidR="00AF1632" w:rsidRPr="004B686D" w:rsidRDefault="00AF1632" w:rsidP="00C531B9">
      <w:pPr>
        <w:rPr>
          <w:rFonts w:ascii="Times New Roman" w:eastAsia="宋体" w:hAnsi="Times New Roman"/>
          <w:sz w:val="24"/>
          <w:szCs w:val="24"/>
        </w:rPr>
      </w:pPr>
    </w:p>
    <w:p w14:paraId="3CB319F8" w14:textId="77777777" w:rsidR="00AF1632" w:rsidRPr="004B686D" w:rsidRDefault="00AF1632" w:rsidP="00C531B9">
      <w:pPr>
        <w:rPr>
          <w:rFonts w:ascii="Times New Roman" w:eastAsia="宋体" w:hAnsi="Times New Roman"/>
          <w:sz w:val="24"/>
          <w:szCs w:val="24"/>
        </w:rPr>
      </w:pPr>
    </w:p>
    <w:p w14:paraId="3DF81B1B" w14:textId="77777777" w:rsidR="00AF1632" w:rsidRPr="004B686D" w:rsidRDefault="00AF1632" w:rsidP="00C531B9">
      <w:pPr>
        <w:rPr>
          <w:rFonts w:ascii="Times New Roman" w:eastAsia="宋体" w:hAnsi="Times New Roman"/>
          <w:sz w:val="24"/>
          <w:szCs w:val="24"/>
        </w:rPr>
      </w:pPr>
    </w:p>
    <w:p w14:paraId="7234B6BE" w14:textId="77777777" w:rsidR="00AF1632" w:rsidRPr="004B686D" w:rsidRDefault="00AF1632" w:rsidP="00C531B9">
      <w:pPr>
        <w:rPr>
          <w:rFonts w:ascii="Times New Roman" w:eastAsia="宋体" w:hAnsi="Times New Roman"/>
          <w:sz w:val="24"/>
          <w:szCs w:val="24"/>
        </w:rPr>
      </w:pPr>
    </w:p>
    <w:p w14:paraId="6B53925A" w14:textId="77777777" w:rsidR="00AF1632" w:rsidRPr="004B686D" w:rsidRDefault="00AF1632" w:rsidP="00C531B9">
      <w:pPr>
        <w:rPr>
          <w:rFonts w:ascii="Times New Roman" w:eastAsia="宋体" w:hAnsi="Times New Roman"/>
          <w:sz w:val="24"/>
          <w:szCs w:val="24"/>
        </w:rPr>
      </w:pPr>
    </w:p>
    <w:p w14:paraId="0022864D" w14:textId="77777777" w:rsidR="00AF1632" w:rsidRPr="004B686D" w:rsidRDefault="00AF1632" w:rsidP="00C531B9">
      <w:pPr>
        <w:rPr>
          <w:rFonts w:ascii="Times New Roman" w:eastAsia="宋体" w:hAnsi="Times New Roman"/>
          <w:sz w:val="24"/>
          <w:szCs w:val="24"/>
        </w:rPr>
      </w:pPr>
    </w:p>
    <w:p w14:paraId="4786F856" w14:textId="77777777" w:rsidR="00AF1632" w:rsidRPr="004B686D" w:rsidRDefault="00AF1632" w:rsidP="00C531B9">
      <w:pPr>
        <w:rPr>
          <w:rFonts w:ascii="Times New Roman" w:eastAsia="宋体" w:hAnsi="Times New Roman"/>
          <w:sz w:val="24"/>
          <w:szCs w:val="24"/>
        </w:rPr>
      </w:pPr>
    </w:p>
    <w:p w14:paraId="1FF1D635" w14:textId="77777777" w:rsidR="00AF1632" w:rsidRPr="004B686D" w:rsidRDefault="00AF1632" w:rsidP="00C531B9">
      <w:pPr>
        <w:rPr>
          <w:rFonts w:ascii="Times New Roman" w:eastAsia="宋体" w:hAnsi="Times New Roman"/>
          <w:sz w:val="24"/>
          <w:szCs w:val="24"/>
        </w:rPr>
      </w:pPr>
    </w:p>
    <w:p w14:paraId="1BB384C0" w14:textId="77777777" w:rsidR="00AF1632" w:rsidRPr="004B686D" w:rsidRDefault="00AF1632" w:rsidP="00C531B9">
      <w:pPr>
        <w:rPr>
          <w:rFonts w:ascii="Times New Roman" w:eastAsia="宋体" w:hAnsi="Times New Roman"/>
          <w:sz w:val="24"/>
          <w:szCs w:val="24"/>
        </w:rPr>
      </w:pPr>
    </w:p>
    <w:p w14:paraId="50F876E4" w14:textId="77777777" w:rsidR="000A6D6A" w:rsidRDefault="000A6D6A" w:rsidP="00C531B9">
      <w:pPr>
        <w:rPr>
          <w:rFonts w:ascii="Times New Roman" w:eastAsia="宋体" w:hAnsi="Times New Roman"/>
          <w:sz w:val="24"/>
          <w:szCs w:val="24"/>
        </w:rPr>
      </w:pPr>
    </w:p>
    <w:p w14:paraId="66F5EB0F" w14:textId="77777777" w:rsidR="00754F04" w:rsidRDefault="00754F04" w:rsidP="00C531B9">
      <w:pPr>
        <w:rPr>
          <w:rFonts w:ascii="Times New Roman" w:eastAsia="宋体" w:hAnsi="Times New Roman"/>
          <w:sz w:val="24"/>
          <w:szCs w:val="24"/>
        </w:rPr>
      </w:pPr>
    </w:p>
    <w:p w14:paraId="03477D50" w14:textId="77777777" w:rsidR="00754F04" w:rsidRDefault="00754F04" w:rsidP="00C531B9">
      <w:pPr>
        <w:rPr>
          <w:rFonts w:ascii="Times New Roman" w:eastAsia="宋体" w:hAnsi="Times New Roman"/>
          <w:sz w:val="24"/>
          <w:szCs w:val="24"/>
        </w:rPr>
      </w:pPr>
    </w:p>
    <w:p w14:paraId="689F17E3" w14:textId="77777777" w:rsidR="00754F04" w:rsidRDefault="00754F04" w:rsidP="00C531B9">
      <w:pPr>
        <w:rPr>
          <w:rFonts w:ascii="Times New Roman" w:eastAsia="宋体" w:hAnsi="Times New Roman"/>
          <w:sz w:val="24"/>
          <w:szCs w:val="24"/>
        </w:rPr>
      </w:pPr>
    </w:p>
    <w:p w14:paraId="3A6457A7" w14:textId="77777777" w:rsidR="00754F04" w:rsidRDefault="00754F04" w:rsidP="00C531B9">
      <w:pPr>
        <w:rPr>
          <w:rFonts w:ascii="Times New Roman" w:eastAsia="宋体" w:hAnsi="Times New Roman"/>
          <w:sz w:val="24"/>
          <w:szCs w:val="24"/>
        </w:rPr>
      </w:pPr>
    </w:p>
    <w:p w14:paraId="368379A2" w14:textId="77777777" w:rsidR="00754F04" w:rsidRDefault="00754F04" w:rsidP="00C531B9">
      <w:pPr>
        <w:rPr>
          <w:rFonts w:ascii="Times New Roman" w:eastAsia="宋体" w:hAnsi="Times New Roman"/>
          <w:sz w:val="24"/>
          <w:szCs w:val="24"/>
        </w:rPr>
      </w:pPr>
    </w:p>
    <w:p w14:paraId="6CDE1F21" w14:textId="77777777" w:rsidR="00754F04" w:rsidRDefault="00754F04" w:rsidP="00C531B9">
      <w:pPr>
        <w:rPr>
          <w:rFonts w:ascii="Times New Roman" w:eastAsia="宋体" w:hAnsi="Times New Roman"/>
          <w:sz w:val="24"/>
          <w:szCs w:val="24"/>
        </w:rPr>
      </w:pPr>
    </w:p>
    <w:p w14:paraId="205D28AE" w14:textId="77777777" w:rsidR="00754F04" w:rsidRDefault="00754F04" w:rsidP="00C531B9">
      <w:pPr>
        <w:rPr>
          <w:rFonts w:ascii="Times New Roman" w:eastAsia="宋体" w:hAnsi="Times New Roman"/>
          <w:sz w:val="24"/>
          <w:szCs w:val="24"/>
        </w:rPr>
      </w:pPr>
    </w:p>
    <w:p w14:paraId="30EE6012" w14:textId="77777777" w:rsidR="00754F04" w:rsidRDefault="00754F04" w:rsidP="00C531B9">
      <w:pPr>
        <w:rPr>
          <w:rFonts w:ascii="Times New Roman" w:eastAsia="宋体" w:hAnsi="Times New Roman"/>
          <w:sz w:val="24"/>
          <w:szCs w:val="24"/>
        </w:rPr>
      </w:pPr>
    </w:p>
    <w:p w14:paraId="43E8699B" w14:textId="77777777" w:rsidR="00754F04" w:rsidRDefault="00754F04" w:rsidP="00C531B9">
      <w:pPr>
        <w:rPr>
          <w:rFonts w:ascii="Times New Roman" w:eastAsia="宋体" w:hAnsi="Times New Roman"/>
          <w:sz w:val="24"/>
          <w:szCs w:val="24"/>
        </w:rPr>
      </w:pPr>
    </w:p>
    <w:p w14:paraId="46283BB2" w14:textId="77777777" w:rsidR="00754F04" w:rsidRPr="004B686D" w:rsidRDefault="00754F04" w:rsidP="00C531B9">
      <w:pPr>
        <w:rPr>
          <w:rFonts w:ascii="Times New Roman" w:eastAsia="宋体" w:hAnsi="Times New Roman"/>
          <w:sz w:val="24"/>
          <w:szCs w:val="24"/>
        </w:rPr>
      </w:pPr>
    </w:p>
    <w:p w14:paraId="1086F415" w14:textId="77777777" w:rsidR="00841314" w:rsidRPr="004B686D" w:rsidRDefault="00DE7CFA" w:rsidP="00754F04">
      <w:pPr>
        <w:pStyle w:val="1"/>
        <w:spacing w:line="400" w:lineRule="exact"/>
        <w:rPr>
          <w:rFonts w:ascii="Times New Roman" w:hAnsi="Times New Roman"/>
        </w:rPr>
      </w:pPr>
      <w:bookmarkStart w:id="74" w:name="_Toc511899192"/>
      <w:r w:rsidRPr="004B686D">
        <w:rPr>
          <w:rFonts w:ascii="Times New Roman" w:hAnsi="Times New Roman"/>
        </w:rPr>
        <w:lastRenderedPageBreak/>
        <w:t xml:space="preserve">5 </w:t>
      </w:r>
      <w:r w:rsidRPr="004B686D">
        <w:rPr>
          <w:rFonts w:ascii="Times New Roman" w:hAnsi="Times New Roman" w:hint="eastAsia"/>
        </w:rPr>
        <w:t>总结与展望</w:t>
      </w:r>
      <w:bookmarkEnd w:id="74"/>
    </w:p>
    <w:p w14:paraId="244E89FF" w14:textId="77777777" w:rsidR="00841314" w:rsidRPr="004B686D" w:rsidRDefault="00841314"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本章就全文的理论分析和实证检验结论做出概括性的总结，并在此基础上，提出相关政策建议。同时，就本文研究的局限及不足之处，提出了进行相关研究的方向性建议。</w:t>
      </w:r>
    </w:p>
    <w:p w14:paraId="7410B03C" w14:textId="77777777" w:rsidR="00DE7CFA" w:rsidRPr="004B686D" w:rsidRDefault="00DE7CFA" w:rsidP="00754F04">
      <w:pPr>
        <w:pStyle w:val="2"/>
        <w:spacing w:line="400" w:lineRule="exact"/>
        <w:rPr>
          <w:rFonts w:ascii="Times New Roman" w:hAnsi="Times New Roman"/>
        </w:rPr>
      </w:pPr>
      <w:bookmarkStart w:id="75" w:name="_Toc511899193"/>
      <w:r w:rsidRPr="004B686D">
        <w:rPr>
          <w:rFonts w:ascii="Times New Roman" w:hAnsi="Times New Roman" w:hint="eastAsia"/>
        </w:rPr>
        <w:t>5</w:t>
      </w:r>
      <w:r w:rsidRPr="004B686D">
        <w:rPr>
          <w:rFonts w:ascii="Times New Roman" w:hAnsi="Times New Roman"/>
        </w:rPr>
        <w:t xml:space="preserve">.1 </w:t>
      </w:r>
      <w:r w:rsidRPr="004B686D">
        <w:rPr>
          <w:rFonts w:ascii="Times New Roman" w:hAnsi="Times New Roman" w:hint="eastAsia"/>
        </w:rPr>
        <w:t>研究结论</w:t>
      </w:r>
      <w:bookmarkEnd w:id="75"/>
    </w:p>
    <w:p w14:paraId="3F45DB44" w14:textId="77777777" w:rsidR="00841314" w:rsidRPr="004B686D" w:rsidRDefault="002C67C4" w:rsidP="00754F04">
      <w:pPr>
        <w:spacing w:line="400" w:lineRule="exact"/>
        <w:ind w:firstLineChars="200" w:firstLine="480"/>
        <w:rPr>
          <w:rFonts w:ascii="Times New Roman" w:eastAsia="宋体" w:hAnsi="Times New Roman"/>
        </w:rPr>
      </w:pPr>
      <w:r w:rsidRPr="004B686D">
        <w:rPr>
          <w:rFonts w:ascii="Times New Roman" w:eastAsia="宋体" w:hAnsi="Times New Roman" w:hint="eastAsia"/>
          <w:sz w:val="24"/>
          <w:szCs w:val="24"/>
        </w:rPr>
        <w:t>自</w:t>
      </w:r>
      <w:r w:rsidRPr="004B686D">
        <w:rPr>
          <w:rFonts w:ascii="Times New Roman" w:eastAsia="宋体" w:hAnsi="Times New Roman" w:hint="eastAsia"/>
          <w:sz w:val="24"/>
          <w:szCs w:val="24"/>
        </w:rPr>
        <w:t>2</w:t>
      </w:r>
      <w:r w:rsidRPr="004B686D">
        <w:rPr>
          <w:rFonts w:ascii="Times New Roman" w:eastAsia="宋体" w:hAnsi="Times New Roman"/>
          <w:sz w:val="24"/>
          <w:szCs w:val="24"/>
        </w:rPr>
        <w:t>015</w:t>
      </w:r>
      <w:r w:rsidRPr="004B686D">
        <w:rPr>
          <w:rFonts w:ascii="Times New Roman" w:eastAsia="宋体" w:hAnsi="Times New Roman" w:hint="eastAsia"/>
          <w:sz w:val="24"/>
          <w:szCs w:val="24"/>
        </w:rPr>
        <w:t>年国务院提出深化国企改革，</w:t>
      </w:r>
      <w:r w:rsidR="00C413E1" w:rsidRPr="004B686D">
        <w:rPr>
          <w:rFonts w:ascii="Times New Roman" w:eastAsia="宋体" w:hAnsi="Times New Roman" w:hint="eastAsia"/>
          <w:sz w:val="24"/>
          <w:szCs w:val="24"/>
        </w:rPr>
        <w:t>并明确要求清理“僵尸企业”，</w:t>
      </w:r>
      <w:r w:rsidR="00FC19F3" w:rsidRPr="004B686D">
        <w:rPr>
          <w:rFonts w:ascii="Times New Roman" w:eastAsia="宋体" w:hAnsi="Times New Roman" w:hint="eastAsia"/>
          <w:sz w:val="24"/>
          <w:szCs w:val="24"/>
        </w:rPr>
        <w:t>对僵尸企业的识别、成因以及僵尸企业</w:t>
      </w:r>
      <w:r w:rsidR="00F016AD" w:rsidRPr="004B686D">
        <w:rPr>
          <w:rFonts w:ascii="Times New Roman" w:eastAsia="宋体" w:hAnsi="Times New Roman" w:hint="eastAsia"/>
          <w:sz w:val="24"/>
          <w:szCs w:val="24"/>
        </w:rPr>
        <w:t>的治理方法的研究</w:t>
      </w:r>
      <w:r w:rsidR="00FC19F3" w:rsidRPr="004B686D">
        <w:rPr>
          <w:rFonts w:ascii="Times New Roman" w:eastAsia="宋体" w:hAnsi="Times New Roman" w:hint="eastAsia"/>
          <w:sz w:val="24"/>
          <w:szCs w:val="24"/>
        </w:rPr>
        <w:t>成为热点问题。</w:t>
      </w:r>
      <w:r w:rsidR="00841314" w:rsidRPr="004B686D">
        <w:rPr>
          <w:rFonts w:ascii="Times New Roman" w:eastAsia="宋体" w:hAnsi="Times New Roman" w:hint="eastAsia"/>
          <w:sz w:val="24"/>
          <w:szCs w:val="24"/>
        </w:rPr>
        <w:t>本文拟在通过企业家精神配置的内生微观因素来解释僵尸企业的形成，围绕企业家精神配置、企业自生能力和僵尸企业三个方面，</w:t>
      </w:r>
      <w:r w:rsidR="00FC19F3" w:rsidRPr="004B686D">
        <w:rPr>
          <w:rFonts w:ascii="Times New Roman" w:eastAsia="宋体" w:hAnsi="Times New Roman" w:hint="eastAsia"/>
          <w:sz w:val="24"/>
          <w:szCs w:val="24"/>
        </w:rPr>
        <w:t>首先</w:t>
      </w:r>
      <w:r w:rsidR="00841314" w:rsidRPr="004B686D">
        <w:rPr>
          <w:rFonts w:ascii="Times New Roman" w:eastAsia="宋体" w:hAnsi="Times New Roman" w:hint="eastAsia"/>
          <w:sz w:val="24"/>
          <w:szCs w:val="24"/>
        </w:rPr>
        <w:t>通过对相关文献进行较为详细地梳理和总结，</w:t>
      </w:r>
      <w:r w:rsidR="00FC19F3" w:rsidRPr="004B686D">
        <w:rPr>
          <w:rFonts w:ascii="Times New Roman" w:eastAsia="宋体" w:hAnsi="Times New Roman" w:hint="eastAsia"/>
          <w:sz w:val="24"/>
          <w:szCs w:val="24"/>
        </w:rPr>
        <w:t>提炼出目前研究的基本结论和理论。其次，</w:t>
      </w:r>
      <w:r w:rsidR="00841314" w:rsidRPr="004B686D">
        <w:rPr>
          <w:rFonts w:ascii="Times New Roman" w:eastAsia="宋体" w:hAnsi="Times New Roman" w:hint="eastAsia"/>
          <w:sz w:val="24"/>
          <w:szCs w:val="24"/>
        </w:rPr>
        <w:t>在企业家精神配置理论及自生能力理论的具体指导下，构建了“企业家精神配置</w:t>
      </w:r>
      <w:r w:rsidR="00841314" w:rsidRPr="004B686D">
        <w:rPr>
          <w:rFonts w:ascii="Times New Roman" w:eastAsia="宋体" w:hAnsi="Times New Roman" w:hint="eastAsia"/>
          <w:sz w:val="24"/>
          <w:szCs w:val="24"/>
        </w:rPr>
        <w:t>-</w:t>
      </w:r>
      <w:r w:rsidR="00841314" w:rsidRPr="004B686D">
        <w:rPr>
          <w:rFonts w:ascii="Times New Roman" w:eastAsia="宋体" w:hAnsi="Times New Roman" w:hint="eastAsia"/>
          <w:sz w:val="24"/>
          <w:szCs w:val="24"/>
        </w:rPr>
        <w:t>企业自生能力</w:t>
      </w:r>
      <w:r w:rsidR="00841314" w:rsidRPr="004B686D">
        <w:rPr>
          <w:rFonts w:ascii="Times New Roman" w:eastAsia="宋体" w:hAnsi="Times New Roman" w:hint="eastAsia"/>
          <w:sz w:val="24"/>
          <w:szCs w:val="24"/>
        </w:rPr>
        <w:t>-</w:t>
      </w:r>
      <w:r w:rsidR="00841314" w:rsidRPr="004B686D">
        <w:rPr>
          <w:rFonts w:ascii="Times New Roman" w:eastAsia="宋体" w:hAnsi="Times New Roman" w:hint="eastAsia"/>
          <w:sz w:val="24"/>
          <w:szCs w:val="24"/>
        </w:rPr>
        <w:t>僵尸企业形成”的研究框架，梳理分析其内在的作用机制</w:t>
      </w:r>
      <w:r w:rsidR="00FC19F3" w:rsidRPr="004B686D">
        <w:rPr>
          <w:rFonts w:ascii="Times New Roman" w:eastAsia="宋体" w:hAnsi="Times New Roman" w:hint="eastAsia"/>
          <w:sz w:val="24"/>
          <w:szCs w:val="24"/>
        </w:rPr>
        <w:t>。最后本文</w:t>
      </w:r>
      <w:r w:rsidR="009E20FC" w:rsidRPr="004B686D">
        <w:rPr>
          <w:rFonts w:ascii="Times New Roman" w:eastAsia="宋体" w:hAnsi="Times New Roman" w:hint="eastAsia"/>
          <w:sz w:val="24"/>
          <w:szCs w:val="24"/>
        </w:rPr>
        <w:t>采用了中国企业</w:t>
      </w:r>
      <w:r w:rsidR="009E20FC" w:rsidRPr="004B686D">
        <w:rPr>
          <w:rFonts w:ascii="Times New Roman" w:eastAsia="宋体" w:hAnsi="Times New Roman" w:hint="eastAsia"/>
          <w:sz w:val="24"/>
          <w:szCs w:val="24"/>
        </w:rPr>
        <w:t>-</w:t>
      </w:r>
      <w:r w:rsidR="009E20FC" w:rsidRPr="004B686D">
        <w:rPr>
          <w:rFonts w:ascii="Times New Roman" w:eastAsia="宋体" w:hAnsi="Times New Roman" w:hint="eastAsia"/>
          <w:sz w:val="24"/>
          <w:szCs w:val="24"/>
        </w:rPr>
        <w:t>劳动力匹配调查数据，</w:t>
      </w:r>
      <w:r w:rsidR="00841314" w:rsidRPr="004B686D">
        <w:rPr>
          <w:rFonts w:ascii="Times New Roman" w:eastAsia="宋体" w:hAnsi="Times New Roman" w:hint="eastAsia"/>
          <w:sz w:val="24"/>
          <w:szCs w:val="24"/>
        </w:rPr>
        <w:t>以企业自生能力作为中介变量，建立中介效应模型，进行</w:t>
      </w:r>
      <w:r w:rsidR="009E20FC" w:rsidRPr="004B686D">
        <w:rPr>
          <w:rFonts w:ascii="Times New Roman" w:eastAsia="宋体" w:hAnsi="Times New Roman" w:hint="eastAsia"/>
          <w:sz w:val="24"/>
          <w:szCs w:val="24"/>
        </w:rPr>
        <w:t>了</w:t>
      </w:r>
      <w:r w:rsidR="00841314" w:rsidRPr="004B686D">
        <w:rPr>
          <w:rFonts w:ascii="Times New Roman" w:eastAsia="宋体" w:hAnsi="Times New Roman" w:hint="eastAsia"/>
          <w:sz w:val="24"/>
          <w:szCs w:val="24"/>
        </w:rPr>
        <w:t>实证检验</w:t>
      </w:r>
      <w:r w:rsidR="009E20FC" w:rsidRPr="004B686D">
        <w:rPr>
          <w:rFonts w:ascii="Times New Roman" w:eastAsia="宋体" w:hAnsi="Times New Roman" w:hint="eastAsia"/>
          <w:sz w:val="24"/>
          <w:szCs w:val="24"/>
        </w:rPr>
        <w:t>，得出的主要结论如下</w:t>
      </w:r>
      <w:r w:rsidRPr="004B686D">
        <w:rPr>
          <w:rFonts w:ascii="Times New Roman" w:eastAsia="宋体" w:hAnsi="Times New Roman" w:hint="eastAsia"/>
          <w:sz w:val="24"/>
          <w:szCs w:val="24"/>
        </w:rPr>
        <w:t>：</w:t>
      </w:r>
    </w:p>
    <w:p w14:paraId="75F9A813" w14:textId="77777777" w:rsidR="00AC33D0" w:rsidRPr="004B686D" w:rsidRDefault="009176E4" w:rsidP="00754F04">
      <w:pPr>
        <w:pStyle w:val="3"/>
        <w:spacing w:line="400" w:lineRule="exact"/>
        <w:rPr>
          <w:rFonts w:ascii="Times New Roman" w:hAnsi="Times New Roman"/>
        </w:rPr>
      </w:pPr>
      <w:bookmarkStart w:id="76" w:name="_Toc511899194"/>
      <w:r w:rsidRPr="004B686D">
        <w:rPr>
          <w:rFonts w:ascii="Times New Roman" w:hAnsi="Times New Roman" w:hint="eastAsia"/>
        </w:rPr>
        <w:t>5</w:t>
      </w:r>
      <w:r w:rsidRPr="004B686D">
        <w:rPr>
          <w:rFonts w:ascii="Times New Roman" w:hAnsi="Times New Roman"/>
        </w:rPr>
        <w:t>.1.1</w:t>
      </w:r>
      <w:r w:rsidR="009E20FC" w:rsidRPr="004B686D">
        <w:rPr>
          <w:rFonts w:ascii="Times New Roman" w:hAnsi="Times New Roman"/>
        </w:rPr>
        <w:t xml:space="preserve"> </w:t>
      </w:r>
      <w:r w:rsidR="009E20FC" w:rsidRPr="004B686D">
        <w:rPr>
          <w:rFonts w:ascii="Times New Roman" w:hAnsi="Times New Roman" w:hint="eastAsia"/>
        </w:rPr>
        <w:t>生产性企业家精神可以有效地抑制企业僵尸化</w:t>
      </w:r>
      <w:bookmarkEnd w:id="76"/>
    </w:p>
    <w:p w14:paraId="05B1E215" w14:textId="77777777" w:rsidR="00D25D63" w:rsidRPr="004B686D" w:rsidRDefault="00EB0164"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生产性活动的核心是创新行为，根据经济学家熊彼特给出的定义，创新就是对生产要素的重新组合，它包括引进新产品、引进新技术和新的生产方式、开辟新市场、控制原材料的新供应来源、实现企业的新组织。本文用研发强度</w:t>
      </w:r>
      <w:r w:rsidRPr="004B686D">
        <w:rPr>
          <w:rFonts w:ascii="Times New Roman" w:eastAsia="宋体" w:hAnsi="Times New Roman" w:hint="eastAsia"/>
          <w:sz w:val="24"/>
          <w:szCs w:val="24"/>
        </w:rPr>
        <w:t>R</w:t>
      </w:r>
      <w:r w:rsidRPr="004B686D">
        <w:rPr>
          <w:rFonts w:ascii="Times New Roman" w:eastAsia="宋体" w:hAnsi="Times New Roman"/>
          <w:sz w:val="24"/>
          <w:szCs w:val="24"/>
        </w:rPr>
        <w:t>&amp;D</w:t>
      </w:r>
      <w:r w:rsidRPr="004B686D">
        <w:rPr>
          <w:rFonts w:ascii="Times New Roman" w:eastAsia="宋体" w:hAnsi="Times New Roman" w:hint="eastAsia"/>
          <w:sz w:val="24"/>
          <w:szCs w:val="24"/>
        </w:rPr>
        <w:t>作为企业生产性创新活动的代理变量，代入僵尸企业的形成方程中发现，</w:t>
      </w:r>
      <w:bookmarkStart w:id="77" w:name="_Hlk510973477"/>
      <w:r w:rsidRPr="004B686D">
        <w:rPr>
          <w:rFonts w:ascii="Times New Roman" w:eastAsia="宋体" w:hAnsi="Times New Roman" w:hint="eastAsia"/>
          <w:sz w:val="24"/>
          <w:szCs w:val="24"/>
        </w:rPr>
        <w:t>生产性活动显著影响僵尸企业的形成，影响因子为负的</w:t>
      </w:r>
      <w:r w:rsidRPr="004B686D">
        <w:rPr>
          <w:rFonts w:ascii="Times New Roman" w:eastAsia="宋体" w:hAnsi="Times New Roman" w:hint="eastAsia"/>
          <w:sz w:val="24"/>
          <w:szCs w:val="24"/>
        </w:rPr>
        <w:t>4</w:t>
      </w:r>
      <w:r w:rsidRPr="004B686D">
        <w:rPr>
          <w:rFonts w:ascii="Times New Roman" w:eastAsia="宋体" w:hAnsi="Times New Roman"/>
          <w:sz w:val="24"/>
          <w:szCs w:val="24"/>
        </w:rPr>
        <w:t>.536</w:t>
      </w:r>
      <w:bookmarkEnd w:id="77"/>
      <w:r w:rsidRPr="004B686D">
        <w:rPr>
          <w:rFonts w:ascii="Times New Roman" w:eastAsia="宋体" w:hAnsi="Times New Roman" w:hint="eastAsia"/>
          <w:sz w:val="24"/>
          <w:szCs w:val="24"/>
        </w:rPr>
        <w:t>，该实证结果说明</w:t>
      </w:r>
      <w:r w:rsidR="00AF56FA" w:rsidRPr="004B686D">
        <w:rPr>
          <w:rFonts w:ascii="Times New Roman" w:eastAsia="宋体" w:hAnsi="Times New Roman" w:hint="eastAsia"/>
          <w:sz w:val="24"/>
          <w:szCs w:val="24"/>
        </w:rPr>
        <w:t>生产性的企业家精神与僵尸企业形成之间存在着显著的负相关关系，企业家生产性活动可以有效地抑制僵尸企业的形成。</w:t>
      </w:r>
    </w:p>
    <w:p w14:paraId="143AF8CD" w14:textId="77777777" w:rsidR="00FC19F3" w:rsidRPr="004B686D" w:rsidRDefault="00AF56FA"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创新是企业家行为的结果，</w:t>
      </w:r>
      <w:r w:rsidR="004F3B4D" w:rsidRPr="004B686D">
        <w:rPr>
          <w:rFonts w:ascii="Times New Roman" w:eastAsia="宋体" w:hAnsi="Times New Roman" w:hint="eastAsia"/>
          <w:sz w:val="24"/>
          <w:szCs w:val="24"/>
        </w:rPr>
        <w:t>在企业家精力相当的条件下，企业家投入更多地生产性活动，</w:t>
      </w:r>
      <w:r w:rsidR="00A3521B" w:rsidRPr="004B686D">
        <w:rPr>
          <w:rFonts w:ascii="Times New Roman" w:eastAsia="宋体" w:hAnsi="Times New Roman" w:hint="eastAsia"/>
          <w:sz w:val="24"/>
          <w:szCs w:val="24"/>
        </w:rPr>
        <w:t>指引了企业的创新导向，研发部门更加积极主动的自主研发和更新产品。</w:t>
      </w:r>
      <w:r w:rsidRPr="004B686D">
        <w:rPr>
          <w:rFonts w:ascii="Times New Roman" w:eastAsia="宋体" w:hAnsi="Times New Roman" w:hint="eastAsia"/>
          <w:sz w:val="24"/>
          <w:szCs w:val="24"/>
        </w:rPr>
        <w:t>为了在竞争中赢得胜利，市场中的企业家们必须求新、求异，抓住消费者的需求，提高企业的竞争能力，促进利润的增长，在这过程中促进了社会生产力的提高。</w:t>
      </w:r>
      <w:r w:rsidR="00A3521B" w:rsidRPr="004B686D">
        <w:rPr>
          <w:rFonts w:ascii="Times New Roman" w:eastAsia="宋体" w:hAnsi="Times New Roman" w:hint="eastAsia"/>
          <w:sz w:val="24"/>
          <w:szCs w:val="24"/>
        </w:rPr>
        <w:t>企业的“造血”能力是企业能否成为僵尸企业的关键，一般来说，僵尸企业的形成首先是因为企业的经营绩效的长期亏损，而一个长期专注于生产性活动的企业，拥有在恶劣的市场竞争环境中生存的能力，在长期生产经营活动中积累了大量的生产技术经验，并通过知识外溢成为企业的积淀，即使出现暂时的经营困难，也并不会因此一蹶不振。</w:t>
      </w:r>
      <w:r w:rsidR="00EB0164" w:rsidRPr="004B686D">
        <w:rPr>
          <w:rFonts w:ascii="Times New Roman" w:eastAsia="宋体" w:hAnsi="Times New Roman" w:hint="eastAsia"/>
          <w:sz w:val="24"/>
          <w:szCs w:val="24"/>
        </w:rPr>
        <w:t>可见，企业家对于生产性活动的投入是提高企</w:t>
      </w:r>
      <w:r w:rsidR="00EB0164" w:rsidRPr="004B686D">
        <w:rPr>
          <w:rFonts w:ascii="Times New Roman" w:eastAsia="宋体" w:hAnsi="Times New Roman" w:hint="eastAsia"/>
          <w:sz w:val="24"/>
          <w:szCs w:val="24"/>
        </w:rPr>
        <w:lastRenderedPageBreak/>
        <w:t>业竞争力、抑制僵尸企业形成的有效途径。</w:t>
      </w:r>
    </w:p>
    <w:p w14:paraId="35679AA7" w14:textId="77777777" w:rsidR="009176E4" w:rsidRPr="004B686D" w:rsidRDefault="009176E4" w:rsidP="00754F04">
      <w:pPr>
        <w:pStyle w:val="3"/>
        <w:spacing w:line="400" w:lineRule="exact"/>
        <w:rPr>
          <w:rFonts w:ascii="Times New Roman" w:hAnsi="Times New Roman"/>
        </w:rPr>
      </w:pPr>
      <w:bookmarkStart w:id="78" w:name="_Toc511899195"/>
      <w:r w:rsidRPr="004B686D">
        <w:rPr>
          <w:rFonts w:ascii="Times New Roman" w:hAnsi="Times New Roman" w:hint="eastAsia"/>
        </w:rPr>
        <w:t>5</w:t>
      </w:r>
      <w:r w:rsidRPr="004B686D">
        <w:rPr>
          <w:rFonts w:ascii="Times New Roman" w:hAnsi="Times New Roman"/>
        </w:rPr>
        <w:t>.1.2</w:t>
      </w:r>
      <w:r w:rsidR="009E20FC" w:rsidRPr="004B686D">
        <w:rPr>
          <w:rFonts w:ascii="Times New Roman" w:hAnsi="Times New Roman"/>
        </w:rPr>
        <w:t xml:space="preserve"> </w:t>
      </w:r>
      <w:r w:rsidR="009E20FC" w:rsidRPr="004B686D">
        <w:rPr>
          <w:rFonts w:ascii="Times New Roman" w:hAnsi="Times New Roman" w:hint="eastAsia"/>
        </w:rPr>
        <w:t>非生产性企业家精神可以促成僵尸企业形成</w:t>
      </w:r>
      <w:bookmarkEnd w:id="78"/>
    </w:p>
    <w:p w14:paraId="62A4CBC3" w14:textId="77777777" w:rsidR="00D25D63" w:rsidRPr="004B686D" w:rsidRDefault="00EB0164"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企业家精神的核心是创新，但是企业家精神不仅仅只包含生产性活动，非生产性活动也是企业家精神的一部分，企业家以追逐利润为目的，当企业家通过寻租等活动分享社会财富的分配时，</w:t>
      </w:r>
      <w:r w:rsidR="00D25D63" w:rsidRPr="004B686D">
        <w:rPr>
          <w:rFonts w:ascii="Times New Roman" w:eastAsia="宋体" w:hAnsi="Times New Roman" w:hint="eastAsia"/>
          <w:sz w:val="24"/>
          <w:szCs w:val="24"/>
        </w:rPr>
        <w:t>该企业家精神是非生产性的。企业家发现通过进行寻租活动可以获得利润时，会耗费大量的时间精力招待设租方，从而表现在企业的非生产性支出的异常偏高。因此，本文将企业的管理费用作为非生产性活动的代理变量代入僵尸企业形成方程中，发现非生产性活动与僵尸企业的影响因子为</w:t>
      </w:r>
      <w:r w:rsidR="00D25D63" w:rsidRPr="004B686D">
        <w:rPr>
          <w:rFonts w:ascii="Times New Roman" w:eastAsia="宋体" w:hAnsi="Times New Roman" w:hint="eastAsia"/>
          <w:sz w:val="24"/>
          <w:szCs w:val="24"/>
        </w:rPr>
        <w:t>0</w:t>
      </w:r>
      <w:r w:rsidR="00D25D63" w:rsidRPr="004B686D">
        <w:rPr>
          <w:rFonts w:ascii="Times New Roman" w:eastAsia="宋体" w:hAnsi="Times New Roman"/>
          <w:sz w:val="24"/>
          <w:szCs w:val="24"/>
        </w:rPr>
        <w:t>.517</w:t>
      </w:r>
      <w:r w:rsidR="00D25D63" w:rsidRPr="004B686D">
        <w:rPr>
          <w:rFonts w:ascii="Times New Roman" w:eastAsia="宋体" w:hAnsi="Times New Roman" w:hint="eastAsia"/>
          <w:sz w:val="24"/>
          <w:szCs w:val="24"/>
        </w:rPr>
        <w:t>，实证结果表明企业家非生产性活动可以有效地促成僵尸企业的形成。</w:t>
      </w:r>
    </w:p>
    <w:p w14:paraId="6729E289" w14:textId="77777777" w:rsidR="002864A5" w:rsidRPr="004B686D" w:rsidRDefault="00D25D63"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企业家精力以及企业的资源是有限的，企业家精神在生产性活动与非生产性活动之间的配置是有此消彼长的关系。当企业家将才能用于寻租等非生产性活动，</w:t>
      </w:r>
      <w:r w:rsidRPr="004B686D">
        <w:rPr>
          <w:rFonts w:ascii="Times New Roman" w:eastAsia="宋体" w:hAnsi="Times New Roman"/>
          <w:sz w:val="24"/>
          <w:szCs w:val="24"/>
        </w:rPr>
        <w:t>一方面</w:t>
      </w:r>
      <w:r w:rsidRPr="004B686D">
        <w:rPr>
          <w:rFonts w:ascii="Times New Roman" w:eastAsia="宋体" w:hAnsi="Times New Roman" w:hint="eastAsia"/>
          <w:sz w:val="24"/>
          <w:szCs w:val="24"/>
        </w:rPr>
        <w:t>，会对企业的创新生产活动产生“挤出效应”，</w:t>
      </w:r>
      <w:r w:rsidRPr="004B686D">
        <w:rPr>
          <w:rFonts w:ascii="Times New Roman" w:eastAsia="宋体" w:hAnsi="Times New Roman"/>
          <w:sz w:val="24"/>
          <w:szCs w:val="24"/>
        </w:rPr>
        <w:t>减少了</w:t>
      </w:r>
      <w:r w:rsidRPr="004B686D">
        <w:rPr>
          <w:rFonts w:ascii="Times New Roman" w:eastAsia="宋体" w:hAnsi="Times New Roman" w:hint="eastAsia"/>
          <w:sz w:val="24"/>
          <w:szCs w:val="24"/>
        </w:rPr>
        <w:t>企业</w:t>
      </w:r>
      <w:r w:rsidRPr="004B686D">
        <w:rPr>
          <w:rFonts w:ascii="Times New Roman" w:eastAsia="宋体" w:hAnsi="Times New Roman"/>
          <w:sz w:val="24"/>
          <w:szCs w:val="24"/>
        </w:rPr>
        <w:t>对创新的投入</w:t>
      </w:r>
      <w:r w:rsidRPr="004B686D">
        <w:rPr>
          <w:rFonts w:ascii="Times New Roman" w:eastAsia="宋体" w:hAnsi="Times New Roman" w:hint="eastAsia"/>
          <w:sz w:val="24"/>
          <w:szCs w:val="24"/>
        </w:rPr>
        <w:t>，</w:t>
      </w:r>
      <w:r w:rsidRPr="004B686D">
        <w:rPr>
          <w:rFonts w:ascii="Times New Roman" w:eastAsia="宋体" w:hAnsi="Times New Roman"/>
          <w:sz w:val="24"/>
          <w:szCs w:val="24"/>
        </w:rPr>
        <w:t>另一方面</w:t>
      </w:r>
      <w:r w:rsidRPr="004B686D">
        <w:rPr>
          <w:rFonts w:ascii="Times New Roman" w:eastAsia="宋体" w:hAnsi="Times New Roman" w:hint="eastAsia"/>
          <w:sz w:val="24"/>
          <w:szCs w:val="24"/>
        </w:rPr>
        <w:t>，</w:t>
      </w:r>
      <w:r w:rsidRPr="004B686D">
        <w:rPr>
          <w:rFonts w:ascii="Times New Roman" w:eastAsia="宋体" w:hAnsi="Times New Roman"/>
          <w:sz w:val="24"/>
          <w:szCs w:val="24"/>
        </w:rPr>
        <w:t>寻租活动</w:t>
      </w:r>
      <w:r w:rsidRPr="004B686D">
        <w:rPr>
          <w:rFonts w:ascii="Times New Roman" w:eastAsia="宋体" w:hAnsi="Times New Roman" w:hint="eastAsia"/>
          <w:sz w:val="24"/>
          <w:szCs w:val="24"/>
        </w:rPr>
        <w:t>并不创造社会财富，但是却参与</w:t>
      </w:r>
      <w:r w:rsidRPr="004B686D">
        <w:rPr>
          <w:rFonts w:ascii="Times New Roman" w:eastAsia="宋体" w:hAnsi="Times New Roman"/>
          <w:sz w:val="24"/>
          <w:szCs w:val="24"/>
        </w:rPr>
        <w:t>社会财富的再分配</w:t>
      </w:r>
      <w:r w:rsidRPr="004B686D">
        <w:rPr>
          <w:rFonts w:ascii="Times New Roman" w:eastAsia="宋体" w:hAnsi="Times New Roman" w:hint="eastAsia"/>
          <w:sz w:val="24"/>
          <w:szCs w:val="24"/>
        </w:rPr>
        <w:t>，在社会财富总量没有增加的情况下，非生产性企业的加入，会</w:t>
      </w:r>
      <w:r w:rsidRPr="004B686D">
        <w:rPr>
          <w:rFonts w:ascii="Times New Roman" w:eastAsia="宋体" w:hAnsi="Times New Roman"/>
          <w:sz w:val="24"/>
          <w:szCs w:val="24"/>
        </w:rPr>
        <w:t>抑制经济增长。</w:t>
      </w:r>
      <w:r w:rsidR="00EB0164" w:rsidRPr="004B686D">
        <w:rPr>
          <w:rFonts w:ascii="Times New Roman" w:eastAsia="宋体" w:hAnsi="Times New Roman" w:hint="eastAsia"/>
          <w:sz w:val="24"/>
          <w:szCs w:val="24"/>
        </w:rPr>
        <w:t>实际上</w:t>
      </w:r>
      <w:r w:rsidR="00FE26D2" w:rsidRPr="004B686D">
        <w:rPr>
          <w:rFonts w:ascii="Times New Roman" w:eastAsia="宋体" w:hAnsi="Times New Roman" w:hint="eastAsia"/>
          <w:sz w:val="24"/>
          <w:szCs w:val="24"/>
        </w:rPr>
        <w:t>，在过去很长一段时期的中国企业中，企业家进行非生产性活动也是企业面对不公平的资源分配的一种手段。中国自</w:t>
      </w:r>
      <w:r w:rsidR="00FE26D2" w:rsidRPr="004B686D">
        <w:rPr>
          <w:rFonts w:ascii="Times New Roman" w:eastAsia="宋体" w:hAnsi="Times New Roman"/>
          <w:sz w:val="24"/>
          <w:szCs w:val="24"/>
        </w:rPr>
        <w:t>20</w:t>
      </w:r>
      <w:r w:rsidR="00FE26D2" w:rsidRPr="004B686D">
        <w:rPr>
          <w:rFonts w:ascii="Times New Roman" w:eastAsia="宋体" w:hAnsi="Times New Roman"/>
          <w:sz w:val="24"/>
          <w:szCs w:val="24"/>
        </w:rPr>
        <w:t>世纪末建立起来的</w:t>
      </w:r>
      <w:r w:rsidR="00FE26D2" w:rsidRPr="004B686D">
        <w:rPr>
          <w:rFonts w:ascii="Times New Roman" w:eastAsia="宋体" w:hAnsi="Times New Roman" w:hint="eastAsia"/>
          <w:sz w:val="24"/>
          <w:szCs w:val="24"/>
        </w:rPr>
        <w:t>“</w:t>
      </w:r>
      <w:r w:rsidR="00FE26D2" w:rsidRPr="004B686D">
        <w:rPr>
          <w:rFonts w:ascii="Times New Roman" w:eastAsia="宋体" w:hAnsi="Times New Roman"/>
          <w:sz w:val="24"/>
          <w:szCs w:val="24"/>
        </w:rPr>
        <w:t>半统制、半市场</w:t>
      </w:r>
      <w:r w:rsidR="00FE26D2" w:rsidRPr="004B686D">
        <w:rPr>
          <w:rFonts w:ascii="Times New Roman" w:eastAsia="宋体" w:hAnsi="Times New Roman" w:hint="eastAsia"/>
          <w:sz w:val="24"/>
          <w:szCs w:val="24"/>
        </w:rPr>
        <w:t>”</w:t>
      </w:r>
      <w:r w:rsidR="00FE26D2" w:rsidRPr="004B686D">
        <w:rPr>
          <w:rFonts w:ascii="Times New Roman" w:eastAsia="宋体" w:hAnsi="Times New Roman"/>
          <w:sz w:val="24"/>
          <w:szCs w:val="24"/>
        </w:rPr>
        <w:t>的变通性制度</w:t>
      </w:r>
      <w:r w:rsidR="00FE26D2" w:rsidRPr="004B686D">
        <w:rPr>
          <w:rFonts w:ascii="Times New Roman" w:eastAsia="宋体" w:hAnsi="Times New Roman" w:hint="eastAsia"/>
          <w:sz w:val="24"/>
          <w:szCs w:val="24"/>
        </w:rPr>
        <w:t>，使得政府在资源配置中居于主导地位，</w:t>
      </w:r>
      <w:r w:rsidR="00FE26D2" w:rsidRPr="004B686D">
        <w:rPr>
          <w:rFonts w:ascii="Times New Roman" w:eastAsia="宋体" w:hAnsi="Times New Roman"/>
          <w:sz w:val="24"/>
          <w:szCs w:val="24"/>
        </w:rPr>
        <w:t>地方官员</w:t>
      </w:r>
      <w:r w:rsidR="00FE26D2" w:rsidRPr="004B686D">
        <w:rPr>
          <w:rFonts w:ascii="Times New Roman" w:eastAsia="宋体" w:hAnsi="Times New Roman" w:hint="eastAsia"/>
          <w:sz w:val="24"/>
          <w:szCs w:val="24"/>
        </w:rPr>
        <w:t>拥有着对资源分配和自由裁量的权力，</w:t>
      </w:r>
      <w:r w:rsidR="00FE26D2" w:rsidRPr="004B686D">
        <w:rPr>
          <w:rFonts w:ascii="Times New Roman" w:eastAsia="宋体" w:hAnsi="Times New Roman"/>
          <w:sz w:val="24"/>
          <w:szCs w:val="24"/>
        </w:rPr>
        <w:t>这种权力不可避免地成</w:t>
      </w:r>
      <w:r w:rsidR="00FE26D2" w:rsidRPr="004B686D">
        <w:rPr>
          <w:rFonts w:ascii="Times New Roman" w:eastAsia="宋体" w:hAnsi="Times New Roman" w:hint="eastAsia"/>
          <w:sz w:val="24"/>
          <w:szCs w:val="24"/>
        </w:rPr>
        <w:t>为部分官员</w:t>
      </w:r>
      <w:r w:rsidR="00FE26D2" w:rsidRPr="004B686D">
        <w:rPr>
          <w:rFonts w:ascii="Times New Roman" w:eastAsia="宋体" w:hAnsi="Times New Roman"/>
          <w:sz w:val="24"/>
          <w:szCs w:val="24"/>
        </w:rPr>
        <w:t>谋取个人私利的工具</w:t>
      </w:r>
      <w:r w:rsidR="00FE26D2" w:rsidRPr="004B686D">
        <w:rPr>
          <w:rFonts w:ascii="Times New Roman" w:eastAsia="宋体" w:hAnsi="Times New Roman" w:hint="eastAsia"/>
          <w:sz w:val="24"/>
          <w:szCs w:val="24"/>
        </w:rPr>
        <w:t>。由此带来的市场干预和腐败往往使得企业家花费更多的金钱和精力与官员打交道，</w:t>
      </w:r>
      <w:r w:rsidR="00FE26D2" w:rsidRPr="004B686D">
        <w:rPr>
          <w:rFonts w:ascii="Times New Roman" w:eastAsia="宋体" w:hAnsi="Times New Roman" w:hint="eastAsia"/>
          <w:sz w:val="24"/>
          <w:szCs w:val="24"/>
        </w:rPr>
        <w:t xml:space="preserve"> </w:t>
      </w:r>
      <w:r w:rsidR="00C23406" w:rsidRPr="004B686D">
        <w:rPr>
          <w:rFonts w:ascii="Times New Roman" w:eastAsia="宋体" w:hAnsi="Times New Roman" w:hint="eastAsia"/>
          <w:sz w:val="24"/>
          <w:szCs w:val="24"/>
        </w:rPr>
        <w:t>在短时间内，可以获得企业效益的提高。但随着改革开放以来，市场化改革使得经济自由度提高，同时降低了市场壁垒和政府的干预，那些以往依靠进行非生产性活动获取经济效益的企业由于市场环境的变化，在竞争中很快被淘汰，而坚持企业自主研发和生产性活动的企业则在更加自由开放的市场中获得强竞争力。因此，要抑制僵尸企业的形成，就必须减少政府对市场的干预，同时积极地促使将企业家精神从非生产性活动向生产性活动转变。</w:t>
      </w:r>
    </w:p>
    <w:p w14:paraId="4CE494C9" w14:textId="77777777" w:rsidR="009176E4" w:rsidRPr="004B686D" w:rsidRDefault="009176E4" w:rsidP="00754F04">
      <w:pPr>
        <w:pStyle w:val="3"/>
        <w:spacing w:line="400" w:lineRule="exact"/>
        <w:rPr>
          <w:rFonts w:ascii="Times New Roman" w:hAnsi="Times New Roman"/>
        </w:rPr>
      </w:pPr>
      <w:bookmarkStart w:id="79" w:name="_Toc511899196"/>
      <w:r w:rsidRPr="004B686D">
        <w:rPr>
          <w:rFonts w:ascii="Times New Roman" w:hAnsi="Times New Roman" w:hint="eastAsia"/>
        </w:rPr>
        <w:t>5</w:t>
      </w:r>
      <w:r w:rsidRPr="004B686D">
        <w:rPr>
          <w:rFonts w:ascii="Times New Roman" w:hAnsi="Times New Roman"/>
        </w:rPr>
        <w:t>.1.3</w:t>
      </w:r>
      <w:r w:rsidR="009E20FC" w:rsidRPr="004B686D">
        <w:rPr>
          <w:rFonts w:ascii="Times New Roman" w:hAnsi="Times New Roman"/>
        </w:rPr>
        <w:t xml:space="preserve"> </w:t>
      </w:r>
      <w:r w:rsidR="009E20FC" w:rsidRPr="004B686D">
        <w:rPr>
          <w:rFonts w:ascii="Times New Roman" w:hAnsi="Times New Roman" w:hint="eastAsia"/>
        </w:rPr>
        <w:t>企业自生能力具有部分中介效应</w:t>
      </w:r>
      <w:bookmarkEnd w:id="79"/>
    </w:p>
    <w:p w14:paraId="782CB5E3" w14:textId="77777777" w:rsidR="006A4FE9" w:rsidRDefault="0000052C" w:rsidP="00754F04">
      <w:pPr>
        <w:spacing w:line="400" w:lineRule="exact"/>
        <w:rPr>
          <w:rFonts w:ascii="Times New Roman" w:eastAsia="宋体" w:hAnsi="Times New Roman"/>
          <w:sz w:val="24"/>
          <w:szCs w:val="24"/>
        </w:rPr>
      </w:pPr>
      <w:r w:rsidRPr="004B686D">
        <w:rPr>
          <w:rFonts w:ascii="Times New Roman" w:eastAsia="宋体" w:hAnsi="Times New Roman" w:hint="eastAsia"/>
        </w:rPr>
        <w:t xml:space="preserve"> </w:t>
      </w:r>
      <w:r w:rsidRPr="004B686D">
        <w:rPr>
          <w:rFonts w:ascii="Times New Roman" w:eastAsia="宋体" w:hAnsi="Times New Roman"/>
        </w:rPr>
        <w:t xml:space="preserve">   </w:t>
      </w:r>
      <w:r w:rsidR="00CC7AE0" w:rsidRPr="004B686D">
        <w:rPr>
          <w:rFonts w:ascii="Times New Roman" w:eastAsia="宋体" w:hAnsi="Times New Roman"/>
          <w:sz w:val="24"/>
          <w:szCs w:val="24"/>
        </w:rPr>
        <w:t xml:space="preserve"> </w:t>
      </w:r>
      <w:r w:rsidR="00876183" w:rsidRPr="004B686D">
        <w:rPr>
          <w:rFonts w:ascii="Times New Roman" w:eastAsia="宋体" w:hAnsi="Times New Roman" w:hint="eastAsia"/>
          <w:sz w:val="24"/>
          <w:szCs w:val="24"/>
        </w:rPr>
        <w:t>企业家精神作为企业的一种生产要素投入企业经营，企业地僵尸化是结果，那么在投入</w:t>
      </w:r>
      <w:r w:rsidR="00876183" w:rsidRPr="004B686D">
        <w:rPr>
          <w:rFonts w:ascii="Times New Roman" w:eastAsia="宋体" w:hAnsi="Times New Roman" w:hint="eastAsia"/>
          <w:sz w:val="24"/>
          <w:szCs w:val="24"/>
        </w:rPr>
        <w:t>-</w:t>
      </w:r>
      <w:r w:rsidR="00876183" w:rsidRPr="004B686D">
        <w:rPr>
          <w:rFonts w:ascii="Times New Roman" w:eastAsia="宋体" w:hAnsi="Times New Roman" w:hint="eastAsia"/>
          <w:sz w:val="24"/>
          <w:szCs w:val="24"/>
        </w:rPr>
        <w:t>产出的过程中是否存在一种确定的机制来连接企业家精神与僵尸企业形成呢？</w:t>
      </w:r>
      <w:r w:rsidR="00B32EC9" w:rsidRPr="004B686D">
        <w:rPr>
          <w:rFonts w:ascii="Times New Roman" w:eastAsia="宋体" w:hAnsi="Times New Roman" w:hint="eastAsia"/>
          <w:sz w:val="24"/>
          <w:szCs w:val="24"/>
        </w:rPr>
        <w:t>研究中我们得到了企业家精神会显著影响僵尸企业的形成</w:t>
      </w:r>
      <w:r w:rsidR="00876183" w:rsidRPr="004B686D">
        <w:rPr>
          <w:rFonts w:ascii="Times New Roman" w:eastAsia="宋体" w:hAnsi="Times New Roman" w:hint="eastAsia"/>
          <w:sz w:val="24"/>
          <w:szCs w:val="24"/>
        </w:rPr>
        <w:t>的基本结论，在此基础上本文更进一步地研究了企业家精神影响企业僵尸化的机制通道。自生能力是</w:t>
      </w:r>
      <w:r w:rsidR="00F016AD" w:rsidRPr="004B686D">
        <w:rPr>
          <w:rFonts w:ascii="Times New Roman" w:eastAsia="宋体" w:hAnsi="Times New Roman" w:hint="eastAsia"/>
          <w:sz w:val="24"/>
          <w:szCs w:val="24"/>
        </w:rPr>
        <w:t>指</w:t>
      </w:r>
      <w:r w:rsidR="00876183" w:rsidRPr="004B686D">
        <w:rPr>
          <w:rFonts w:ascii="Times New Roman" w:eastAsia="宋体" w:hAnsi="Times New Roman" w:hint="eastAsia"/>
          <w:sz w:val="24"/>
          <w:szCs w:val="24"/>
        </w:rPr>
        <w:t>企业通过</w:t>
      </w:r>
      <w:r w:rsidR="00F016AD" w:rsidRPr="004B686D">
        <w:rPr>
          <w:rFonts w:ascii="Times New Roman" w:eastAsia="宋体" w:hAnsi="Times New Roman" w:hint="eastAsia"/>
          <w:sz w:val="24"/>
          <w:szCs w:val="24"/>
        </w:rPr>
        <w:t>生产经营行为</w:t>
      </w:r>
      <w:r w:rsidR="00876183" w:rsidRPr="004B686D">
        <w:rPr>
          <w:rFonts w:ascii="Times New Roman" w:eastAsia="宋体" w:hAnsi="Times New Roman" w:hint="eastAsia"/>
          <w:sz w:val="24"/>
          <w:szCs w:val="24"/>
        </w:rPr>
        <w:t>，能够在自由竞争的市场中</w:t>
      </w:r>
      <w:r w:rsidR="00F016AD" w:rsidRPr="004B686D">
        <w:rPr>
          <w:rFonts w:ascii="Times New Roman" w:eastAsia="宋体" w:hAnsi="Times New Roman" w:hint="eastAsia"/>
          <w:sz w:val="24"/>
          <w:szCs w:val="24"/>
        </w:rPr>
        <w:t>获得被市场认可的</w:t>
      </w:r>
      <w:r w:rsidR="00876183" w:rsidRPr="004B686D">
        <w:rPr>
          <w:rFonts w:ascii="Times New Roman" w:eastAsia="宋体" w:hAnsi="Times New Roman" w:hint="eastAsia"/>
          <w:sz w:val="24"/>
          <w:szCs w:val="24"/>
        </w:rPr>
        <w:t>正常利润的能力。理论上来说，</w:t>
      </w:r>
      <w:bookmarkStart w:id="80" w:name="_Hlk511330377"/>
      <w:r w:rsidR="00876183" w:rsidRPr="004B686D">
        <w:rPr>
          <w:rFonts w:ascii="Times New Roman" w:eastAsia="宋体" w:hAnsi="Times New Roman" w:hint="eastAsia"/>
          <w:sz w:val="24"/>
          <w:szCs w:val="24"/>
        </w:rPr>
        <w:t>企业自生能力</w:t>
      </w:r>
      <w:r w:rsidR="00F016AD" w:rsidRPr="004B686D">
        <w:rPr>
          <w:rFonts w:ascii="Times New Roman" w:eastAsia="宋体" w:hAnsi="Times New Roman" w:hint="eastAsia"/>
          <w:sz w:val="24"/>
          <w:szCs w:val="24"/>
        </w:rPr>
        <w:t>受到来自于市场环境、政企关系</w:t>
      </w:r>
      <w:r w:rsidR="00F016AD" w:rsidRPr="004B686D">
        <w:rPr>
          <w:rFonts w:ascii="Times New Roman" w:eastAsia="宋体" w:hAnsi="Times New Roman" w:hint="eastAsia"/>
          <w:sz w:val="24"/>
          <w:szCs w:val="24"/>
        </w:rPr>
        <w:lastRenderedPageBreak/>
        <w:t>等外部因素</w:t>
      </w:r>
      <w:r w:rsidR="00876183" w:rsidRPr="004B686D">
        <w:rPr>
          <w:rFonts w:ascii="Times New Roman" w:eastAsia="宋体" w:hAnsi="Times New Roman" w:hint="eastAsia"/>
          <w:sz w:val="24"/>
          <w:szCs w:val="24"/>
        </w:rPr>
        <w:t>与</w:t>
      </w:r>
      <w:r w:rsidR="00F016AD" w:rsidRPr="004B686D">
        <w:rPr>
          <w:rFonts w:ascii="Times New Roman" w:eastAsia="宋体" w:hAnsi="Times New Roman" w:hint="eastAsia"/>
          <w:sz w:val="24"/>
          <w:szCs w:val="24"/>
        </w:rPr>
        <w:t>企业管理效率、企业家精神及企业的创新水平等内部因素影响</w:t>
      </w:r>
      <w:r w:rsidR="00876183" w:rsidRPr="004B686D">
        <w:rPr>
          <w:rFonts w:ascii="Times New Roman" w:eastAsia="宋体" w:hAnsi="Times New Roman" w:hint="eastAsia"/>
          <w:sz w:val="24"/>
          <w:szCs w:val="24"/>
        </w:rPr>
        <w:t>，技术优势和产品竞争优势是企业自生能力高低的重要表现</w:t>
      </w:r>
      <w:bookmarkEnd w:id="80"/>
      <w:r w:rsidR="00876183" w:rsidRPr="004B686D">
        <w:rPr>
          <w:rFonts w:ascii="Times New Roman" w:eastAsia="宋体" w:hAnsi="Times New Roman" w:hint="eastAsia"/>
          <w:sz w:val="24"/>
          <w:szCs w:val="24"/>
        </w:rPr>
        <w:t>。“吸血性”是僵尸企业的一大特征，僵尸企业无法通过自身的努力恢复经营活力，因此僵尸企业是不具有自生能力的。因此，本文选取了企业自生能力的技术水平和产品能力两个特征作为中介效应的检验</w:t>
      </w:r>
      <w:r w:rsidR="00501362" w:rsidRPr="004B686D">
        <w:rPr>
          <w:rFonts w:ascii="Times New Roman" w:eastAsia="宋体" w:hAnsi="Times New Roman" w:hint="eastAsia"/>
          <w:sz w:val="24"/>
          <w:szCs w:val="24"/>
        </w:rPr>
        <w:t>，发现企业家精神的配置会通过影响企业的自生能力这一机制从而作用于企业的僵尸化，即生产性的企业家精神会提高企业的技术水平和产品能力，使得企业在市场竞争中获得优势，从而保持企业活力和经营效率，抑制企业的僵尸化，反之，非生产性企业家精神的“挤出效应”会损害技术水平和产品能力的提高，使得企业在市场竞争中不具备优势，很快被淘汰，逐步僵尸化，最后将依靠补助生存，沦为僵尸企业。企业自生能力意味着企业的“造血”能力，即便是在恶劣的市场环境中，企业的经营出现短暂的亏损，企业也能够通过自身的积累和经验走出困境，</w:t>
      </w:r>
      <w:r w:rsidR="00876183" w:rsidRPr="004B686D">
        <w:rPr>
          <w:rFonts w:ascii="Times New Roman" w:eastAsia="宋体" w:hAnsi="Times New Roman" w:hint="eastAsia"/>
          <w:sz w:val="24"/>
          <w:szCs w:val="24"/>
        </w:rPr>
        <w:t>因此</w:t>
      </w:r>
      <w:r w:rsidR="00501362" w:rsidRPr="004B686D">
        <w:rPr>
          <w:rFonts w:ascii="Times New Roman" w:eastAsia="宋体" w:hAnsi="Times New Roman" w:hint="eastAsia"/>
          <w:sz w:val="24"/>
          <w:szCs w:val="24"/>
        </w:rPr>
        <w:t>，企业自生能力的提高应该是企业的长久追求</w:t>
      </w:r>
      <w:r w:rsidR="00876183" w:rsidRPr="004B686D">
        <w:rPr>
          <w:rFonts w:ascii="Times New Roman" w:eastAsia="宋体" w:hAnsi="Times New Roman" w:hint="eastAsia"/>
          <w:sz w:val="24"/>
          <w:szCs w:val="24"/>
        </w:rPr>
        <w:t>，</w:t>
      </w:r>
      <w:r w:rsidR="00501362" w:rsidRPr="004B686D">
        <w:rPr>
          <w:rFonts w:ascii="Times New Roman" w:eastAsia="宋体" w:hAnsi="Times New Roman" w:hint="eastAsia"/>
          <w:sz w:val="24"/>
          <w:szCs w:val="24"/>
        </w:rPr>
        <w:t>企业</w:t>
      </w:r>
      <w:r w:rsidR="004524A2" w:rsidRPr="004B686D">
        <w:rPr>
          <w:rFonts w:ascii="Times New Roman" w:eastAsia="宋体" w:hAnsi="Times New Roman" w:hint="eastAsia"/>
          <w:sz w:val="24"/>
          <w:szCs w:val="24"/>
        </w:rPr>
        <w:t>不断</w:t>
      </w:r>
      <w:r w:rsidR="00F016AD" w:rsidRPr="004B686D">
        <w:rPr>
          <w:rFonts w:ascii="Times New Roman" w:eastAsia="宋体" w:hAnsi="Times New Roman" w:hint="eastAsia"/>
          <w:sz w:val="24"/>
          <w:szCs w:val="24"/>
        </w:rPr>
        <w:t>提高技术水平</w:t>
      </w:r>
      <w:r w:rsidR="004524A2" w:rsidRPr="004B686D">
        <w:rPr>
          <w:rFonts w:ascii="Times New Roman" w:eastAsia="宋体" w:hAnsi="Times New Roman" w:hint="eastAsia"/>
          <w:sz w:val="24"/>
          <w:szCs w:val="24"/>
        </w:rPr>
        <w:t>，增强</w:t>
      </w:r>
      <w:r w:rsidR="00501362" w:rsidRPr="004B686D">
        <w:rPr>
          <w:rFonts w:ascii="Times New Roman" w:eastAsia="宋体" w:hAnsi="Times New Roman" w:hint="eastAsia"/>
          <w:sz w:val="24"/>
          <w:szCs w:val="24"/>
        </w:rPr>
        <w:t>产品</w:t>
      </w:r>
      <w:r w:rsidR="00876183" w:rsidRPr="004B686D">
        <w:rPr>
          <w:rFonts w:ascii="Times New Roman" w:eastAsia="宋体" w:hAnsi="Times New Roman" w:hint="eastAsia"/>
          <w:sz w:val="24"/>
          <w:szCs w:val="24"/>
        </w:rPr>
        <w:t>核心竞争力，</w:t>
      </w:r>
      <w:r w:rsidR="00501362" w:rsidRPr="004B686D">
        <w:rPr>
          <w:rFonts w:ascii="Times New Roman" w:eastAsia="宋体" w:hAnsi="Times New Roman" w:hint="eastAsia"/>
          <w:sz w:val="24"/>
          <w:szCs w:val="24"/>
        </w:rPr>
        <w:t>方能实现企业的基业长青</w:t>
      </w:r>
      <w:r w:rsidR="00876183" w:rsidRPr="004B686D">
        <w:rPr>
          <w:rFonts w:ascii="Times New Roman" w:eastAsia="宋体" w:hAnsi="Times New Roman" w:hint="eastAsia"/>
          <w:sz w:val="24"/>
          <w:szCs w:val="24"/>
        </w:rPr>
        <w:t>。</w:t>
      </w:r>
    </w:p>
    <w:p w14:paraId="664AC19E" w14:textId="77777777" w:rsidR="006A4FE9" w:rsidRPr="004B686D" w:rsidRDefault="006A4FE9" w:rsidP="00754F04">
      <w:pPr>
        <w:spacing w:line="400" w:lineRule="exact"/>
        <w:rPr>
          <w:rFonts w:ascii="Times New Roman" w:eastAsia="宋体" w:hAnsi="Times New Roman"/>
          <w:sz w:val="24"/>
          <w:szCs w:val="24"/>
        </w:rPr>
      </w:pPr>
    </w:p>
    <w:p w14:paraId="5CF2C9DA" w14:textId="77777777" w:rsidR="00DE7CFA" w:rsidRPr="004B686D" w:rsidRDefault="00DE7CFA" w:rsidP="00754F04">
      <w:pPr>
        <w:pStyle w:val="2"/>
        <w:spacing w:line="400" w:lineRule="exact"/>
        <w:rPr>
          <w:rFonts w:ascii="Times New Roman" w:hAnsi="Times New Roman"/>
        </w:rPr>
      </w:pPr>
      <w:bookmarkStart w:id="81" w:name="_Toc511899197"/>
      <w:r w:rsidRPr="004B686D">
        <w:rPr>
          <w:rFonts w:ascii="Times New Roman" w:hAnsi="Times New Roman" w:hint="eastAsia"/>
        </w:rPr>
        <w:t>5</w:t>
      </w:r>
      <w:r w:rsidRPr="004B686D">
        <w:rPr>
          <w:rFonts w:ascii="Times New Roman" w:hAnsi="Times New Roman"/>
        </w:rPr>
        <w:t xml:space="preserve">.2 </w:t>
      </w:r>
      <w:r w:rsidRPr="004B686D">
        <w:rPr>
          <w:rFonts w:ascii="Times New Roman" w:hAnsi="Times New Roman" w:hint="eastAsia"/>
        </w:rPr>
        <w:t>政策启示</w:t>
      </w:r>
      <w:bookmarkEnd w:id="81"/>
    </w:p>
    <w:p w14:paraId="693688E9" w14:textId="77777777" w:rsidR="009E20FC" w:rsidRPr="004B686D" w:rsidRDefault="009E20FC" w:rsidP="00754F04">
      <w:pPr>
        <w:spacing w:line="400" w:lineRule="exact"/>
        <w:rPr>
          <w:rFonts w:ascii="Times New Roman" w:eastAsia="宋体" w:hAnsi="Times New Roman"/>
        </w:rPr>
      </w:pPr>
      <w:r w:rsidRPr="004B686D">
        <w:rPr>
          <w:rFonts w:ascii="Times New Roman" w:eastAsia="宋体" w:hAnsi="Times New Roman" w:hint="eastAsia"/>
        </w:rPr>
        <w:t xml:space="preserve"> </w:t>
      </w:r>
      <w:r w:rsidRPr="004B686D">
        <w:rPr>
          <w:rFonts w:ascii="Times New Roman" w:eastAsia="宋体" w:hAnsi="Times New Roman"/>
        </w:rPr>
        <w:t xml:space="preserve">    </w:t>
      </w:r>
      <w:r w:rsidRPr="004B686D">
        <w:rPr>
          <w:rFonts w:ascii="Times New Roman" w:eastAsia="宋体" w:hAnsi="Times New Roman" w:hint="eastAsia"/>
          <w:sz w:val="24"/>
          <w:szCs w:val="24"/>
        </w:rPr>
        <w:t>本文的研究从企业家活动配置的角度解释了中国出现大量僵尸企业的内在原因</w:t>
      </w:r>
      <w:r w:rsidR="004524A2"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研究结论对于当前中国的经济转型也具有积极的指导意义。企业家作为企业</w:t>
      </w:r>
      <w:r w:rsidR="004524A2" w:rsidRPr="004B686D">
        <w:rPr>
          <w:rFonts w:ascii="Times New Roman" w:eastAsia="宋体" w:hAnsi="Times New Roman" w:hint="eastAsia"/>
          <w:sz w:val="24"/>
          <w:szCs w:val="24"/>
        </w:rPr>
        <w:t>经营的决策者</w:t>
      </w:r>
      <w:r w:rsidRPr="004B686D">
        <w:rPr>
          <w:rFonts w:ascii="Times New Roman" w:eastAsia="宋体" w:hAnsi="Times New Roman" w:hint="eastAsia"/>
          <w:sz w:val="24"/>
          <w:szCs w:val="24"/>
        </w:rPr>
        <w:t>，</w:t>
      </w:r>
      <w:r w:rsidR="004524A2" w:rsidRPr="004B686D">
        <w:rPr>
          <w:rFonts w:ascii="Times New Roman" w:eastAsia="宋体" w:hAnsi="Times New Roman" w:hint="eastAsia"/>
          <w:sz w:val="24"/>
          <w:szCs w:val="24"/>
        </w:rPr>
        <w:t>创新的核心力量，</w:t>
      </w:r>
      <w:r w:rsidRPr="004B686D">
        <w:rPr>
          <w:rFonts w:ascii="Times New Roman" w:eastAsia="宋体" w:hAnsi="Times New Roman" w:hint="eastAsia"/>
          <w:sz w:val="24"/>
          <w:szCs w:val="24"/>
        </w:rPr>
        <w:t>应当积极</w:t>
      </w:r>
      <w:r w:rsidR="004524A2" w:rsidRPr="004B686D">
        <w:rPr>
          <w:rFonts w:ascii="Times New Roman" w:eastAsia="宋体" w:hAnsi="Times New Roman" w:hint="eastAsia"/>
          <w:sz w:val="24"/>
          <w:szCs w:val="24"/>
        </w:rPr>
        <w:t>将经营策略向生产性活动转变</w:t>
      </w:r>
      <w:r w:rsidRPr="004B686D">
        <w:rPr>
          <w:rFonts w:ascii="Times New Roman" w:eastAsia="宋体" w:hAnsi="Times New Roman" w:hint="eastAsia"/>
          <w:sz w:val="24"/>
          <w:szCs w:val="24"/>
        </w:rPr>
        <w:t>，</w:t>
      </w:r>
      <w:r w:rsidR="004B686D" w:rsidRPr="004B686D">
        <w:rPr>
          <w:rFonts w:ascii="Times New Roman" w:eastAsia="宋体" w:hAnsi="Times New Roman" w:hint="eastAsia"/>
          <w:sz w:val="24"/>
          <w:szCs w:val="24"/>
        </w:rPr>
        <w:t>将</w:t>
      </w:r>
      <w:r w:rsidR="004524A2" w:rsidRPr="004B686D">
        <w:rPr>
          <w:rFonts w:ascii="Times New Roman" w:eastAsia="宋体" w:hAnsi="Times New Roman" w:hint="eastAsia"/>
          <w:sz w:val="24"/>
          <w:szCs w:val="24"/>
        </w:rPr>
        <w:t>有限的企业资源</w:t>
      </w:r>
      <w:r w:rsidRPr="004B686D">
        <w:rPr>
          <w:rFonts w:ascii="Times New Roman" w:eastAsia="宋体" w:hAnsi="Times New Roman" w:hint="eastAsia"/>
          <w:sz w:val="24"/>
          <w:szCs w:val="24"/>
        </w:rPr>
        <w:t>与</w:t>
      </w:r>
      <w:r w:rsidR="004524A2" w:rsidRPr="004B686D">
        <w:rPr>
          <w:rFonts w:ascii="Times New Roman" w:eastAsia="宋体" w:hAnsi="Times New Roman" w:hint="eastAsia"/>
          <w:sz w:val="24"/>
          <w:szCs w:val="24"/>
        </w:rPr>
        <w:t>企业家</w:t>
      </w:r>
      <w:r w:rsidR="004B686D" w:rsidRPr="004B686D">
        <w:rPr>
          <w:rFonts w:ascii="Times New Roman" w:eastAsia="宋体" w:hAnsi="Times New Roman" w:hint="eastAsia"/>
          <w:sz w:val="24"/>
          <w:szCs w:val="24"/>
        </w:rPr>
        <w:t>精神</w:t>
      </w:r>
      <w:r w:rsidRPr="004B686D">
        <w:rPr>
          <w:rFonts w:ascii="Times New Roman" w:eastAsia="宋体" w:hAnsi="Times New Roman" w:hint="eastAsia"/>
          <w:sz w:val="24"/>
          <w:szCs w:val="24"/>
        </w:rPr>
        <w:t>投入到</w:t>
      </w:r>
      <w:r w:rsidR="004524A2" w:rsidRPr="004B686D">
        <w:rPr>
          <w:rFonts w:ascii="Times New Roman" w:eastAsia="宋体" w:hAnsi="Times New Roman" w:hint="eastAsia"/>
          <w:sz w:val="24"/>
          <w:szCs w:val="24"/>
        </w:rPr>
        <w:t>以提高企业创新水平</w:t>
      </w:r>
      <w:r w:rsidR="004B686D" w:rsidRPr="004B686D">
        <w:rPr>
          <w:rFonts w:ascii="Times New Roman" w:eastAsia="宋体" w:hAnsi="Times New Roman" w:hint="eastAsia"/>
          <w:sz w:val="24"/>
          <w:szCs w:val="24"/>
        </w:rPr>
        <w:t>为核心</w:t>
      </w:r>
      <w:r w:rsidR="004524A2" w:rsidRPr="004B686D">
        <w:rPr>
          <w:rFonts w:ascii="Times New Roman" w:eastAsia="宋体" w:hAnsi="Times New Roman" w:hint="eastAsia"/>
          <w:sz w:val="24"/>
          <w:szCs w:val="24"/>
        </w:rPr>
        <w:t>的系列活动中</w:t>
      </w:r>
      <w:r w:rsidRPr="004B686D">
        <w:rPr>
          <w:rFonts w:ascii="Times New Roman" w:eastAsia="宋体" w:hAnsi="Times New Roman" w:hint="eastAsia"/>
          <w:sz w:val="24"/>
          <w:szCs w:val="24"/>
        </w:rPr>
        <w:t>，</w:t>
      </w:r>
      <w:r w:rsidR="004524A2" w:rsidRPr="004B686D">
        <w:rPr>
          <w:rFonts w:ascii="Times New Roman" w:eastAsia="宋体" w:hAnsi="Times New Roman" w:hint="eastAsia"/>
          <w:sz w:val="24"/>
          <w:szCs w:val="24"/>
        </w:rPr>
        <w:t>积极创造社会财富</w:t>
      </w:r>
      <w:r w:rsidRPr="004B686D">
        <w:rPr>
          <w:rFonts w:ascii="Times New Roman" w:eastAsia="宋体" w:hAnsi="Times New Roman" w:hint="eastAsia"/>
          <w:sz w:val="24"/>
          <w:szCs w:val="24"/>
        </w:rPr>
        <w:t>，</w:t>
      </w:r>
      <w:r w:rsidR="004524A2" w:rsidRPr="004B686D">
        <w:rPr>
          <w:rFonts w:ascii="Times New Roman" w:eastAsia="宋体" w:hAnsi="Times New Roman" w:hint="eastAsia"/>
          <w:sz w:val="24"/>
          <w:szCs w:val="24"/>
        </w:rPr>
        <w:t>使得企业在竞争中占据优势地位，</w:t>
      </w:r>
      <w:r w:rsidRPr="004B686D">
        <w:rPr>
          <w:rFonts w:ascii="Times New Roman" w:eastAsia="宋体" w:hAnsi="Times New Roman" w:hint="eastAsia"/>
          <w:sz w:val="24"/>
          <w:szCs w:val="24"/>
        </w:rPr>
        <w:t>带领企业摆脱</w:t>
      </w:r>
      <w:r w:rsidR="004524A2" w:rsidRPr="004B686D">
        <w:rPr>
          <w:rFonts w:ascii="Times New Roman" w:eastAsia="宋体" w:hAnsi="Times New Roman" w:hint="eastAsia"/>
          <w:sz w:val="24"/>
          <w:szCs w:val="24"/>
        </w:rPr>
        <w:t>经营困境，防止企业成为“僵尸”</w:t>
      </w:r>
      <w:r w:rsidRPr="004B686D">
        <w:rPr>
          <w:rFonts w:ascii="Times New Roman" w:eastAsia="宋体" w:hAnsi="Times New Roman" w:hint="eastAsia"/>
          <w:sz w:val="24"/>
          <w:szCs w:val="24"/>
        </w:rPr>
        <w:t>。同时积极地开展提升企业自生能力的活动，特别是提高企业技术水平及产品能力，强化企业自生的“造血”能力</w:t>
      </w:r>
      <w:r w:rsidR="00AC33D0" w:rsidRPr="004B686D">
        <w:rPr>
          <w:rFonts w:ascii="Times New Roman" w:eastAsia="宋体" w:hAnsi="Times New Roman" w:hint="eastAsia"/>
          <w:sz w:val="24"/>
          <w:szCs w:val="24"/>
        </w:rPr>
        <w:t>，提防僵尸企业的形成。基于此，本文提出以下政策建议：</w:t>
      </w:r>
    </w:p>
    <w:p w14:paraId="6C2F2EE1" w14:textId="77777777" w:rsidR="001F4883" w:rsidRPr="004B686D" w:rsidRDefault="001F4883" w:rsidP="00754F04">
      <w:pPr>
        <w:pStyle w:val="3"/>
        <w:spacing w:line="400" w:lineRule="exact"/>
        <w:rPr>
          <w:rFonts w:ascii="Times New Roman" w:hAnsi="Times New Roman"/>
        </w:rPr>
      </w:pPr>
      <w:bookmarkStart w:id="82" w:name="_Toc511899198"/>
      <w:r w:rsidRPr="004B686D">
        <w:rPr>
          <w:rFonts w:ascii="Times New Roman" w:hAnsi="Times New Roman" w:hint="eastAsia"/>
        </w:rPr>
        <w:t>5</w:t>
      </w:r>
      <w:r w:rsidRPr="004B686D">
        <w:rPr>
          <w:rFonts w:ascii="Times New Roman" w:hAnsi="Times New Roman"/>
        </w:rPr>
        <w:t xml:space="preserve">.2.1 </w:t>
      </w:r>
      <w:r w:rsidRPr="004B686D">
        <w:rPr>
          <w:rFonts w:ascii="Times New Roman" w:hAnsi="Times New Roman" w:hint="eastAsia"/>
        </w:rPr>
        <w:t>合理规划企业的资本结构，避免过度负债</w:t>
      </w:r>
      <w:bookmarkEnd w:id="82"/>
    </w:p>
    <w:p w14:paraId="69265E94" w14:textId="77777777" w:rsidR="0021527C" w:rsidRPr="004B686D" w:rsidRDefault="005E7ECD"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资本结构是指各种长期资金筹集来源的构成和比例关系。</w:t>
      </w:r>
      <w:r w:rsidR="00D31B08" w:rsidRPr="004B686D">
        <w:rPr>
          <w:rFonts w:ascii="Times New Roman" w:eastAsia="宋体" w:hAnsi="Times New Roman" w:hint="eastAsia"/>
          <w:sz w:val="24"/>
          <w:szCs w:val="24"/>
        </w:rPr>
        <w:t>资本结构优化的核心就是设置企业合理地负债区间，企业通过负债行为既能发挥杠杆作用，又不至于因为承担过度的债务而导致企业经营风险。</w:t>
      </w:r>
      <w:r w:rsidR="0021527C" w:rsidRPr="004B686D">
        <w:rPr>
          <w:rFonts w:ascii="Times New Roman" w:eastAsia="宋体" w:hAnsi="Times New Roman" w:hint="eastAsia"/>
          <w:sz w:val="24"/>
          <w:szCs w:val="24"/>
        </w:rPr>
        <w:t>研究发现，僵尸企业的一个显著特征就是高负债率，那些积累了庞大债务却又无力盈利的僵尸企业，</w:t>
      </w:r>
      <w:r w:rsidR="00D31B08" w:rsidRPr="004B686D">
        <w:rPr>
          <w:rFonts w:ascii="Times New Roman" w:eastAsia="宋体" w:hAnsi="Times New Roman" w:hint="eastAsia"/>
          <w:sz w:val="24"/>
          <w:szCs w:val="24"/>
        </w:rPr>
        <w:t>为了继续生存不得不依靠新的贷款来偿还旧的债务。僵尸企业的存在</w:t>
      </w:r>
      <w:r w:rsidR="0021527C" w:rsidRPr="004B686D">
        <w:rPr>
          <w:rFonts w:ascii="Times New Roman" w:eastAsia="宋体" w:hAnsi="Times New Roman" w:hint="eastAsia"/>
          <w:sz w:val="24"/>
          <w:szCs w:val="24"/>
        </w:rPr>
        <w:t>挤占了大量信贷资源，扭曲了信用定价体系，成为信贷资源的“黑洞”，带来金融风险。因此，从企业资本结构的优化入手，</w:t>
      </w:r>
      <w:r w:rsidR="00CA523F" w:rsidRPr="004B686D">
        <w:rPr>
          <w:rFonts w:ascii="Times New Roman" w:eastAsia="宋体" w:hAnsi="Times New Roman" w:hint="eastAsia"/>
          <w:sz w:val="24"/>
          <w:szCs w:val="24"/>
        </w:rPr>
        <w:t>同时银行加强信贷监管，</w:t>
      </w:r>
      <w:r w:rsidR="0021527C" w:rsidRPr="004B686D">
        <w:rPr>
          <w:rFonts w:ascii="Times New Roman" w:eastAsia="宋体" w:hAnsi="Times New Roman" w:hint="eastAsia"/>
          <w:sz w:val="24"/>
          <w:szCs w:val="24"/>
        </w:rPr>
        <w:t>是从源头上抑制僵尸企业形成。</w:t>
      </w:r>
    </w:p>
    <w:p w14:paraId="000742E3" w14:textId="77777777" w:rsidR="00682F0D" w:rsidRPr="004B686D" w:rsidRDefault="0021527C"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企业应优化资本结构，稳步降低杠杆率。</w:t>
      </w:r>
      <w:r w:rsidR="001F4883" w:rsidRPr="004B686D">
        <w:rPr>
          <w:rFonts w:ascii="Times New Roman" w:eastAsia="宋体" w:hAnsi="Times New Roman" w:hint="eastAsia"/>
          <w:sz w:val="24"/>
          <w:szCs w:val="24"/>
        </w:rPr>
        <w:t>合理负债经营可以给企业带来财务</w:t>
      </w:r>
      <w:r w:rsidR="001F4883" w:rsidRPr="004B686D">
        <w:rPr>
          <w:rFonts w:ascii="Times New Roman" w:eastAsia="宋体" w:hAnsi="Times New Roman" w:hint="eastAsia"/>
          <w:sz w:val="24"/>
          <w:szCs w:val="24"/>
        </w:rPr>
        <w:lastRenderedPageBreak/>
        <w:t>杠杆效应，</w:t>
      </w:r>
      <w:r w:rsidRPr="004B686D">
        <w:rPr>
          <w:rFonts w:ascii="Times New Roman" w:eastAsia="宋体" w:hAnsi="Times New Roman" w:hint="eastAsia"/>
          <w:sz w:val="24"/>
          <w:szCs w:val="24"/>
        </w:rPr>
        <w:t>但是负债不是越高越好，企业应该合理配置</w:t>
      </w:r>
      <w:r w:rsidR="001F4883" w:rsidRPr="004B686D">
        <w:rPr>
          <w:rFonts w:ascii="Times New Roman" w:eastAsia="宋体" w:hAnsi="Times New Roman" w:hint="eastAsia"/>
          <w:sz w:val="24"/>
          <w:szCs w:val="24"/>
        </w:rPr>
        <w:t>债务资本和权益资本在资本结构中</w:t>
      </w:r>
      <w:r w:rsidRPr="004B686D">
        <w:rPr>
          <w:rFonts w:ascii="Times New Roman" w:eastAsia="宋体" w:hAnsi="Times New Roman" w:hint="eastAsia"/>
          <w:sz w:val="24"/>
          <w:szCs w:val="24"/>
        </w:rPr>
        <w:t>的占比</w:t>
      </w:r>
      <w:r w:rsidR="001F4883"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企业的过度负债经营会侵蚀企业的盈利能力和偿债能力，增加企业无法还本付息导致沦为“僵尸企业”的风险</w:t>
      </w:r>
      <w:r w:rsidR="00D31B08" w:rsidRPr="004B686D">
        <w:rPr>
          <w:rFonts w:ascii="Times New Roman" w:eastAsia="宋体" w:hAnsi="Times New Roman" w:hint="eastAsia"/>
          <w:sz w:val="24"/>
          <w:szCs w:val="24"/>
        </w:rPr>
        <w:t>，同时也是对稀缺信贷资源的浪费，导致其他需要信贷的企业得不到足够的支持，阻碍经济效率的提高</w:t>
      </w:r>
      <w:r w:rsidR="005E7ECD" w:rsidRPr="004B686D">
        <w:rPr>
          <w:rFonts w:ascii="Times New Roman" w:eastAsia="宋体" w:hAnsi="Times New Roman" w:hint="eastAsia"/>
          <w:sz w:val="24"/>
          <w:szCs w:val="24"/>
        </w:rPr>
        <w:t>。</w:t>
      </w:r>
    </w:p>
    <w:p w14:paraId="319DC041" w14:textId="77777777" w:rsidR="005E7ECD" w:rsidRPr="004B686D" w:rsidRDefault="00CA523F"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银行金融机构</w:t>
      </w:r>
      <w:r w:rsidR="005E7ECD" w:rsidRPr="004B686D">
        <w:rPr>
          <w:rFonts w:ascii="Times New Roman" w:eastAsia="宋体" w:hAnsi="Times New Roman" w:hint="eastAsia"/>
          <w:sz w:val="24"/>
          <w:szCs w:val="24"/>
        </w:rPr>
        <w:t>银行</w:t>
      </w:r>
      <w:r w:rsidRPr="004B686D">
        <w:rPr>
          <w:rFonts w:ascii="Times New Roman" w:eastAsia="宋体" w:hAnsi="Times New Roman" w:hint="eastAsia"/>
          <w:sz w:val="24"/>
          <w:szCs w:val="24"/>
        </w:rPr>
        <w:t>应提升信贷业务风险识别及风险把控能力。一般来说，</w:t>
      </w:r>
      <w:r w:rsidR="001634FC" w:rsidRPr="004B686D">
        <w:rPr>
          <w:rFonts w:ascii="Times New Roman" w:eastAsia="宋体" w:hAnsi="Times New Roman" w:hint="eastAsia"/>
          <w:sz w:val="24"/>
          <w:szCs w:val="24"/>
        </w:rPr>
        <w:t>僵尸企业过度投资的主要融资渠道是银行等金融机构</w:t>
      </w:r>
      <w:r w:rsidR="005E7ECD"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一旦</w:t>
      </w:r>
      <w:r w:rsidR="005E7ECD" w:rsidRPr="004B686D">
        <w:rPr>
          <w:rFonts w:ascii="Times New Roman" w:eastAsia="宋体" w:hAnsi="Times New Roman" w:hint="eastAsia"/>
          <w:sz w:val="24"/>
          <w:szCs w:val="24"/>
        </w:rPr>
        <w:t>僵尸企业</w:t>
      </w:r>
      <w:r w:rsidR="001634FC" w:rsidRPr="004B686D">
        <w:rPr>
          <w:rFonts w:ascii="Times New Roman" w:eastAsia="宋体" w:hAnsi="Times New Roman" w:hint="eastAsia"/>
          <w:sz w:val="24"/>
          <w:szCs w:val="24"/>
        </w:rPr>
        <w:t>大量的</w:t>
      </w:r>
      <w:r w:rsidR="005E7ECD" w:rsidRPr="004B686D">
        <w:rPr>
          <w:rFonts w:ascii="Times New Roman" w:eastAsia="宋体" w:hAnsi="Times New Roman" w:hint="eastAsia"/>
          <w:sz w:val="24"/>
          <w:szCs w:val="24"/>
        </w:rPr>
        <w:t>破产退出</w:t>
      </w:r>
      <w:r w:rsidRPr="004B686D">
        <w:rPr>
          <w:rFonts w:ascii="Times New Roman" w:eastAsia="宋体" w:hAnsi="Times New Roman" w:hint="eastAsia"/>
          <w:sz w:val="24"/>
          <w:szCs w:val="24"/>
        </w:rPr>
        <w:t>市场</w:t>
      </w:r>
      <w:r w:rsidR="001634FC" w:rsidRPr="004B686D">
        <w:rPr>
          <w:rFonts w:ascii="Times New Roman" w:eastAsia="宋体" w:hAnsi="Times New Roman" w:hint="eastAsia"/>
          <w:sz w:val="24"/>
          <w:szCs w:val="24"/>
        </w:rPr>
        <w:t>，受到破产保护的企业无力偿还债务，</w:t>
      </w:r>
      <w:r w:rsidR="005E7ECD" w:rsidRPr="004B686D">
        <w:rPr>
          <w:rFonts w:ascii="Times New Roman" w:eastAsia="宋体" w:hAnsi="Times New Roman" w:hint="eastAsia"/>
          <w:sz w:val="24"/>
          <w:szCs w:val="24"/>
        </w:rPr>
        <w:t>银行</w:t>
      </w:r>
      <w:r w:rsidRPr="004B686D">
        <w:rPr>
          <w:rFonts w:ascii="Times New Roman" w:eastAsia="宋体" w:hAnsi="Times New Roman" w:hint="eastAsia"/>
          <w:sz w:val="24"/>
          <w:szCs w:val="24"/>
        </w:rPr>
        <w:t>将彻底失去收回贷款的可能</w:t>
      </w:r>
      <w:r w:rsidR="005E7ECD" w:rsidRPr="004B686D">
        <w:rPr>
          <w:rFonts w:ascii="Times New Roman" w:eastAsia="宋体" w:hAnsi="Times New Roman" w:hint="eastAsia"/>
          <w:sz w:val="24"/>
          <w:szCs w:val="24"/>
        </w:rPr>
        <w:t>，</w:t>
      </w:r>
      <w:r w:rsidR="001634FC" w:rsidRPr="004B686D">
        <w:rPr>
          <w:rFonts w:ascii="Times New Roman" w:eastAsia="宋体" w:hAnsi="Times New Roman" w:hint="eastAsia"/>
          <w:sz w:val="24"/>
          <w:szCs w:val="24"/>
        </w:rPr>
        <w:t>同时大量的坏账的出现会影响银行当期的收益水平，因此，为了避免坏账风险的自利性动机，尽管</w:t>
      </w:r>
      <w:r w:rsidRPr="004B686D">
        <w:rPr>
          <w:rFonts w:ascii="Times New Roman" w:eastAsia="宋体" w:hAnsi="Times New Roman" w:hint="eastAsia"/>
          <w:sz w:val="24"/>
          <w:szCs w:val="24"/>
        </w:rPr>
        <w:t>收回信贷资本的</w:t>
      </w:r>
      <w:r w:rsidR="001634FC" w:rsidRPr="004B686D">
        <w:rPr>
          <w:rFonts w:ascii="Times New Roman" w:eastAsia="宋体" w:hAnsi="Times New Roman" w:hint="eastAsia"/>
          <w:sz w:val="24"/>
          <w:szCs w:val="24"/>
        </w:rPr>
        <w:t>机会</w:t>
      </w:r>
      <w:r w:rsidRPr="004B686D">
        <w:rPr>
          <w:rFonts w:ascii="Times New Roman" w:eastAsia="宋体" w:hAnsi="Times New Roman" w:hint="eastAsia"/>
          <w:sz w:val="24"/>
          <w:szCs w:val="24"/>
        </w:rPr>
        <w:t>渺茫</w:t>
      </w:r>
      <w:r w:rsidR="005E7ECD" w:rsidRPr="004B686D">
        <w:rPr>
          <w:rFonts w:ascii="Times New Roman" w:eastAsia="宋体" w:hAnsi="Times New Roman" w:hint="eastAsia"/>
          <w:sz w:val="24"/>
          <w:szCs w:val="24"/>
        </w:rPr>
        <w:t>，</w:t>
      </w:r>
      <w:r w:rsidR="001634FC" w:rsidRPr="004B686D">
        <w:rPr>
          <w:rFonts w:ascii="Times New Roman" w:eastAsia="宋体" w:hAnsi="Times New Roman" w:hint="eastAsia"/>
          <w:sz w:val="24"/>
          <w:szCs w:val="24"/>
        </w:rPr>
        <w:t>银行</w:t>
      </w:r>
      <w:r w:rsidR="005E7ECD" w:rsidRPr="004B686D">
        <w:rPr>
          <w:rFonts w:ascii="Times New Roman" w:eastAsia="宋体" w:hAnsi="Times New Roman" w:hint="eastAsia"/>
          <w:sz w:val="24"/>
          <w:szCs w:val="24"/>
        </w:rPr>
        <w:t>不惜继续为原本已经</w:t>
      </w:r>
      <w:r w:rsidR="001634FC" w:rsidRPr="004B686D">
        <w:rPr>
          <w:rFonts w:ascii="Times New Roman" w:eastAsia="宋体" w:hAnsi="Times New Roman" w:hint="eastAsia"/>
          <w:sz w:val="24"/>
          <w:szCs w:val="24"/>
        </w:rPr>
        <w:t>资不抵债、</w:t>
      </w:r>
      <w:r w:rsidR="005E7ECD" w:rsidRPr="004B686D">
        <w:rPr>
          <w:rFonts w:ascii="Times New Roman" w:eastAsia="宋体" w:hAnsi="Times New Roman" w:hint="eastAsia"/>
          <w:sz w:val="24"/>
          <w:szCs w:val="24"/>
        </w:rPr>
        <w:t>扭亏无望的僵尸企业继续提供</w:t>
      </w:r>
      <w:r w:rsidR="001634FC" w:rsidRPr="004B686D">
        <w:rPr>
          <w:rFonts w:ascii="Times New Roman" w:eastAsia="宋体" w:hAnsi="Times New Roman" w:hint="eastAsia"/>
          <w:sz w:val="24"/>
          <w:szCs w:val="24"/>
        </w:rPr>
        <w:t>信贷资金</w:t>
      </w:r>
      <w:r w:rsidR="005E7ECD"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为</w:t>
      </w:r>
      <w:r w:rsidR="005E7ECD" w:rsidRPr="004B686D">
        <w:rPr>
          <w:rFonts w:ascii="Times New Roman" w:eastAsia="宋体" w:hAnsi="Times New Roman" w:hint="eastAsia"/>
          <w:sz w:val="24"/>
          <w:szCs w:val="24"/>
        </w:rPr>
        <w:t>其</w:t>
      </w:r>
      <w:r w:rsidRPr="004B686D">
        <w:rPr>
          <w:rFonts w:ascii="Times New Roman" w:eastAsia="宋体" w:hAnsi="Times New Roman" w:hint="eastAsia"/>
          <w:sz w:val="24"/>
          <w:szCs w:val="24"/>
        </w:rPr>
        <w:t>生存的</w:t>
      </w:r>
      <w:r w:rsidR="005E7ECD" w:rsidRPr="004B686D">
        <w:rPr>
          <w:rFonts w:ascii="Times New Roman" w:eastAsia="宋体" w:hAnsi="Times New Roman" w:hint="eastAsia"/>
          <w:sz w:val="24"/>
          <w:szCs w:val="24"/>
        </w:rPr>
        <w:t>运行问题</w:t>
      </w:r>
      <w:r w:rsidRPr="004B686D">
        <w:rPr>
          <w:rFonts w:ascii="Times New Roman" w:eastAsia="宋体" w:hAnsi="Times New Roman" w:hint="eastAsia"/>
          <w:sz w:val="24"/>
          <w:szCs w:val="24"/>
        </w:rPr>
        <w:t>提供临时性解决</w:t>
      </w:r>
      <w:r w:rsidR="005E7ECD"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因此，银行</w:t>
      </w:r>
      <w:r w:rsidR="005E7ECD" w:rsidRPr="004B686D">
        <w:rPr>
          <w:rFonts w:ascii="Times New Roman" w:eastAsia="宋体" w:hAnsi="Times New Roman" w:hint="eastAsia"/>
          <w:sz w:val="24"/>
          <w:szCs w:val="24"/>
        </w:rPr>
        <w:t>应该</w:t>
      </w:r>
      <w:r w:rsidRPr="004B686D">
        <w:rPr>
          <w:rFonts w:ascii="Times New Roman" w:eastAsia="宋体" w:hAnsi="Times New Roman" w:hint="eastAsia"/>
          <w:sz w:val="24"/>
          <w:szCs w:val="24"/>
        </w:rPr>
        <w:t>从源头上提升信贷业务风险的识别能力，定期对</w:t>
      </w:r>
      <w:r w:rsidR="005E7ECD" w:rsidRPr="004B686D">
        <w:rPr>
          <w:rFonts w:ascii="Times New Roman" w:eastAsia="宋体" w:hAnsi="Times New Roman" w:hint="eastAsia"/>
          <w:sz w:val="24"/>
          <w:szCs w:val="24"/>
        </w:rPr>
        <w:t>不良贷款的实际规模</w:t>
      </w:r>
      <w:r w:rsidRPr="004B686D">
        <w:rPr>
          <w:rFonts w:ascii="Times New Roman" w:eastAsia="宋体" w:hAnsi="Times New Roman" w:hint="eastAsia"/>
          <w:sz w:val="24"/>
          <w:szCs w:val="24"/>
        </w:rPr>
        <w:t>进行自查和清理</w:t>
      </w:r>
      <w:r w:rsidR="001634FC" w:rsidRPr="004B686D">
        <w:rPr>
          <w:rFonts w:ascii="Times New Roman" w:eastAsia="宋体" w:hAnsi="Times New Roman" w:hint="eastAsia"/>
          <w:sz w:val="24"/>
          <w:szCs w:val="24"/>
        </w:rPr>
        <w:t>，</w:t>
      </w:r>
      <w:r w:rsidR="005E7ECD" w:rsidRPr="004B686D">
        <w:rPr>
          <w:rFonts w:ascii="Times New Roman" w:eastAsia="宋体" w:hAnsi="Times New Roman"/>
          <w:sz w:val="24"/>
          <w:szCs w:val="24"/>
        </w:rPr>
        <w:t>如实反映</w:t>
      </w:r>
      <w:r w:rsidRPr="004B686D">
        <w:rPr>
          <w:rFonts w:ascii="Times New Roman" w:eastAsia="宋体" w:hAnsi="Times New Roman" w:hint="eastAsia"/>
          <w:sz w:val="24"/>
          <w:szCs w:val="24"/>
        </w:rPr>
        <w:t>存在的</w:t>
      </w:r>
      <w:r w:rsidR="005E7ECD" w:rsidRPr="004B686D">
        <w:rPr>
          <w:rFonts w:ascii="Times New Roman" w:eastAsia="宋体" w:hAnsi="Times New Roman"/>
          <w:sz w:val="24"/>
          <w:szCs w:val="24"/>
        </w:rPr>
        <w:t>不良贷款</w:t>
      </w:r>
      <w:r w:rsidRPr="004B686D">
        <w:rPr>
          <w:rFonts w:ascii="Times New Roman" w:eastAsia="宋体" w:hAnsi="Times New Roman" w:hint="eastAsia"/>
          <w:sz w:val="24"/>
          <w:szCs w:val="24"/>
        </w:rPr>
        <w:t>，加强对企业的信贷审核，</w:t>
      </w:r>
      <w:r w:rsidR="001634FC" w:rsidRPr="004B686D">
        <w:rPr>
          <w:rFonts w:ascii="Times New Roman" w:eastAsia="宋体" w:hAnsi="Times New Roman" w:hint="eastAsia"/>
          <w:sz w:val="24"/>
          <w:szCs w:val="24"/>
        </w:rPr>
        <w:t>严格控制授信门槛，优化资产结构，</w:t>
      </w:r>
      <w:r w:rsidR="004B686D" w:rsidRPr="004B686D">
        <w:rPr>
          <w:rFonts w:ascii="Times New Roman" w:eastAsia="宋体" w:hAnsi="Times New Roman" w:hint="eastAsia"/>
          <w:sz w:val="24"/>
          <w:szCs w:val="24"/>
        </w:rPr>
        <w:t>提高</w:t>
      </w:r>
      <w:r w:rsidR="005E7ECD" w:rsidRPr="004B686D">
        <w:rPr>
          <w:rFonts w:ascii="Times New Roman" w:eastAsia="宋体" w:hAnsi="Times New Roman"/>
          <w:sz w:val="24"/>
          <w:szCs w:val="24"/>
        </w:rPr>
        <w:t>银行</w:t>
      </w:r>
      <w:proofErr w:type="gramStart"/>
      <w:r w:rsidR="004B686D" w:rsidRPr="004B686D">
        <w:rPr>
          <w:rFonts w:ascii="Times New Roman" w:eastAsia="宋体" w:hAnsi="Times New Roman" w:hint="eastAsia"/>
          <w:sz w:val="24"/>
          <w:szCs w:val="24"/>
        </w:rPr>
        <w:t>主动清理</w:t>
      </w:r>
      <w:proofErr w:type="gramEnd"/>
      <w:r w:rsidR="005E7ECD" w:rsidRPr="004B686D">
        <w:rPr>
          <w:rFonts w:ascii="Times New Roman" w:eastAsia="宋体" w:hAnsi="Times New Roman"/>
          <w:sz w:val="24"/>
          <w:szCs w:val="24"/>
        </w:rPr>
        <w:t>僵尸企业的意愿</w:t>
      </w:r>
      <w:r w:rsidR="001634FC" w:rsidRPr="004B686D">
        <w:rPr>
          <w:rFonts w:ascii="Times New Roman" w:eastAsia="宋体" w:hAnsi="Times New Roman" w:hint="eastAsia"/>
          <w:sz w:val="24"/>
          <w:szCs w:val="24"/>
        </w:rPr>
        <w:t>，</w:t>
      </w:r>
      <w:r w:rsidR="005E7ECD" w:rsidRPr="004B686D">
        <w:rPr>
          <w:rFonts w:ascii="Times New Roman" w:eastAsia="宋体" w:hAnsi="Times New Roman" w:hint="eastAsia"/>
          <w:sz w:val="24"/>
          <w:szCs w:val="24"/>
        </w:rPr>
        <w:t>从</w:t>
      </w:r>
      <w:r w:rsidR="001634FC" w:rsidRPr="004B686D">
        <w:rPr>
          <w:rFonts w:ascii="Times New Roman" w:eastAsia="宋体" w:hAnsi="Times New Roman" w:hint="eastAsia"/>
          <w:sz w:val="24"/>
          <w:szCs w:val="24"/>
        </w:rPr>
        <w:t>信贷</w:t>
      </w:r>
      <w:r w:rsidR="005E7ECD" w:rsidRPr="004B686D">
        <w:rPr>
          <w:rFonts w:ascii="Times New Roman" w:eastAsia="宋体" w:hAnsi="Times New Roman" w:hint="eastAsia"/>
          <w:sz w:val="24"/>
          <w:szCs w:val="24"/>
        </w:rPr>
        <w:t>源头上</w:t>
      </w:r>
      <w:r w:rsidR="00DF2B2D" w:rsidRPr="004B686D">
        <w:rPr>
          <w:rFonts w:ascii="Times New Roman" w:eastAsia="宋体" w:hAnsi="Times New Roman" w:hint="eastAsia"/>
          <w:sz w:val="24"/>
          <w:szCs w:val="24"/>
        </w:rPr>
        <w:t>警惕和防范</w:t>
      </w:r>
      <w:r w:rsidR="005E7ECD" w:rsidRPr="004B686D">
        <w:rPr>
          <w:rFonts w:ascii="Times New Roman" w:eastAsia="宋体" w:hAnsi="Times New Roman" w:hint="eastAsia"/>
          <w:sz w:val="24"/>
          <w:szCs w:val="24"/>
        </w:rPr>
        <w:t>“僵尸企业”的产生。</w:t>
      </w:r>
    </w:p>
    <w:p w14:paraId="0BE54387" w14:textId="77777777" w:rsidR="00DE7CFA" w:rsidRPr="004B686D" w:rsidRDefault="00DE7CFA" w:rsidP="00754F04">
      <w:pPr>
        <w:pStyle w:val="3"/>
        <w:spacing w:line="400" w:lineRule="exact"/>
        <w:rPr>
          <w:rFonts w:ascii="Times New Roman" w:hAnsi="Times New Roman"/>
        </w:rPr>
      </w:pPr>
      <w:bookmarkStart w:id="83" w:name="_Toc511899199"/>
      <w:r w:rsidRPr="004B686D">
        <w:rPr>
          <w:rFonts w:ascii="Times New Roman" w:hAnsi="Times New Roman" w:hint="eastAsia"/>
        </w:rPr>
        <w:t>5</w:t>
      </w:r>
      <w:r w:rsidRPr="004B686D">
        <w:rPr>
          <w:rFonts w:ascii="Times New Roman" w:hAnsi="Times New Roman"/>
        </w:rPr>
        <w:t>.2.</w:t>
      </w:r>
      <w:r w:rsidR="001F4883" w:rsidRPr="004B686D">
        <w:rPr>
          <w:rFonts w:ascii="Times New Roman" w:hAnsi="Times New Roman"/>
        </w:rPr>
        <w:t>2</w:t>
      </w:r>
      <w:r w:rsidR="00AC13B4" w:rsidRPr="004B686D">
        <w:rPr>
          <w:rFonts w:ascii="Times New Roman" w:hAnsi="Times New Roman"/>
        </w:rPr>
        <w:t xml:space="preserve"> </w:t>
      </w:r>
      <w:r w:rsidR="00A22C68" w:rsidRPr="004B686D">
        <w:rPr>
          <w:rFonts w:ascii="Times New Roman" w:hAnsi="Times New Roman" w:hint="eastAsia"/>
        </w:rPr>
        <w:t>加强</w:t>
      </w:r>
      <w:r w:rsidR="009172E8" w:rsidRPr="004B686D">
        <w:rPr>
          <w:rFonts w:ascii="Times New Roman" w:hAnsi="Times New Roman" w:hint="eastAsia"/>
        </w:rPr>
        <w:t>企业</w:t>
      </w:r>
      <w:r w:rsidR="00A22C68" w:rsidRPr="004B686D">
        <w:rPr>
          <w:rFonts w:ascii="Times New Roman" w:hAnsi="Times New Roman" w:hint="eastAsia"/>
        </w:rPr>
        <w:t>技术创新，形成</w:t>
      </w:r>
      <w:r w:rsidR="002316DB" w:rsidRPr="004B686D">
        <w:rPr>
          <w:rFonts w:ascii="Times New Roman" w:hAnsi="Times New Roman" w:hint="eastAsia"/>
        </w:rPr>
        <w:t>产品</w:t>
      </w:r>
      <w:r w:rsidR="00F17822" w:rsidRPr="004B686D">
        <w:rPr>
          <w:rFonts w:ascii="Times New Roman" w:hAnsi="Times New Roman" w:hint="eastAsia"/>
        </w:rPr>
        <w:t>核心</w:t>
      </w:r>
      <w:r w:rsidR="00A22C68" w:rsidRPr="004B686D">
        <w:rPr>
          <w:rFonts w:ascii="Times New Roman" w:hAnsi="Times New Roman" w:hint="eastAsia"/>
        </w:rPr>
        <w:t>竞争优势</w:t>
      </w:r>
      <w:bookmarkEnd w:id="83"/>
    </w:p>
    <w:p w14:paraId="755C3ED9" w14:textId="77777777" w:rsidR="00F17822" w:rsidRPr="004B686D" w:rsidRDefault="00F17822"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改革开放以来，我国绝大部分企业的发展主要依靠模仿学习外国的先进科学技术以及引进机器设备，很多企业的自主研发和创新意识薄弱，没有自己的核心技术优势。随着“后发优势”的疲软以及消费升级的到来，市场上的竞争越发激烈，而那些充斥着同质化和低技术产品的市场环境更加恶劣，不少企业开始主动或者被动地转型开始做自主研发。</w:t>
      </w:r>
      <w:r w:rsidR="001F4883" w:rsidRPr="004B686D">
        <w:rPr>
          <w:rFonts w:ascii="Times New Roman" w:eastAsia="宋体" w:hAnsi="Times New Roman" w:hint="eastAsia"/>
          <w:sz w:val="24"/>
          <w:szCs w:val="24"/>
        </w:rPr>
        <w:t>根据熊彼特的创造性破坏理论，企业</w:t>
      </w:r>
      <w:r w:rsidR="00DF2B2D" w:rsidRPr="004B686D">
        <w:rPr>
          <w:rFonts w:ascii="Times New Roman" w:eastAsia="宋体" w:hAnsi="Times New Roman" w:hint="eastAsia"/>
          <w:sz w:val="24"/>
          <w:szCs w:val="24"/>
        </w:rPr>
        <w:t>的创新活动会不断地冲击</w:t>
      </w:r>
      <w:r w:rsidR="001F4883" w:rsidRPr="004B686D">
        <w:rPr>
          <w:rFonts w:ascii="Times New Roman" w:eastAsia="宋体" w:hAnsi="Times New Roman" w:hint="eastAsia"/>
          <w:sz w:val="24"/>
          <w:szCs w:val="24"/>
        </w:rPr>
        <w:t>传统行业，</w:t>
      </w:r>
      <w:r w:rsidR="00DF2B2D" w:rsidRPr="004B686D">
        <w:rPr>
          <w:rFonts w:ascii="Times New Roman" w:eastAsia="宋体" w:hAnsi="Times New Roman" w:hint="eastAsia"/>
          <w:sz w:val="24"/>
          <w:szCs w:val="24"/>
        </w:rPr>
        <w:t>打破市场制衡秩序，对市场资源进行重新分配</w:t>
      </w:r>
      <w:r w:rsidR="001F4883" w:rsidRPr="004B686D">
        <w:rPr>
          <w:rFonts w:ascii="Times New Roman" w:eastAsia="宋体" w:hAnsi="Times New Roman" w:hint="eastAsia"/>
          <w:sz w:val="24"/>
          <w:szCs w:val="24"/>
        </w:rPr>
        <w:t>，随着新兴行业的发展，部分陈旧的企业也应顺势淘汰。本文</w:t>
      </w:r>
      <w:r w:rsidR="00A22C68" w:rsidRPr="004B686D">
        <w:rPr>
          <w:rFonts w:ascii="Times New Roman" w:eastAsia="宋体" w:hAnsi="Times New Roman" w:hint="eastAsia"/>
          <w:sz w:val="24"/>
          <w:szCs w:val="24"/>
        </w:rPr>
        <w:t>研究表明，提高创新能力</w:t>
      </w:r>
      <w:r w:rsidR="001F4883" w:rsidRPr="004B686D">
        <w:rPr>
          <w:rFonts w:ascii="Times New Roman" w:eastAsia="宋体" w:hAnsi="Times New Roman" w:hint="eastAsia"/>
          <w:sz w:val="24"/>
          <w:szCs w:val="24"/>
        </w:rPr>
        <w:t>尤其是技术水平和产品能力</w:t>
      </w:r>
      <w:r w:rsidR="00A22C68" w:rsidRPr="004B686D">
        <w:rPr>
          <w:rFonts w:ascii="Times New Roman" w:eastAsia="宋体" w:hAnsi="Times New Roman" w:hint="eastAsia"/>
          <w:sz w:val="24"/>
          <w:szCs w:val="24"/>
        </w:rPr>
        <w:t>能有效地缓解“僵尸企业”形成。因此，企业应实施加大对技术创新的培育力度，激活企业的创新活力</w:t>
      </w:r>
      <w:r w:rsidRPr="004B686D">
        <w:rPr>
          <w:rFonts w:ascii="Times New Roman" w:eastAsia="宋体" w:hAnsi="Times New Roman" w:hint="eastAsia"/>
          <w:sz w:val="24"/>
          <w:szCs w:val="24"/>
        </w:rPr>
        <w:t>。</w:t>
      </w:r>
    </w:p>
    <w:p w14:paraId="6EE3FC7F" w14:textId="77777777" w:rsidR="00E00EB8" w:rsidRPr="004B686D" w:rsidRDefault="00F17822"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企业应当增强技术创新和产品培育的信心</w:t>
      </w:r>
      <w:r w:rsidR="00355437" w:rsidRPr="004B686D">
        <w:rPr>
          <w:rFonts w:ascii="Times New Roman" w:eastAsia="宋体" w:hAnsi="Times New Roman" w:hint="eastAsia"/>
          <w:sz w:val="24"/>
          <w:szCs w:val="24"/>
        </w:rPr>
        <w:t>，使企业生产经营活动从</w:t>
      </w:r>
      <w:r w:rsidR="00794E06" w:rsidRPr="004B686D">
        <w:rPr>
          <w:rFonts w:ascii="Times New Roman" w:eastAsia="宋体" w:hAnsi="Times New Roman" w:hint="eastAsia"/>
          <w:sz w:val="24"/>
          <w:szCs w:val="24"/>
        </w:rPr>
        <w:t>同质化竞争、学习模仿型创新</w:t>
      </w:r>
      <w:r w:rsidR="00355437" w:rsidRPr="004B686D">
        <w:rPr>
          <w:rFonts w:ascii="Times New Roman" w:eastAsia="宋体" w:hAnsi="Times New Roman" w:hint="eastAsia"/>
          <w:sz w:val="24"/>
          <w:szCs w:val="24"/>
        </w:rPr>
        <w:t>向</w:t>
      </w:r>
      <w:r w:rsidR="00794E06" w:rsidRPr="004B686D">
        <w:rPr>
          <w:rFonts w:ascii="Times New Roman" w:eastAsia="宋体" w:hAnsi="Times New Roman" w:hint="eastAsia"/>
          <w:sz w:val="24"/>
          <w:szCs w:val="24"/>
        </w:rPr>
        <w:t>个性化、自主型创新转变</w:t>
      </w:r>
      <w:r w:rsidR="00355437" w:rsidRPr="004B686D">
        <w:rPr>
          <w:rFonts w:ascii="Times New Roman" w:eastAsia="宋体" w:hAnsi="Times New Roman" w:hint="eastAsia"/>
          <w:sz w:val="24"/>
          <w:szCs w:val="24"/>
        </w:rPr>
        <w:t>。</w:t>
      </w:r>
      <w:r w:rsidR="00E00EB8" w:rsidRPr="004B686D">
        <w:rPr>
          <w:rFonts w:ascii="Times New Roman" w:eastAsia="宋体" w:hAnsi="Times New Roman" w:hint="eastAsia"/>
          <w:sz w:val="24"/>
          <w:szCs w:val="24"/>
        </w:rPr>
        <w:t>长久以来，中国企业在学习和模仿国外先进技术的过程中，积累了相当的技术研发经验，有能力进行研发活动。同时，中国市场水大鱼大，在消费升级的过程中会涌现出无数的消费需求，企业需</w:t>
      </w:r>
      <w:r w:rsidRPr="004B686D">
        <w:rPr>
          <w:rFonts w:ascii="Times New Roman" w:eastAsia="宋体" w:hAnsi="Times New Roman" w:hint="eastAsia"/>
          <w:sz w:val="24"/>
          <w:szCs w:val="24"/>
        </w:rPr>
        <w:t>紧跟消费者个性化、多样化的消费需求，对产品进行自主研发，</w:t>
      </w:r>
      <w:r w:rsidR="00E00EB8" w:rsidRPr="004B686D">
        <w:rPr>
          <w:rFonts w:ascii="Times New Roman" w:eastAsia="宋体" w:hAnsi="Times New Roman" w:hint="eastAsia"/>
          <w:sz w:val="24"/>
          <w:szCs w:val="24"/>
        </w:rPr>
        <w:t>促进产品更新周期以及产品竞争力的提升，</w:t>
      </w:r>
      <w:r w:rsidRPr="004B686D">
        <w:rPr>
          <w:rFonts w:ascii="Times New Roman" w:eastAsia="宋体" w:hAnsi="Times New Roman" w:hint="eastAsia"/>
          <w:sz w:val="24"/>
          <w:szCs w:val="24"/>
        </w:rPr>
        <w:t>形成核心的竞争优势，提高产品的质量水平和售后服务意识，打造具有企业价值的品牌文化</w:t>
      </w:r>
      <w:r w:rsidR="00A22C68" w:rsidRPr="004B686D">
        <w:rPr>
          <w:rFonts w:ascii="Times New Roman" w:eastAsia="宋体" w:hAnsi="Times New Roman" w:hint="eastAsia"/>
          <w:sz w:val="24"/>
          <w:szCs w:val="24"/>
        </w:rPr>
        <w:t>。</w:t>
      </w:r>
    </w:p>
    <w:p w14:paraId="3B5A831B" w14:textId="77777777" w:rsidR="00E00EB8" w:rsidRPr="004B686D" w:rsidRDefault="00E00EB8"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企业应</w:t>
      </w:r>
      <w:r w:rsidR="00A22C68" w:rsidRPr="004B686D">
        <w:rPr>
          <w:rFonts w:ascii="Times New Roman" w:eastAsia="宋体" w:hAnsi="Times New Roman" w:hint="eastAsia"/>
          <w:sz w:val="24"/>
          <w:szCs w:val="24"/>
        </w:rPr>
        <w:t>注重对</w:t>
      </w:r>
      <w:r w:rsidR="00D41C6D" w:rsidRPr="004B686D">
        <w:rPr>
          <w:rFonts w:ascii="Times New Roman" w:eastAsia="宋体" w:hAnsi="Times New Roman" w:hint="eastAsia"/>
          <w:sz w:val="24"/>
          <w:szCs w:val="24"/>
        </w:rPr>
        <w:t>技术</w:t>
      </w:r>
      <w:r w:rsidRPr="004B686D">
        <w:rPr>
          <w:rFonts w:ascii="Times New Roman" w:eastAsia="宋体" w:hAnsi="Times New Roman" w:hint="eastAsia"/>
          <w:sz w:val="24"/>
          <w:szCs w:val="24"/>
        </w:rPr>
        <w:t>创新人才队伍的培养。</w:t>
      </w:r>
      <w:r w:rsidR="00D7393F" w:rsidRPr="004B686D">
        <w:rPr>
          <w:rFonts w:ascii="Times New Roman" w:eastAsia="宋体" w:hAnsi="Times New Roman" w:hint="eastAsia"/>
          <w:sz w:val="24"/>
          <w:szCs w:val="24"/>
        </w:rPr>
        <w:t>企业转型升级的同时也应注重管理层企业家精神的转型升级</w:t>
      </w:r>
      <w:r w:rsidR="009172E8" w:rsidRPr="004B686D">
        <w:rPr>
          <w:rFonts w:ascii="Times New Roman" w:eastAsia="宋体" w:hAnsi="Times New Roman" w:hint="eastAsia"/>
          <w:sz w:val="24"/>
          <w:szCs w:val="24"/>
        </w:rPr>
        <w:t>，</w:t>
      </w:r>
      <w:r w:rsidR="00D7393F" w:rsidRPr="004B686D">
        <w:rPr>
          <w:rFonts w:ascii="Times New Roman" w:eastAsia="宋体" w:hAnsi="Times New Roman" w:hint="eastAsia"/>
          <w:sz w:val="24"/>
          <w:szCs w:val="24"/>
        </w:rPr>
        <w:t>培育一批市场化、职业化的职业经理人，让企业家的</w:t>
      </w:r>
      <w:r w:rsidR="00D7393F" w:rsidRPr="004B686D">
        <w:rPr>
          <w:rFonts w:ascii="Times New Roman" w:eastAsia="宋体" w:hAnsi="Times New Roman" w:hint="eastAsia"/>
          <w:sz w:val="24"/>
          <w:szCs w:val="24"/>
        </w:rPr>
        <w:lastRenderedPageBreak/>
        <w:t>管理创新能力跟得上市场的发展，</w:t>
      </w:r>
      <w:r w:rsidR="009172E8" w:rsidRPr="004B686D">
        <w:rPr>
          <w:rFonts w:ascii="Times New Roman" w:eastAsia="宋体" w:hAnsi="Times New Roman" w:hint="eastAsia"/>
          <w:sz w:val="24"/>
          <w:szCs w:val="24"/>
        </w:rPr>
        <w:t>使生产要素向生产性、创新性企业家精神配置的企业家。</w:t>
      </w:r>
      <w:r w:rsidR="00BE1B25" w:rsidRPr="004B686D">
        <w:rPr>
          <w:rFonts w:ascii="Times New Roman" w:eastAsia="宋体" w:hAnsi="Times New Roman" w:hint="eastAsia"/>
          <w:sz w:val="24"/>
          <w:szCs w:val="24"/>
        </w:rPr>
        <w:t>同时，打造企业技术研发的专业团队，与高校创建人才培养协议，不断提高技术和产品团队的专业实力</w:t>
      </w:r>
      <w:r w:rsidRPr="004B686D">
        <w:rPr>
          <w:rFonts w:ascii="Times New Roman" w:eastAsia="宋体" w:hAnsi="Times New Roman" w:hint="eastAsia"/>
          <w:sz w:val="24"/>
          <w:szCs w:val="24"/>
        </w:rPr>
        <w:t>。</w:t>
      </w:r>
    </w:p>
    <w:p w14:paraId="1A647D1A" w14:textId="77777777" w:rsidR="001F4883" w:rsidRPr="004B686D" w:rsidRDefault="00E00EB8" w:rsidP="00754F04">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企业</w:t>
      </w:r>
      <w:r w:rsidR="004B00B3" w:rsidRPr="004B686D">
        <w:rPr>
          <w:rFonts w:ascii="Times New Roman" w:eastAsia="宋体" w:hAnsi="Times New Roman" w:hint="eastAsia"/>
          <w:sz w:val="24"/>
          <w:szCs w:val="24"/>
        </w:rPr>
        <w:t>需关注应用</w:t>
      </w:r>
      <w:r w:rsidRPr="004B686D">
        <w:rPr>
          <w:rFonts w:ascii="Times New Roman" w:eastAsia="宋体" w:hAnsi="Times New Roman" w:hint="eastAsia"/>
          <w:sz w:val="24"/>
          <w:szCs w:val="24"/>
        </w:rPr>
        <w:t>性科研项目</w:t>
      </w:r>
      <w:r w:rsidR="004B00B3" w:rsidRPr="004B686D">
        <w:rPr>
          <w:rFonts w:ascii="Times New Roman" w:eastAsia="宋体" w:hAnsi="Times New Roman" w:hint="eastAsia"/>
          <w:sz w:val="24"/>
          <w:szCs w:val="24"/>
        </w:rPr>
        <w:t>的</w:t>
      </w:r>
      <w:r w:rsidRPr="004B686D">
        <w:rPr>
          <w:rFonts w:ascii="Times New Roman" w:eastAsia="宋体" w:hAnsi="Times New Roman" w:hint="eastAsia"/>
          <w:sz w:val="24"/>
          <w:szCs w:val="24"/>
        </w:rPr>
        <w:t>投入</w:t>
      </w:r>
      <w:r w:rsidR="004B00B3" w:rsidRPr="004B686D">
        <w:rPr>
          <w:rFonts w:ascii="Times New Roman" w:eastAsia="宋体" w:hAnsi="Times New Roman" w:hint="eastAsia"/>
          <w:sz w:val="24"/>
          <w:szCs w:val="24"/>
        </w:rPr>
        <w:t>，有机结合产学研，将技术创新成果与市场紧密结合，使科研成果转化为商业产品，</w:t>
      </w:r>
      <w:r w:rsidRPr="004B686D">
        <w:rPr>
          <w:rFonts w:ascii="Times New Roman" w:eastAsia="宋体" w:hAnsi="Times New Roman" w:hint="eastAsia"/>
          <w:sz w:val="24"/>
          <w:szCs w:val="24"/>
        </w:rPr>
        <w:t>以</w:t>
      </w:r>
      <w:r w:rsidR="00E51269" w:rsidRPr="004B686D">
        <w:rPr>
          <w:rFonts w:ascii="Times New Roman" w:eastAsia="宋体" w:hAnsi="Times New Roman" w:hint="eastAsia"/>
          <w:sz w:val="24"/>
          <w:szCs w:val="24"/>
        </w:rPr>
        <w:t>满足市场需求</w:t>
      </w:r>
      <w:r w:rsidRPr="004B686D">
        <w:rPr>
          <w:rFonts w:ascii="Times New Roman" w:eastAsia="宋体" w:hAnsi="Times New Roman" w:hint="eastAsia"/>
          <w:sz w:val="24"/>
          <w:szCs w:val="24"/>
        </w:rPr>
        <w:t>为核心</w:t>
      </w:r>
      <w:r w:rsidR="004B00B3" w:rsidRPr="004B686D">
        <w:rPr>
          <w:rFonts w:ascii="Times New Roman" w:eastAsia="宋体" w:hAnsi="Times New Roman" w:hint="eastAsia"/>
          <w:sz w:val="24"/>
          <w:szCs w:val="24"/>
        </w:rPr>
        <w:t>，解决创新基础薄弱的问题，</w:t>
      </w:r>
      <w:r w:rsidR="00E51269" w:rsidRPr="004B686D">
        <w:rPr>
          <w:rFonts w:ascii="Times New Roman" w:eastAsia="宋体" w:hAnsi="Times New Roman" w:hint="eastAsia"/>
          <w:sz w:val="24"/>
          <w:szCs w:val="24"/>
        </w:rPr>
        <w:t>形成产品的核心竞争优势，从而在市场竞争中站稳脚跟。</w:t>
      </w:r>
    </w:p>
    <w:p w14:paraId="1C1FFD34" w14:textId="77777777" w:rsidR="00DE7CFA" w:rsidRPr="004B686D" w:rsidRDefault="00DE7CFA" w:rsidP="00754F04">
      <w:pPr>
        <w:pStyle w:val="3"/>
        <w:spacing w:line="400" w:lineRule="exact"/>
        <w:rPr>
          <w:rFonts w:ascii="Times New Roman" w:hAnsi="Times New Roman"/>
        </w:rPr>
      </w:pPr>
      <w:bookmarkStart w:id="84" w:name="_Toc511899200"/>
      <w:r w:rsidRPr="004B686D">
        <w:rPr>
          <w:rFonts w:ascii="Times New Roman" w:hAnsi="Times New Roman" w:hint="eastAsia"/>
        </w:rPr>
        <w:t>5</w:t>
      </w:r>
      <w:r w:rsidRPr="004B686D">
        <w:rPr>
          <w:rFonts w:ascii="Times New Roman" w:hAnsi="Times New Roman"/>
        </w:rPr>
        <w:t>.2.3</w:t>
      </w:r>
      <w:r w:rsidR="00A22C68" w:rsidRPr="004B686D">
        <w:rPr>
          <w:rFonts w:ascii="Times New Roman" w:hAnsi="Times New Roman"/>
        </w:rPr>
        <w:t xml:space="preserve"> </w:t>
      </w:r>
      <w:bookmarkStart w:id="85" w:name="_Hlk510899908"/>
      <w:r w:rsidR="00A22C68" w:rsidRPr="004B686D">
        <w:rPr>
          <w:rFonts w:ascii="Times New Roman" w:hAnsi="Times New Roman" w:hint="eastAsia"/>
        </w:rPr>
        <w:t>建立市场化退出机制</w:t>
      </w:r>
      <w:r w:rsidR="00545B1A" w:rsidRPr="004B686D">
        <w:rPr>
          <w:rFonts w:ascii="Times New Roman" w:hAnsi="Times New Roman" w:hint="eastAsia"/>
        </w:rPr>
        <w:t>，弱化经济指标考核</w:t>
      </w:r>
      <w:bookmarkEnd w:id="84"/>
    </w:p>
    <w:bookmarkEnd w:id="85"/>
    <w:p w14:paraId="1241748F" w14:textId="77777777" w:rsidR="004B00B3" w:rsidRPr="004B686D" w:rsidRDefault="00223510"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在市场经济体制下，</w:t>
      </w:r>
      <w:r w:rsidR="00545B1A" w:rsidRPr="004B686D">
        <w:rPr>
          <w:rFonts w:ascii="Times New Roman" w:eastAsia="宋体" w:hAnsi="Times New Roman" w:hint="eastAsia"/>
          <w:sz w:val="24"/>
          <w:szCs w:val="24"/>
        </w:rPr>
        <w:t>应</w:t>
      </w:r>
      <w:r w:rsidRPr="004B686D">
        <w:rPr>
          <w:rFonts w:ascii="Times New Roman" w:eastAsia="宋体" w:hAnsi="Times New Roman" w:hint="eastAsia"/>
          <w:sz w:val="24"/>
          <w:szCs w:val="24"/>
        </w:rPr>
        <w:t>充分发挥市场在资源配置中的决定作用</w:t>
      </w:r>
      <w:r w:rsidR="00545B1A" w:rsidRPr="004B686D">
        <w:rPr>
          <w:rFonts w:ascii="Times New Roman" w:eastAsia="宋体" w:hAnsi="Times New Roman" w:hint="eastAsia"/>
          <w:sz w:val="24"/>
          <w:szCs w:val="24"/>
        </w:rPr>
        <w:t>以及政府的服务作用。从文献我们知道，僵尸企业的存在是不符合经济理性的，完全是由于地方部门和银行的自利动机得以生存</w:t>
      </w:r>
      <w:r w:rsidR="004B00B3" w:rsidRPr="004B686D">
        <w:rPr>
          <w:rFonts w:ascii="Times New Roman" w:eastAsia="宋体" w:hAnsi="Times New Roman" w:hint="eastAsia"/>
          <w:sz w:val="24"/>
          <w:szCs w:val="24"/>
        </w:rPr>
        <w:t>。政府对自由市场的干预为寻租提供了机会，扰乱了公平的市场竞争，而大量未退出的僵尸企业阻碍了经济的增长。因此，地方政府应充分尊重市场对资源配置的决定性作用，向服务型政府转变，减少对地方企业“父爱主义”式的补贴行为，</w:t>
      </w:r>
      <w:r w:rsidR="009060BF" w:rsidRPr="004B686D">
        <w:rPr>
          <w:rFonts w:ascii="Times New Roman" w:eastAsia="宋体" w:hAnsi="Times New Roman" w:hint="eastAsia"/>
          <w:sz w:val="24"/>
          <w:szCs w:val="24"/>
        </w:rPr>
        <w:t>建立市场化的企业退出机制，面对</w:t>
      </w:r>
      <w:r w:rsidR="004B00B3" w:rsidRPr="004B686D">
        <w:rPr>
          <w:rFonts w:ascii="Times New Roman" w:eastAsia="宋体" w:hAnsi="Times New Roman" w:hint="eastAsia"/>
          <w:sz w:val="24"/>
          <w:szCs w:val="24"/>
        </w:rPr>
        <w:t>无生产活力的僵尸企业</w:t>
      </w:r>
      <w:r w:rsidR="009060BF" w:rsidRPr="004B686D">
        <w:rPr>
          <w:rFonts w:ascii="Times New Roman" w:eastAsia="宋体" w:hAnsi="Times New Roman" w:hint="eastAsia"/>
          <w:sz w:val="24"/>
          <w:szCs w:val="24"/>
        </w:rPr>
        <w:t>要有清退的决心和魄力。同时极大地激发企业生产活力，引导企业家精神向生产性、创新性转变，让“创造性破坏”成为激励企业调整产业结构的机制和手段。</w:t>
      </w:r>
    </w:p>
    <w:p w14:paraId="74213C0E" w14:textId="77777777" w:rsidR="00545B1A" w:rsidRPr="004B686D" w:rsidRDefault="00545B1A"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完善企业退出机制是化解产能过剩和清退僵尸企业的重要举措。当前，我国工业企业产能过剩的问题突出，</w:t>
      </w:r>
      <w:r w:rsidR="000F321E" w:rsidRPr="004B686D">
        <w:rPr>
          <w:rFonts w:ascii="Times New Roman" w:eastAsia="宋体" w:hAnsi="Times New Roman" w:hint="eastAsia"/>
          <w:sz w:val="24"/>
          <w:szCs w:val="24"/>
        </w:rPr>
        <w:t>“去产能”作为供给</w:t>
      </w:r>
      <w:proofErr w:type="gramStart"/>
      <w:r w:rsidR="000F321E" w:rsidRPr="004B686D">
        <w:rPr>
          <w:rFonts w:ascii="Times New Roman" w:eastAsia="宋体" w:hAnsi="Times New Roman" w:hint="eastAsia"/>
          <w:sz w:val="24"/>
          <w:szCs w:val="24"/>
        </w:rPr>
        <w:t>侧改革</w:t>
      </w:r>
      <w:proofErr w:type="gramEnd"/>
      <w:r w:rsidR="000F321E" w:rsidRPr="004B686D">
        <w:rPr>
          <w:rFonts w:ascii="Times New Roman" w:eastAsia="宋体" w:hAnsi="Times New Roman" w:hint="eastAsia"/>
          <w:sz w:val="24"/>
          <w:szCs w:val="24"/>
        </w:rPr>
        <w:t>的五大任务之首，是经济改革的关键点，那些生产效率低下、资不抵债、污染大却长期依靠“输血”的僵尸企业无疑是清除重点。因此，政府必须首先完善市场化的企业退出机制，明确企业退出的指标体系，对僵尸企业进行识别，以壮士断腕的魄力对僵尸企业进行重组或是清退。同时，政府应通过完善企业退出的金融体系，采取差异化的信贷政策，鼓励和支持竞争力强的企业，</w:t>
      </w:r>
      <w:proofErr w:type="gramStart"/>
      <w:r w:rsidR="009060BF" w:rsidRPr="004B686D">
        <w:rPr>
          <w:rFonts w:ascii="Times New Roman" w:eastAsia="宋体" w:hAnsi="Times New Roman" w:hint="eastAsia"/>
          <w:sz w:val="24"/>
          <w:szCs w:val="24"/>
        </w:rPr>
        <w:t>对</w:t>
      </w:r>
      <w:r w:rsidR="000F321E" w:rsidRPr="004B686D">
        <w:rPr>
          <w:rFonts w:ascii="Times New Roman" w:eastAsia="宋体" w:hAnsi="Times New Roman" w:hint="eastAsia"/>
          <w:sz w:val="24"/>
          <w:szCs w:val="24"/>
        </w:rPr>
        <w:t>僵而</w:t>
      </w:r>
      <w:proofErr w:type="gramEnd"/>
      <w:r w:rsidR="000F321E" w:rsidRPr="004B686D">
        <w:rPr>
          <w:rFonts w:ascii="Times New Roman" w:eastAsia="宋体" w:hAnsi="Times New Roman" w:hint="eastAsia"/>
          <w:sz w:val="24"/>
          <w:szCs w:val="24"/>
        </w:rPr>
        <w:t>不死的企业停止借贷及时止损，通过建立企业退出的保障</w:t>
      </w:r>
      <w:r w:rsidR="00A607C4" w:rsidRPr="004B686D">
        <w:rPr>
          <w:rFonts w:ascii="Times New Roman" w:eastAsia="宋体" w:hAnsi="Times New Roman" w:hint="eastAsia"/>
          <w:sz w:val="24"/>
          <w:szCs w:val="24"/>
        </w:rPr>
        <w:t>补偿机制，保障退出企业职工的合法权益，降低大规模劳动力失业导致的社会风险和冲击。</w:t>
      </w:r>
    </w:p>
    <w:p w14:paraId="3A09E870" w14:textId="77777777" w:rsidR="00545B1A" w:rsidRDefault="00A607C4" w:rsidP="00754F04">
      <w:pPr>
        <w:spacing w:line="400" w:lineRule="exact"/>
        <w:ind w:firstLine="432"/>
        <w:rPr>
          <w:rFonts w:ascii="Times New Roman" w:eastAsia="宋体" w:hAnsi="Times New Roman"/>
          <w:sz w:val="24"/>
          <w:szCs w:val="24"/>
        </w:rPr>
      </w:pPr>
      <w:r w:rsidRPr="004B686D">
        <w:rPr>
          <w:rFonts w:ascii="Times New Roman" w:eastAsia="宋体" w:hAnsi="Times New Roman" w:hint="eastAsia"/>
          <w:sz w:val="24"/>
          <w:szCs w:val="24"/>
        </w:rPr>
        <w:t>政府及金融机构对僵尸企业的救助往往是处于</w:t>
      </w:r>
      <w:bookmarkStart w:id="86" w:name="_Hlk510899639"/>
      <w:r w:rsidRPr="004B686D">
        <w:rPr>
          <w:rFonts w:ascii="Times New Roman" w:eastAsia="宋体" w:hAnsi="Times New Roman" w:hint="eastAsia"/>
          <w:sz w:val="24"/>
          <w:szCs w:val="24"/>
        </w:rPr>
        <w:t>自利性动机</w:t>
      </w:r>
      <w:bookmarkEnd w:id="86"/>
      <w:r w:rsidRPr="004B686D">
        <w:rPr>
          <w:rFonts w:ascii="Times New Roman" w:eastAsia="宋体" w:hAnsi="Times New Roman" w:hint="eastAsia"/>
          <w:sz w:val="24"/>
          <w:szCs w:val="24"/>
        </w:rPr>
        <w:t>，地方政府干预市场行为是官员对经济指标追逐的结果，政治竞标赛这一提拔制度使得官员的晋升与当地</w:t>
      </w:r>
      <w:r w:rsidRPr="004B686D">
        <w:rPr>
          <w:rFonts w:ascii="Times New Roman" w:eastAsia="宋体" w:hAnsi="Times New Roman" w:hint="eastAsia"/>
          <w:sz w:val="24"/>
          <w:szCs w:val="24"/>
        </w:rPr>
        <w:t>G</w:t>
      </w:r>
      <w:r w:rsidRPr="004B686D">
        <w:rPr>
          <w:rFonts w:ascii="Times New Roman" w:eastAsia="宋体" w:hAnsi="Times New Roman"/>
          <w:sz w:val="24"/>
          <w:szCs w:val="24"/>
        </w:rPr>
        <w:t>DP</w:t>
      </w:r>
      <w:r w:rsidRPr="004B686D">
        <w:rPr>
          <w:rFonts w:ascii="Times New Roman" w:eastAsia="宋体" w:hAnsi="Times New Roman" w:hint="eastAsia"/>
          <w:sz w:val="24"/>
          <w:szCs w:val="24"/>
        </w:rPr>
        <w:t>等经济指标挂钩</w:t>
      </w:r>
      <w:r w:rsidR="008A65E8" w:rsidRPr="004B686D">
        <w:rPr>
          <w:rFonts w:ascii="Times New Roman" w:eastAsia="宋体" w:hAnsi="Times New Roman" w:hint="eastAsia"/>
          <w:sz w:val="24"/>
          <w:szCs w:val="24"/>
        </w:rPr>
        <w:t>（周黎安</w:t>
      </w:r>
      <w:r w:rsidR="006F1745" w:rsidRPr="004B686D">
        <w:rPr>
          <w:rFonts w:ascii="Times New Roman" w:eastAsia="宋体" w:hAnsi="Times New Roman" w:hint="eastAsia"/>
          <w:sz w:val="24"/>
          <w:szCs w:val="24"/>
        </w:rPr>
        <w:t>，</w:t>
      </w:r>
      <w:r w:rsidR="008A65E8" w:rsidRPr="004B686D">
        <w:rPr>
          <w:rFonts w:ascii="Times New Roman" w:eastAsia="宋体" w:hAnsi="Times New Roman"/>
          <w:sz w:val="24"/>
          <w:szCs w:val="24"/>
        </w:rPr>
        <w:t>2007</w:t>
      </w:r>
      <w:r w:rsidR="008A65E8"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僵尸企业的大量退出会导致就业率、财政税收甚至经济增长总量的降低，使得地方官员在进行考核时备受压力，正是这种晋升考核的压力使得地方政府联合金融机构给予生产效益不佳本该退出市场的企业继续存活。因此</w:t>
      </w:r>
      <w:r w:rsidR="00545B1A" w:rsidRPr="004B686D">
        <w:rPr>
          <w:rFonts w:ascii="Times New Roman" w:eastAsia="宋体" w:hAnsi="Times New Roman"/>
          <w:sz w:val="24"/>
          <w:szCs w:val="24"/>
        </w:rPr>
        <w:t>，</w:t>
      </w:r>
      <w:r w:rsidRPr="004B686D">
        <w:rPr>
          <w:rFonts w:ascii="Times New Roman" w:eastAsia="宋体" w:hAnsi="Times New Roman" w:hint="eastAsia"/>
          <w:sz w:val="24"/>
          <w:szCs w:val="24"/>
        </w:rPr>
        <w:t>要</w:t>
      </w:r>
      <w:r w:rsidR="009060BF" w:rsidRPr="004B686D">
        <w:rPr>
          <w:rFonts w:ascii="Times New Roman" w:eastAsia="宋体" w:hAnsi="Times New Roman" w:hint="eastAsia"/>
          <w:sz w:val="24"/>
          <w:szCs w:val="24"/>
        </w:rPr>
        <w:t>使得企业有序退出市场，</w:t>
      </w:r>
      <w:r w:rsidRPr="004B686D">
        <w:rPr>
          <w:rFonts w:ascii="Times New Roman" w:eastAsia="宋体" w:hAnsi="Times New Roman" w:hint="eastAsia"/>
          <w:sz w:val="24"/>
          <w:szCs w:val="24"/>
        </w:rPr>
        <w:t>就必须</w:t>
      </w:r>
      <w:r w:rsidRPr="004B686D">
        <w:rPr>
          <w:rFonts w:ascii="Times New Roman" w:eastAsia="宋体" w:hAnsi="Times New Roman"/>
          <w:sz w:val="24"/>
          <w:szCs w:val="24"/>
        </w:rPr>
        <w:t>弱化地方政府干预</w:t>
      </w:r>
      <w:r w:rsidR="009060BF" w:rsidRPr="004B686D">
        <w:rPr>
          <w:rFonts w:ascii="Times New Roman" w:eastAsia="宋体" w:hAnsi="Times New Roman" w:hint="eastAsia"/>
          <w:sz w:val="24"/>
          <w:szCs w:val="24"/>
        </w:rPr>
        <w:t>市场的自利性</w:t>
      </w:r>
      <w:r w:rsidRPr="004B686D">
        <w:rPr>
          <w:rFonts w:ascii="Times New Roman" w:eastAsia="宋体" w:hAnsi="Times New Roman"/>
          <w:sz w:val="24"/>
          <w:szCs w:val="24"/>
        </w:rPr>
        <w:t>动机</w:t>
      </w:r>
      <w:r w:rsidRPr="004B686D">
        <w:rPr>
          <w:rFonts w:ascii="Times New Roman" w:eastAsia="宋体" w:hAnsi="Times New Roman" w:hint="eastAsia"/>
          <w:sz w:val="24"/>
          <w:szCs w:val="24"/>
        </w:rPr>
        <w:t>，在</w:t>
      </w:r>
      <w:r w:rsidR="009060BF" w:rsidRPr="004B686D">
        <w:rPr>
          <w:rFonts w:ascii="Times New Roman" w:eastAsia="宋体" w:hAnsi="Times New Roman" w:hint="eastAsia"/>
          <w:sz w:val="24"/>
          <w:szCs w:val="24"/>
        </w:rPr>
        <w:t>地方政府</w:t>
      </w:r>
      <w:r w:rsidR="00545B1A" w:rsidRPr="004B686D">
        <w:rPr>
          <w:rFonts w:ascii="Times New Roman" w:eastAsia="宋体" w:hAnsi="Times New Roman"/>
          <w:sz w:val="24"/>
          <w:szCs w:val="24"/>
        </w:rPr>
        <w:t>考核</w:t>
      </w:r>
      <w:r w:rsidR="009060BF" w:rsidRPr="004B686D">
        <w:rPr>
          <w:rFonts w:ascii="Times New Roman" w:eastAsia="宋体" w:hAnsi="Times New Roman" w:hint="eastAsia"/>
          <w:sz w:val="24"/>
          <w:szCs w:val="24"/>
        </w:rPr>
        <w:t>标准</w:t>
      </w:r>
      <w:r w:rsidR="00545B1A" w:rsidRPr="004B686D">
        <w:rPr>
          <w:rFonts w:ascii="Times New Roman" w:eastAsia="宋体" w:hAnsi="Times New Roman"/>
          <w:sz w:val="24"/>
          <w:szCs w:val="24"/>
        </w:rPr>
        <w:t>上</w:t>
      </w:r>
      <w:r w:rsidR="008A65E8" w:rsidRPr="004B686D">
        <w:rPr>
          <w:rFonts w:ascii="Times New Roman" w:eastAsia="宋体" w:hAnsi="Times New Roman" w:hint="eastAsia"/>
          <w:sz w:val="24"/>
          <w:szCs w:val="24"/>
        </w:rPr>
        <w:t>转变</w:t>
      </w:r>
      <w:r w:rsidR="009060BF" w:rsidRPr="004B686D">
        <w:rPr>
          <w:rFonts w:ascii="Times New Roman" w:eastAsia="宋体" w:hAnsi="Times New Roman" w:hint="eastAsia"/>
          <w:sz w:val="24"/>
          <w:szCs w:val="24"/>
        </w:rPr>
        <w:t>，</w:t>
      </w:r>
      <w:r w:rsidR="008A65E8" w:rsidRPr="004B686D">
        <w:rPr>
          <w:rFonts w:ascii="Times New Roman" w:eastAsia="宋体" w:hAnsi="Times New Roman" w:hint="eastAsia"/>
          <w:sz w:val="24"/>
          <w:szCs w:val="24"/>
        </w:rPr>
        <w:t>从</w:t>
      </w:r>
      <w:r w:rsidRPr="004B686D">
        <w:rPr>
          <w:rFonts w:ascii="Times New Roman" w:eastAsia="宋体" w:hAnsi="Times New Roman" w:hint="eastAsia"/>
          <w:sz w:val="24"/>
          <w:szCs w:val="24"/>
        </w:rPr>
        <w:t>以</w:t>
      </w:r>
      <w:r w:rsidRPr="004B686D">
        <w:rPr>
          <w:rFonts w:ascii="Times New Roman" w:eastAsia="宋体" w:hAnsi="Times New Roman" w:hint="eastAsia"/>
          <w:sz w:val="24"/>
          <w:szCs w:val="24"/>
        </w:rPr>
        <w:t>G</w:t>
      </w:r>
      <w:r w:rsidRPr="004B686D">
        <w:rPr>
          <w:rFonts w:ascii="Times New Roman" w:eastAsia="宋体" w:hAnsi="Times New Roman"/>
          <w:sz w:val="24"/>
          <w:szCs w:val="24"/>
        </w:rPr>
        <w:t>DP</w:t>
      </w:r>
      <w:r w:rsidRPr="004B686D">
        <w:rPr>
          <w:rFonts w:ascii="Times New Roman" w:eastAsia="宋体" w:hAnsi="Times New Roman"/>
          <w:sz w:val="24"/>
          <w:szCs w:val="24"/>
        </w:rPr>
        <w:t>为中心的政绩考核机制向公共服务的考核机制</w:t>
      </w:r>
      <w:r w:rsidR="00545B1A" w:rsidRPr="004B686D">
        <w:rPr>
          <w:rFonts w:ascii="Times New Roman" w:eastAsia="宋体" w:hAnsi="Times New Roman"/>
          <w:sz w:val="24"/>
          <w:szCs w:val="24"/>
        </w:rPr>
        <w:t>转变</w:t>
      </w:r>
      <w:r w:rsidR="009060BF" w:rsidRPr="004B686D">
        <w:rPr>
          <w:rFonts w:ascii="Times New Roman" w:eastAsia="宋体" w:hAnsi="Times New Roman" w:hint="eastAsia"/>
          <w:sz w:val="24"/>
          <w:szCs w:val="24"/>
        </w:rPr>
        <w:t>，对政府的角色行为进行引导</w:t>
      </w:r>
      <w:r w:rsidR="00545B1A" w:rsidRPr="004B686D">
        <w:rPr>
          <w:rFonts w:ascii="Times New Roman" w:eastAsia="宋体" w:hAnsi="Times New Roman"/>
          <w:sz w:val="24"/>
          <w:szCs w:val="24"/>
        </w:rPr>
        <w:t>。</w:t>
      </w:r>
      <w:r w:rsidR="008A65E8" w:rsidRPr="004B686D">
        <w:rPr>
          <w:rFonts w:ascii="Times New Roman" w:eastAsia="宋体" w:hAnsi="Times New Roman" w:hint="eastAsia"/>
          <w:sz w:val="24"/>
          <w:szCs w:val="24"/>
        </w:rPr>
        <w:t>除此之外</w:t>
      </w:r>
      <w:r w:rsidR="00545B1A" w:rsidRPr="004B686D">
        <w:rPr>
          <w:rFonts w:ascii="Times New Roman" w:eastAsia="宋体" w:hAnsi="Times New Roman"/>
          <w:sz w:val="24"/>
          <w:szCs w:val="24"/>
        </w:rPr>
        <w:t>，</w:t>
      </w:r>
      <w:r w:rsidR="008A65E8" w:rsidRPr="004B686D">
        <w:rPr>
          <w:rFonts w:ascii="Times New Roman" w:eastAsia="宋体" w:hAnsi="Times New Roman" w:hint="eastAsia"/>
          <w:sz w:val="24"/>
          <w:szCs w:val="24"/>
        </w:rPr>
        <w:lastRenderedPageBreak/>
        <w:t>应</w:t>
      </w:r>
      <w:r w:rsidR="00545B1A" w:rsidRPr="004B686D">
        <w:rPr>
          <w:rFonts w:ascii="Times New Roman" w:eastAsia="宋体" w:hAnsi="Times New Roman" w:hint="eastAsia"/>
          <w:sz w:val="24"/>
          <w:szCs w:val="24"/>
        </w:rPr>
        <w:t>增加</w:t>
      </w:r>
      <w:r w:rsidR="008A65E8" w:rsidRPr="004B686D">
        <w:rPr>
          <w:rFonts w:ascii="Times New Roman" w:eastAsia="宋体" w:hAnsi="Times New Roman" w:hint="eastAsia"/>
          <w:sz w:val="24"/>
          <w:szCs w:val="24"/>
        </w:rPr>
        <w:t>约束性和激励性指标促使</w:t>
      </w:r>
      <w:r w:rsidR="00545B1A" w:rsidRPr="004B686D">
        <w:rPr>
          <w:rFonts w:ascii="Times New Roman" w:eastAsia="宋体" w:hAnsi="Times New Roman" w:hint="eastAsia"/>
          <w:sz w:val="24"/>
          <w:szCs w:val="24"/>
        </w:rPr>
        <w:t>政府</w:t>
      </w:r>
      <w:r w:rsidR="008A65E8" w:rsidRPr="004B686D">
        <w:rPr>
          <w:rFonts w:ascii="Times New Roman" w:eastAsia="宋体" w:hAnsi="Times New Roman" w:hint="eastAsia"/>
          <w:sz w:val="24"/>
          <w:szCs w:val="24"/>
        </w:rPr>
        <w:t>积极</w:t>
      </w:r>
      <w:r w:rsidR="00545B1A" w:rsidRPr="004B686D">
        <w:rPr>
          <w:rFonts w:ascii="Times New Roman" w:eastAsia="宋体" w:hAnsi="Times New Roman" w:hint="eastAsia"/>
          <w:sz w:val="24"/>
          <w:szCs w:val="24"/>
        </w:rPr>
        <w:t>转型，</w:t>
      </w:r>
      <w:r w:rsidR="008A65E8" w:rsidRPr="004B686D">
        <w:rPr>
          <w:rFonts w:ascii="Times New Roman" w:eastAsia="宋体" w:hAnsi="Times New Roman" w:hint="eastAsia"/>
          <w:sz w:val="24"/>
          <w:szCs w:val="24"/>
        </w:rPr>
        <w:t>努力服务于经济高质量发展，而不是</w:t>
      </w:r>
      <w:r w:rsidR="00545B1A" w:rsidRPr="004B686D">
        <w:rPr>
          <w:rFonts w:ascii="Times New Roman" w:eastAsia="宋体" w:hAnsi="Times New Roman" w:hint="eastAsia"/>
          <w:sz w:val="24"/>
          <w:szCs w:val="24"/>
        </w:rPr>
        <w:t>单纯追求经济</w:t>
      </w:r>
      <w:r w:rsidR="008A65E8" w:rsidRPr="004B686D">
        <w:rPr>
          <w:rFonts w:ascii="Times New Roman" w:eastAsia="宋体" w:hAnsi="Times New Roman" w:hint="eastAsia"/>
          <w:sz w:val="24"/>
          <w:szCs w:val="24"/>
        </w:rPr>
        <w:t>的绝对增长</w:t>
      </w:r>
      <w:r w:rsidR="00545B1A" w:rsidRPr="004B686D">
        <w:rPr>
          <w:rFonts w:ascii="Times New Roman" w:eastAsia="宋体" w:hAnsi="Times New Roman" w:hint="eastAsia"/>
          <w:sz w:val="24"/>
          <w:szCs w:val="24"/>
        </w:rPr>
        <w:t>。</w:t>
      </w:r>
    </w:p>
    <w:p w14:paraId="2926D433" w14:textId="77777777" w:rsidR="006A4FE9" w:rsidRPr="004B686D" w:rsidRDefault="006A4FE9" w:rsidP="006A4FE9">
      <w:pPr>
        <w:spacing w:line="400" w:lineRule="exact"/>
        <w:rPr>
          <w:rFonts w:ascii="Times New Roman" w:eastAsia="宋体" w:hAnsi="Times New Roman"/>
          <w:sz w:val="24"/>
          <w:szCs w:val="24"/>
        </w:rPr>
      </w:pPr>
    </w:p>
    <w:p w14:paraId="51A77541" w14:textId="77777777" w:rsidR="00DE7CFA" w:rsidRPr="004B686D" w:rsidRDefault="00DE7CFA" w:rsidP="00754F04">
      <w:pPr>
        <w:pStyle w:val="2"/>
        <w:spacing w:line="400" w:lineRule="exact"/>
        <w:rPr>
          <w:rFonts w:ascii="Times New Roman" w:hAnsi="Times New Roman"/>
        </w:rPr>
      </w:pPr>
      <w:bookmarkStart w:id="87" w:name="_Toc511899201"/>
      <w:r w:rsidRPr="004B686D">
        <w:rPr>
          <w:rFonts w:ascii="Times New Roman" w:hAnsi="Times New Roman" w:hint="eastAsia"/>
        </w:rPr>
        <w:t>5</w:t>
      </w:r>
      <w:r w:rsidRPr="004B686D">
        <w:rPr>
          <w:rFonts w:ascii="Times New Roman" w:hAnsi="Times New Roman"/>
        </w:rPr>
        <w:t xml:space="preserve">.3 </w:t>
      </w:r>
      <w:r w:rsidRPr="004B686D">
        <w:rPr>
          <w:rFonts w:ascii="Times New Roman" w:hAnsi="Times New Roman" w:hint="eastAsia"/>
        </w:rPr>
        <w:t>研究</w:t>
      </w:r>
      <w:r w:rsidR="007E6929" w:rsidRPr="004B686D">
        <w:rPr>
          <w:rFonts w:ascii="Times New Roman" w:hAnsi="Times New Roman" w:hint="eastAsia"/>
        </w:rPr>
        <w:t>不足</w:t>
      </w:r>
      <w:r w:rsidR="00B87825" w:rsidRPr="004B686D">
        <w:rPr>
          <w:rFonts w:ascii="Times New Roman" w:hAnsi="Times New Roman" w:hint="eastAsia"/>
        </w:rPr>
        <w:t>与</w:t>
      </w:r>
      <w:r w:rsidRPr="004B686D">
        <w:rPr>
          <w:rFonts w:ascii="Times New Roman" w:hAnsi="Times New Roman" w:hint="eastAsia"/>
        </w:rPr>
        <w:t>展望</w:t>
      </w:r>
      <w:bookmarkEnd w:id="87"/>
    </w:p>
    <w:p w14:paraId="204A1874" w14:textId="77777777" w:rsidR="00A22C68" w:rsidRPr="004B686D" w:rsidRDefault="00B87825" w:rsidP="00754F04">
      <w:pPr>
        <w:pStyle w:val="3"/>
        <w:spacing w:line="400" w:lineRule="exact"/>
        <w:rPr>
          <w:rFonts w:ascii="Times New Roman" w:hAnsi="Times New Roman"/>
        </w:rPr>
      </w:pPr>
      <w:bookmarkStart w:id="88" w:name="_Toc511899202"/>
      <w:r w:rsidRPr="004B686D">
        <w:rPr>
          <w:rFonts w:ascii="Times New Roman" w:hAnsi="Times New Roman"/>
        </w:rPr>
        <w:t xml:space="preserve">5.3.1 </w:t>
      </w:r>
      <w:r w:rsidRPr="004B686D">
        <w:rPr>
          <w:rFonts w:ascii="Times New Roman" w:hAnsi="Times New Roman" w:hint="eastAsia"/>
        </w:rPr>
        <w:t>研究不足</w:t>
      </w:r>
      <w:bookmarkEnd w:id="88"/>
    </w:p>
    <w:p w14:paraId="5598EBD0" w14:textId="77777777" w:rsidR="00B87825" w:rsidRPr="004B686D" w:rsidRDefault="00B87825" w:rsidP="00754F04">
      <w:pPr>
        <w:spacing w:line="400" w:lineRule="exact"/>
        <w:ind w:firstLine="468"/>
        <w:rPr>
          <w:rFonts w:ascii="Times New Roman" w:eastAsia="宋体" w:hAnsi="Times New Roman"/>
          <w:sz w:val="24"/>
          <w:szCs w:val="24"/>
        </w:rPr>
      </w:pPr>
      <w:r w:rsidRPr="004B686D">
        <w:rPr>
          <w:rFonts w:ascii="Times New Roman" w:eastAsia="宋体" w:hAnsi="Times New Roman" w:hint="eastAsia"/>
          <w:sz w:val="24"/>
          <w:szCs w:val="24"/>
        </w:rPr>
        <w:t>本文基于所研究的问题，对相关的文献进行了大量的筛选和检阅，提取出研究所需的指导理论，结合一手的企业调研数据进行实证分析，基本上验证了研究假设。虽然在研究过程中极力保证理论解释的契合度以及指标选取的合理性、科学性，</w:t>
      </w:r>
      <w:r w:rsidR="009060BF" w:rsidRPr="004B686D">
        <w:rPr>
          <w:rFonts w:ascii="Times New Roman" w:eastAsia="宋体" w:hAnsi="Times New Roman" w:hint="eastAsia"/>
          <w:sz w:val="24"/>
          <w:szCs w:val="24"/>
        </w:rPr>
        <w:t>鉴于自身的学术水平及能力有限</w:t>
      </w:r>
      <w:r w:rsidRPr="004B686D">
        <w:rPr>
          <w:rFonts w:ascii="Times New Roman" w:eastAsia="宋体" w:hAnsi="Times New Roman" w:hint="eastAsia"/>
          <w:sz w:val="24"/>
          <w:szCs w:val="24"/>
        </w:rPr>
        <w:t>，在研究中</w:t>
      </w:r>
      <w:r w:rsidR="009060BF" w:rsidRPr="004B686D">
        <w:rPr>
          <w:rFonts w:ascii="Times New Roman" w:eastAsia="宋体" w:hAnsi="Times New Roman" w:hint="eastAsia"/>
          <w:sz w:val="24"/>
          <w:szCs w:val="24"/>
        </w:rPr>
        <w:t>仍有</w:t>
      </w:r>
      <w:r w:rsidRPr="004B686D">
        <w:rPr>
          <w:rFonts w:ascii="Times New Roman" w:eastAsia="宋体" w:hAnsi="Times New Roman" w:hint="eastAsia"/>
          <w:sz w:val="24"/>
          <w:szCs w:val="24"/>
        </w:rPr>
        <w:t>不足之处，具体表现在：</w:t>
      </w:r>
    </w:p>
    <w:p w14:paraId="669B63F3" w14:textId="77777777" w:rsidR="00B87825" w:rsidRPr="004B686D" w:rsidRDefault="00705F6B"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1</w:t>
      </w:r>
      <w:r w:rsidRPr="004B686D">
        <w:rPr>
          <w:rFonts w:ascii="Times New Roman" w:eastAsia="宋体" w:hAnsi="Times New Roman" w:hint="eastAsia"/>
          <w:sz w:val="24"/>
          <w:szCs w:val="24"/>
        </w:rPr>
        <w:t>）</w:t>
      </w:r>
      <w:r w:rsidR="00B87825" w:rsidRPr="004B686D">
        <w:rPr>
          <w:rFonts w:ascii="Times New Roman" w:eastAsia="宋体" w:hAnsi="Times New Roman" w:hint="eastAsia"/>
          <w:sz w:val="24"/>
          <w:szCs w:val="24"/>
        </w:rPr>
        <w:t>企业自生能力理论是本文所使用的理论之一，指导着本文的逻辑推理、研究假设提出以及相关指标选取。但实际上，目前关于企业自生能力在实证研究中代理变量的选取并未形成统一的共识，在宏微观研究中存在较大差异，本文</w:t>
      </w:r>
      <w:r w:rsidRPr="004B686D">
        <w:rPr>
          <w:rFonts w:ascii="Times New Roman" w:eastAsia="宋体" w:hAnsi="Times New Roman" w:hint="eastAsia"/>
          <w:sz w:val="24"/>
          <w:szCs w:val="24"/>
        </w:rPr>
        <w:t>参考相关文献的做法，</w:t>
      </w:r>
      <w:r w:rsidR="00B87825" w:rsidRPr="004B686D">
        <w:rPr>
          <w:rFonts w:ascii="Times New Roman" w:eastAsia="宋体" w:hAnsi="Times New Roman" w:hint="eastAsia"/>
          <w:sz w:val="24"/>
          <w:szCs w:val="24"/>
        </w:rPr>
        <w:t>根据企业自生能力的定义及具体表现选取了技术水平和产品能力作为代理变量，</w:t>
      </w:r>
      <w:r w:rsidRPr="004B686D">
        <w:rPr>
          <w:rFonts w:ascii="Times New Roman" w:eastAsia="宋体" w:hAnsi="Times New Roman" w:hint="eastAsia"/>
          <w:sz w:val="24"/>
          <w:szCs w:val="24"/>
        </w:rPr>
        <w:t>在指标选取上可能存在偏颇。</w:t>
      </w:r>
    </w:p>
    <w:p w14:paraId="725655DD" w14:textId="77777777" w:rsidR="00705F6B" w:rsidRPr="004B686D" w:rsidRDefault="00705F6B" w:rsidP="00754F04">
      <w:pPr>
        <w:spacing w:line="400" w:lineRule="exact"/>
        <w:ind w:firstLineChars="200" w:firstLine="480"/>
        <w:rPr>
          <w:rFonts w:ascii="Times New Roman" w:eastAsia="宋体" w:hAnsi="Times New Roman"/>
          <w:sz w:val="24"/>
          <w:szCs w:val="24"/>
        </w:rPr>
      </w:pPr>
      <w:r w:rsidRPr="004B686D">
        <w:rPr>
          <w:rFonts w:ascii="Times New Roman" w:eastAsia="宋体" w:hAnsi="Times New Roman" w:hint="eastAsia"/>
          <w:sz w:val="24"/>
          <w:szCs w:val="24"/>
        </w:rPr>
        <w:t>（</w:t>
      </w:r>
      <w:r w:rsidRPr="004B686D">
        <w:rPr>
          <w:rFonts w:ascii="Times New Roman" w:eastAsia="宋体" w:hAnsi="Times New Roman" w:hint="eastAsia"/>
          <w:sz w:val="24"/>
          <w:szCs w:val="24"/>
        </w:rPr>
        <w:t>2</w:t>
      </w:r>
      <w:r w:rsidRPr="004B686D">
        <w:rPr>
          <w:rFonts w:ascii="Times New Roman" w:eastAsia="宋体" w:hAnsi="Times New Roman" w:hint="eastAsia"/>
          <w:sz w:val="24"/>
          <w:szCs w:val="24"/>
        </w:rPr>
        <w:t>）本文选用了大样本的企业调查数据，主要的研究对象是制造业企业，对第一产业及第三产业中的僵尸企业无法进行研究，处于不同产业中的企业在经营模式、市场环境等方面有较大差异。因此，本文的研究结论及政策建议仅适用于工业企业，在结论和建议的适用范围上具有一定的局限性。</w:t>
      </w:r>
    </w:p>
    <w:p w14:paraId="7528F166" w14:textId="77777777" w:rsidR="00B87825" w:rsidRPr="004B686D" w:rsidRDefault="00B87825" w:rsidP="00754F04">
      <w:pPr>
        <w:pStyle w:val="3"/>
        <w:spacing w:line="400" w:lineRule="exact"/>
        <w:rPr>
          <w:rFonts w:ascii="Times New Roman" w:hAnsi="Times New Roman"/>
        </w:rPr>
      </w:pPr>
      <w:bookmarkStart w:id="89" w:name="_Toc511899203"/>
      <w:r w:rsidRPr="004B686D">
        <w:rPr>
          <w:rFonts w:ascii="Times New Roman" w:hAnsi="Times New Roman" w:hint="eastAsia"/>
        </w:rPr>
        <w:t>5</w:t>
      </w:r>
      <w:r w:rsidRPr="004B686D">
        <w:rPr>
          <w:rFonts w:ascii="Times New Roman" w:hAnsi="Times New Roman"/>
        </w:rPr>
        <w:t xml:space="preserve">.3.2 </w:t>
      </w:r>
      <w:r w:rsidRPr="004B686D">
        <w:rPr>
          <w:rFonts w:ascii="Times New Roman" w:hAnsi="Times New Roman" w:hint="eastAsia"/>
        </w:rPr>
        <w:t>研究展望</w:t>
      </w:r>
      <w:bookmarkEnd w:id="89"/>
    </w:p>
    <w:p w14:paraId="3EC1C878" w14:textId="77777777" w:rsidR="007F5515" w:rsidRPr="004B686D" w:rsidRDefault="00E9122E" w:rsidP="00F950E9">
      <w:pPr>
        <w:spacing w:line="400" w:lineRule="exact"/>
        <w:ind w:firstLine="420"/>
        <w:rPr>
          <w:rFonts w:ascii="Times New Roman" w:eastAsia="宋体" w:hAnsi="Times New Roman"/>
          <w:sz w:val="24"/>
          <w:szCs w:val="24"/>
        </w:rPr>
      </w:pPr>
      <w:r w:rsidRPr="004B686D">
        <w:rPr>
          <w:rFonts w:ascii="Times New Roman" w:eastAsia="宋体" w:hAnsi="Times New Roman" w:hint="eastAsia"/>
          <w:sz w:val="24"/>
          <w:szCs w:val="24"/>
        </w:rPr>
        <w:t>在经济增长进入新常态，供给</w:t>
      </w:r>
      <w:proofErr w:type="gramStart"/>
      <w:r w:rsidRPr="004B686D">
        <w:rPr>
          <w:rFonts w:ascii="Times New Roman" w:eastAsia="宋体" w:hAnsi="Times New Roman" w:hint="eastAsia"/>
          <w:sz w:val="24"/>
          <w:szCs w:val="24"/>
        </w:rPr>
        <w:t>侧改革</w:t>
      </w:r>
      <w:proofErr w:type="gramEnd"/>
      <w:r w:rsidRPr="004B686D">
        <w:rPr>
          <w:rFonts w:ascii="Times New Roman" w:eastAsia="宋体" w:hAnsi="Times New Roman" w:hint="eastAsia"/>
          <w:sz w:val="24"/>
          <w:szCs w:val="24"/>
        </w:rPr>
        <w:t>的大背景下，僵尸企业的成因、影响、治理问题将受到学界越来越多的关注和讨论。本研究从企业家精神配置理论为切入点对</w:t>
      </w:r>
      <w:r w:rsidR="004B60AD" w:rsidRPr="004B686D">
        <w:rPr>
          <w:rFonts w:ascii="Times New Roman" w:eastAsia="宋体" w:hAnsi="Times New Roman" w:hint="eastAsia"/>
          <w:sz w:val="24"/>
          <w:szCs w:val="24"/>
        </w:rPr>
        <w:t>僵尸企业的形成进行研究，拓展了企业家精神的研究领域，也提供了一个解释中国制造业企业中僵尸企业形成原因的新视角。但是，该领域的研究仍然有深入和完善的广阔空间：僵尸企业的形成是一个长期变化的过程，本文所使用的数据为跨期三年的数据，关注的是静态关系，缺少长期的动态观察，后续可以采用长时间的数据进行研究，可以对僵尸企业的形成过程变化进行深入观察，找到更为准确的决定性因素，同时也可检验实证结论的科学性和稳健性；本文是以企业家精神的内生视角进行研究，但关于僵尸企业</w:t>
      </w:r>
      <w:r w:rsidR="0081031F" w:rsidRPr="004B686D">
        <w:rPr>
          <w:rFonts w:ascii="Times New Roman" w:eastAsia="宋体" w:hAnsi="Times New Roman" w:hint="eastAsia"/>
          <w:sz w:val="24"/>
          <w:szCs w:val="24"/>
        </w:rPr>
        <w:t>影响因素的研究不仅仅局限于企业家精神，后续研究可以从管理效率、高管薪酬等方面入手，进行扩展研究。</w:t>
      </w:r>
    </w:p>
    <w:p w14:paraId="2B348B85" w14:textId="77777777" w:rsidR="00B86264" w:rsidRPr="006A4FE9" w:rsidRDefault="00DE7CFA" w:rsidP="00754F04">
      <w:pPr>
        <w:pStyle w:val="1"/>
        <w:spacing w:line="400" w:lineRule="exact"/>
        <w:jc w:val="center"/>
        <w:rPr>
          <w:rFonts w:ascii="Times New Roman" w:hAnsi="Times New Roman"/>
          <w:sz w:val="28"/>
          <w:szCs w:val="28"/>
        </w:rPr>
      </w:pPr>
      <w:bookmarkStart w:id="90" w:name="_Toc511899204"/>
      <w:r w:rsidRPr="006A4FE9">
        <w:rPr>
          <w:rFonts w:ascii="Times New Roman" w:hAnsi="Times New Roman" w:hint="eastAsia"/>
          <w:sz w:val="28"/>
          <w:szCs w:val="28"/>
        </w:rPr>
        <w:lastRenderedPageBreak/>
        <w:t>参考文献</w:t>
      </w:r>
      <w:bookmarkEnd w:id="90"/>
    </w:p>
    <w:p w14:paraId="19D944AF" w14:textId="77777777" w:rsidR="009D0488" w:rsidRPr="004B686D" w:rsidRDefault="009D0488" w:rsidP="00754F04">
      <w:pPr>
        <w:pStyle w:val="a8"/>
        <w:numPr>
          <w:ilvl w:val="0"/>
          <w:numId w:val="9"/>
        </w:numPr>
        <w:spacing w:after="240" w:line="400" w:lineRule="exact"/>
        <w:ind w:firstLineChars="0"/>
        <w:rPr>
          <w:rFonts w:ascii="Times New Roman" w:eastAsia="宋体" w:hAnsi="Times New Roman"/>
          <w:b/>
          <w:sz w:val="20"/>
        </w:rPr>
      </w:pPr>
      <w:r w:rsidRPr="004B686D">
        <w:rPr>
          <w:rFonts w:ascii="Times New Roman" w:eastAsia="宋体" w:hAnsi="Times New Roman" w:hint="eastAsia"/>
          <w:b/>
          <w:sz w:val="24"/>
        </w:rPr>
        <w:t>中文文献</w:t>
      </w:r>
    </w:p>
    <w:p w14:paraId="3F2CBF79"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1] </w:t>
      </w:r>
      <w:r w:rsidRPr="004B686D">
        <w:rPr>
          <w:rFonts w:ascii="Times New Roman" w:eastAsia="宋体" w:hAnsi="Times New Roman" w:hint="eastAsia"/>
        </w:rPr>
        <w:t>曹建海</w:t>
      </w:r>
      <w:r w:rsidRPr="004B686D">
        <w:rPr>
          <w:rFonts w:ascii="Times New Roman" w:eastAsia="宋体" w:hAnsi="Times New Roman"/>
        </w:rPr>
        <w:t>.1999.</w:t>
      </w:r>
      <w:r w:rsidRPr="004B686D">
        <w:rPr>
          <w:rFonts w:ascii="Times New Roman" w:eastAsia="宋体" w:hAnsi="Times New Roman"/>
        </w:rPr>
        <w:t>对我国工业中过度竞争的实证分析</w:t>
      </w:r>
      <w:r w:rsidRPr="004B686D">
        <w:rPr>
          <w:rFonts w:ascii="Times New Roman" w:eastAsia="宋体" w:hAnsi="Times New Roman"/>
        </w:rPr>
        <w:t>[J].</w:t>
      </w:r>
      <w:r w:rsidRPr="004B686D">
        <w:rPr>
          <w:rFonts w:ascii="Times New Roman" w:eastAsia="宋体" w:hAnsi="Times New Roman"/>
        </w:rPr>
        <w:t>改革</w:t>
      </w:r>
      <w:r w:rsidRPr="004B686D">
        <w:rPr>
          <w:rFonts w:ascii="Times New Roman" w:eastAsia="宋体" w:hAnsi="Times New Roman"/>
        </w:rPr>
        <w:t>,(4):5-14</w:t>
      </w:r>
      <w:r w:rsidRPr="004B686D">
        <w:rPr>
          <w:rFonts w:ascii="Times New Roman" w:eastAsia="宋体" w:hAnsi="Times New Roman" w:hint="eastAsia"/>
        </w:rPr>
        <w:t>.</w:t>
      </w:r>
    </w:p>
    <w:p w14:paraId="32BA4CE4" w14:textId="77777777" w:rsidR="009D0488" w:rsidRPr="004B686D" w:rsidRDefault="009D0488" w:rsidP="00754F04">
      <w:pPr>
        <w:spacing w:line="400" w:lineRule="exact"/>
        <w:ind w:left="420" w:hangingChars="200" w:hanging="420"/>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2] </w:t>
      </w:r>
      <w:r w:rsidRPr="004B686D">
        <w:rPr>
          <w:rFonts w:ascii="Times New Roman" w:eastAsia="宋体" w:hAnsi="Times New Roman" w:hint="eastAsia"/>
        </w:rPr>
        <w:t>程虹，</w:t>
      </w:r>
      <w:r w:rsidRPr="004B686D">
        <w:rPr>
          <w:rFonts w:ascii="Times New Roman" w:eastAsia="宋体" w:hAnsi="Times New Roman"/>
        </w:rPr>
        <w:t>胡德状</w:t>
      </w:r>
      <w:r w:rsidRPr="004B686D">
        <w:rPr>
          <w:rFonts w:ascii="Times New Roman" w:eastAsia="宋体" w:hAnsi="Times New Roman"/>
        </w:rPr>
        <w:t>.2016</w:t>
      </w:r>
      <w:r w:rsidRPr="004B686D">
        <w:rPr>
          <w:rFonts w:ascii="Times New Roman" w:eastAsia="宋体" w:hAnsi="Times New Roman" w:hint="eastAsia"/>
        </w:rPr>
        <w:t>.</w:t>
      </w:r>
      <w:r w:rsidRPr="004B686D">
        <w:rPr>
          <w:rFonts w:ascii="Times New Roman" w:eastAsia="宋体" w:hAnsi="Times New Roman"/>
        </w:rPr>
        <w:t>“</w:t>
      </w:r>
      <w:r w:rsidRPr="004B686D">
        <w:rPr>
          <w:rFonts w:ascii="Times New Roman" w:eastAsia="宋体" w:hAnsi="Times New Roman"/>
        </w:rPr>
        <w:t>僵尸企业</w:t>
      </w:r>
      <w:r w:rsidRPr="004B686D">
        <w:rPr>
          <w:rFonts w:ascii="Times New Roman" w:eastAsia="宋体" w:hAnsi="Times New Roman"/>
        </w:rPr>
        <w:t>”</w:t>
      </w:r>
      <w:r w:rsidRPr="004B686D">
        <w:rPr>
          <w:rFonts w:ascii="Times New Roman" w:eastAsia="宋体" w:hAnsi="Times New Roman"/>
        </w:rPr>
        <w:t>存在之谜</w:t>
      </w:r>
      <w:r w:rsidRPr="004B686D">
        <w:rPr>
          <w:rFonts w:ascii="Times New Roman" w:eastAsia="宋体" w:hAnsi="Times New Roman"/>
        </w:rPr>
        <w:t>:</w:t>
      </w:r>
      <w:r w:rsidRPr="004B686D">
        <w:rPr>
          <w:rFonts w:ascii="Times New Roman" w:eastAsia="宋体" w:hAnsi="Times New Roman"/>
        </w:rPr>
        <w:t>基于企业微观因素的实证解释</w:t>
      </w:r>
      <w:r w:rsidRPr="004B686D">
        <w:rPr>
          <w:rFonts w:ascii="Times New Roman" w:eastAsia="宋体" w:hAnsi="Times New Roman"/>
        </w:rPr>
        <w:t>——</w:t>
      </w:r>
      <w:r w:rsidRPr="004B686D">
        <w:rPr>
          <w:rFonts w:ascii="Times New Roman" w:eastAsia="宋体" w:hAnsi="Times New Roman"/>
        </w:rPr>
        <w:t>来自</w:t>
      </w:r>
      <w:r w:rsidRPr="004B686D">
        <w:rPr>
          <w:rFonts w:ascii="Times New Roman" w:eastAsia="宋体" w:hAnsi="Times New Roman"/>
        </w:rPr>
        <w:t>2015</w:t>
      </w:r>
      <w:r w:rsidRPr="004B686D">
        <w:rPr>
          <w:rFonts w:ascii="Times New Roman" w:eastAsia="宋体" w:hAnsi="Times New Roman"/>
        </w:rPr>
        <w:t>年</w:t>
      </w:r>
      <w:r w:rsidRPr="004B686D">
        <w:rPr>
          <w:rFonts w:ascii="Times New Roman" w:eastAsia="宋体" w:hAnsi="Times New Roman"/>
        </w:rPr>
        <w:t>“</w:t>
      </w:r>
      <w:r w:rsidRPr="004B686D">
        <w:rPr>
          <w:rFonts w:ascii="Times New Roman" w:eastAsia="宋体" w:hAnsi="Times New Roman"/>
        </w:rPr>
        <w:t>中国企业</w:t>
      </w:r>
      <w:r w:rsidRPr="004B686D">
        <w:rPr>
          <w:rFonts w:ascii="Times New Roman" w:eastAsia="宋体" w:hAnsi="Times New Roman"/>
        </w:rPr>
        <w:t>-</w:t>
      </w:r>
      <w:r w:rsidRPr="004B686D">
        <w:rPr>
          <w:rFonts w:ascii="Times New Roman" w:eastAsia="宋体" w:hAnsi="Times New Roman"/>
        </w:rPr>
        <w:t>员工匹配调查</w:t>
      </w:r>
      <w:r w:rsidRPr="004B686D">
        <w:rPr>
          <w:rFonts w:ascii="Times New Roman" w:eastAsia="宋体" w:hAnsi="Times New Roman"/>
        </w:rPr>
        <w:t>”(CEES)</w:t>
      </w:r>
      <w:r w:rsidRPr="004B686D">
        <w:rPr>
          <w:rFonts w:ascii="Times New Roman" w:eastAsia="宋体" w:hAnsi="Times New Roman"/>
        </w:rPr>
        <w:t>的经验证据</w:t>
      </w:r>
      <w:r w:rsidRPr="004B686D">
        <w:rPr>
          <w:rFonts w:ascii="Times New Roman" w:eastAsia="宋体" w:hAnsi="Times New Roman"/>
        </w:rPr>
        <w:t>[J].</w:t>
      </w:r>
      <w:r w:rsidRPr="004B686D">
        <w:rPr>
          <w:rFonts w:ascii="Times New Roman" w:eastAsia="宋体" w:hAnsi="Times New Roman"/>
        </w:rPr>
        <w:t>宏观质量研究</w:t>
      </w:r>
      <w:r w:rsidRPr="004B686D">
        <w:rPr>
          <w:rFonts w:ascii="Times New Roman" w:eastAsia="宋体" w:hAnsi="Times New Roman"/>
        </w:rPr>
        <w:t>,4(1):7-25.</w:t>
      </w:r>
    </w:p>
    <w:p w14:paraId="302488B1" w14:textId="77777777" w:rsidR="009D0488" w:rsidRPr="004B686D" w:rsidRDefault="009D0488" w:rsidP="00754F04">
      <w:pPr>
        <w:spacing w:line="400" w:lineRule="exact"/>
        <w:ind w:left="420" w:hangingChars="200" w:hanging="420"/>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3] </w:t>
      </w:r>
      <w:r w:rsidRPr="004B686D">
        <w:rPr>
          <w:rFonts w:ascii="Times New Roman" w:eastAsia="宋体" w:hAnsi="Times New Roman" w:hint="eastAsia"/>
        </w:rPr>
        <w:t>程虹，</w:t>
      </w:r>
      <w:r w:rsidRPr="004B686D">
        <w:rPr>
          <w:rFonts w:ascii="Times New Roman" w:eastAsia="宋体" w:hAnsi="Times New Roman"/>
        </w:rPr>
        <w:t>宋菲菲</w:t>
      </w:r>
      <w:r w:rsidRPr="004B686D">
        <w:rPr>
          <w:rFonts w:ascii="Times New Roman" w:eastAsia="宋体" w:hAnsi="Times New Roman"/>
        </w:rPr>
        <w:t>.2016.</w:t>
      </w:r>
      <w:r w:rsidRPr="004B686D">
        <w:rPr>
          <w:rFonts w:ascii="Times New Roman" w:eastAsia="宋体" w:hAnsi="Times New Roman"/>
        </w:rPr>
        <w:t>新常态下企业经营绩效的下降</w:t>
      </w:r>
      <w:r w:rsidRPr="004B686D">
        <w:rPr>
          <w:rFonts w:ascii="Times New Roman" w:eastAsia="宋体" w:hAnsi="Times New Roman"/>
        </w:rPr>
        <w:t>:</w:t>
      </w:r>
      <w:r w:rsidRPr="004B686D">
        <w:rPr>
          <w:rFonts w:ascii="Times New Roman" w:eastAsia="宋体" w:hAnsi="Times New Roman"/>
        </w:rPr>
        <w:t>基于企业家精神的解释</w:t>
      </w:r>
      <w:r w:rsidRPr="004B686D">
        <w:rPr>
          <w:rFonts w:ascii="Times New Roman" w:eastAsia="宋体" w:hAnsi="Times New Roman"/>
        </w:rPr>
        <w:t>——</w:t>
      </w:r>
      <w:r w:rsidRPr="004B686D">
        <w:rPr>
          <w:rFonts w:ascii="Times New Roman" w:eastAsia="宋体" w:hAnsi="Times New Roman"/>
        </w:rPr>
        <w:t>来自</w:t>
      </w:r>
      <w:r w:rsidRPr="004B686D">
        <w:rPr>
          <w:rFonts w:ascii="Times New Roman" w:eastAsia="宋体" w:hAnsi="Times New Roman"/>
        </w:rPr>
        <w:t>2015</w:t>
      </w:r>
      <w:r w:rsidRPr="004B686D">
        <w:rPr>
          <w:rFonts w:ascii="Times New Roman" w:eastAsia="宋体" w:hAnsi="Times New Roman"/>
        </w:rPr>
        <w:t>年广东制造业企业</w:t>
      </w:r>
      <w:r w:rsidRPr="004B686D">
        <w:rPr>
          <w:rFonts w:ascii="Times New Roman" w:eastAsia="宋体" w:hAnsi="Times New Roman"/>
        </w:rPr>
        <w:t>-</w:t>
      </w:r>
      <w:r w:rsidRPr="004B686D">
        <w:rPr>
          <w:rFonts w:ascii="Times New Roman" w:eastAsia="宋体" w:hAnsi="Times New Roman"/>
        </w:rPr>
        <w:t>员工匹配调查的经验证据</w:t>
      </w:r>
      <w:r w:rsidRPr="004B686D">
        <w:rPr>
          <w:rFonts w:ascii="Times New Roman" w:eastAsia="宋体" w:hAnsi="Times New Roman"/>
        </w:rPr>
        <w:t>[J].</w:t>
      </w:r>
      <w:r w:rsidRPr="004B686D">
        <w:rPr>
          <w:rFonts w:ascii="Times New Roman" w:eastAsia="宋体" w:hAnsi="Times New Roman"/>
        </w:rPr>
        <w:t>武汉大学学报</w:t>
      </w:r>
      <w:r w:rsidRPr="004B686D">
        <w:rPr>
          <w:rFonts w:ascii="Times New Roman" w:eastAsia="宋体" w:hAnsi="Times New Roman"/>
        </w:rPr>
        <w:t>(</w:t>
      </w:r>
      <w:r w:rsidRPr="004B686D">
        <w:rPr>
          <w:rFonts w:ascii="Times New Roman" w:eastAsia="宋体" w:hAnsi="Times New Roman"/>
        </w:rPr>
        <w:t>哲学社会科学版</w:t>
      </w:r>
      <w:r w:rsidRPr="004B686D">
        <w:rPr>
          <w:rFonts w:ascii="Times New Roman" w:eastAsia="宋体" w:hAnsi="Times New Roman"/>
        </w:rPr>
        <w:t>),69(1):60-72.</w:t>
      </w:r>
    </w:p>
    <w:p w14:paraId="049CBB2E"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[4] </w:t>
      </w:r>
      <w:r w:rsidRPr="004B686D">
        <w:rPr>
          <w:rFonts w:ascii="Times New Roman" w:eastAsia="宋体" w:hAnsi="Times New Roman" w:hint="eastAsia"/>
        </w:rPr>
        <w:t>程俊杰</w:t>
      </w:r>
      <w:r w:rsidRPr="004B686D">
        <w:rPr>
          <w:rFonts w:ascii="Times New Roman" w:eastAsia="宋体" w:hAnsi="Times New Roman"/>
        </w:rPr>
        <w:t>,</w:t>
      </w:r>
      <w:r w:rsidRPr="004B686D">
        <w:rPr>
          <w:rFonts w:ascii="Times New Roman" w:eastAsia="宋体" w:hAnsi="Times New Roman"/>
        </w:rPr>
        <w:t>刘志彪</w:t>
      </w:r>
      <w:r w:rsidRPr="004B686D">
        <w:rPr>
          <w:rFonts w:ascii="Times New Roman" w:eastAsia="宋体" w:hAnsi="Times New Roman"/>
        </w:rPr>
        <w:t>.2015</w:t>
      </w:r>
      <w:r w:rsidRPr="004B686D">
        <w:rPr>
          <w:rFonts w:ascii="Times New Roman" w:eastAsia="宋体" w:hAnsi="Times New Roman" w:hint="eastAsia"/>
        </w:rPr>
        <w:t>.</w:t>
      </w:r>
      <w:r w:rsidRPr="004B686D">
        <w:rPr>
          <w:rFonts w:ascii="Times New Roman" w:eastAsia="宋体" w:hAnsi="Times New Roman"/>
        </w:rPr>
        <w:t>产能过剩要素扭曲与经济波动来自制造业的经验证据</w:t>
      </w:r>
      <w:r w:rsidRPr="004B686D">
        <w:rPr>
          <w:rFonts w:ascii="Times New Roman" w:eastAsia="宋体" w:hAnsi="Times New Roman"/>
        </w:rPr>
        <w:t>[J].</w:t>
      </w:r>
      <w:r w:rsidRPr="004B686D">
        <w:rPr>
          <w:rFonts w:ascii="Times New Roman" w:eastAsia="宋体" w:hAnsi="Times New Roman"/>
        </w:rPr>
        <w:t>经济学家</w:t>
      </w:r>
      <w:r w:rsidRPr="004B686D">
        <w:rPr>
          <w:rFonts w:ascii="Times New Roman" w:eastAsia="宋体" w:hAnsi="Times New Roman"/>
        </w:rPr>
        <w:t>,(11):59-69.</w:t>
      </w:r>
    </w:p>
    <w:p w14:paraId="0BC59520"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[5] </w:t>
      </w:r>
      <w:r w:rsidRPr="004B686D">
        <w:rPr>
          <w:rFonts w:ascii="Times New Roman" w:eastAsia="宋体" w:hAnsi="Times New Roman" w:hint="eastAsia"/>
        </w:rPr>
        <w:t>程俊杰</w:t>
      </w:r>
      <w:r w:rsidRPr="004B686D">
        <w:rPr>
          <w:rFonts w:ascii="Times New Roman" w:eastAsia="宋体" w:hAnsi="Times New Roman"/>
        </w:rPr>
        <w:t>.2018.</w:t>
      </w:r>
      <w:r w:rsidRPr="004B686D">
        <w:rPr>
          <w:rFonts w:ascii="Times New Roman" w:eastAsia="宋体" w:hAnsi="Times New Roman"/>
        </w:rPr>
        <w:t>制度变迁、企业家精神与民营经济发展</w:t>
      </w:r>
      <w:r w:rsidRPr="004B686D">
        <w:rPr>
          <w:rFonts w:ascii="Times New Roman" w:eastAsia="宋体" w:hAnsi="Times New Roman"/>
        </w:rPr>
        <w:t>[J].</w:t>
      </w:r>
      <w:r w:rsidRPr="004B686D">
        <w:rPr>
          <w:rFonts w:ascii="Times New Roman" w:eastAsia="宋体" w:hAnsi="Times New Roman"/>
        </w:rPr>
        <w:t>经济管理</w:t>
      </w:r>
      <w:r w:rsidRPr="004B686D">
        <w:rPr>
          <w:rFonts w:ascii="Times New Roman" w:eastAsia="宋体" w:hAnsi="Times New Roman"/>
        </w:rPr>
        <w:t>, 2016(8):39-54.</w:t>
      </w:r>
    </w:p>
    <w:p w14:paraId="35F6B60E"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[6] </w:t>
      </w:r>
      <w:r w:rsidRPr="004B686D">
        <w:rPr>
          <w:rFonts w:ascii="Times New Roman" w:eastAsia="宋体" w:hAnsi="Times New Roman"/>
        </w:rPr>
        <w:t>高建来</w:t>
      </w:r>
      <w:r w:rsidRPr="004B686D">
        <w:rPr>
          <w:rFonts w:ascii="Times New Roman" w:eastAsia="宋体" w:hAnsi="Times New Roman"/>
        </w:rPr>
        <w:t>,</w:t>
      </w:r>
      <w:r w:rsidRPr="004B686D">
        <w:rPr>
          <w:rFonts w:ascii="Times New Roman" w:eastAsia="宋体" w:hAnsi="Times New Roman"/>
        </w:rPr>
        <w:t>李美辰</w:t>
      </w:r>
      <w:r w:rsidRPr="004B686D">
        <w:rPr>
          <w:rFonts w:ascii="Times New Roman" w:eastAsia="宋体" w:hAnsi="Times New Roman"/>
        </w:rPr>
        <w:t>.2018.“</w:t>
      </w:r>
      <w:r w:rsidRPr="004B686D">
        <w:rPr>
          <w:rFonts w:ascii="Times New Roman" w:eastAsia="宋体" w:hAnsi="Times New Roman"/>
        </w:rPr>
        <w:t>僵尸企业</w:t>
      </w:r>
      <w:r w:rsidRPr="004B686D">
        <w:rPr>
          <w:rFonts w:ascii="Times New Roman" w:eastAsia="宋体" w:hAnsi="Times New Roman"/>
        </w:rPr>
        <w:t>”</w:t>
      </w:r>
      <w:r w:rsidRPr="004B686D">
        <w:rPr>
          <w:rFonts w:ascii="Times New Roman" w:eastAsia="宋体" w:hAnsi="Times New Roman"/>
        </w:rPr>
        <w:t>的处置策略</w:t>
      </w:r>
      <w:r w:rsidRPr="004B686D">
        <w:rPr>
          <w:rFonts w:ascii="Times New Roman" w:eastAsia="宋体" w:hAnsi="Times New Roman"/>
        </w:rPr>
        <w:t>——</w:t>
      </w:r>
      <w:r w:rsidRPr="004B686D">
        <w:rPr>
          <w:rFonts w:ascii="Times New Roman" w:eastAsia="宋体" w:hAnsi="Times New Roman"/>
        </w:rPr>
        <w:t>国内研究述评</w:t>
      </w:r>
      <w:r w:rsidRPr="004B686D">
        <w:rPr>
          <w:rFonts w:ascii="Times New Roman" w:eastAsia="宋体" w:hAnsi="Times New Roman"/>
        </w:rPr>
        <w:t>[J].</w:t>
      </w:r>
      <w:r w:rsidRPr="004B686D">
        <w:rPr>
          <w:rFonts w:ascii="Times New Roman" w:eastAsia="宋体" w:hAnsi="Times New Roman"/>
        </w:rPr>
        <w:t>当代经济</w:t>
      </w:r>
      <w:r w:rsidRPr="004B686D">
        <w:rPr>
          <w:rFonts w:ascii="Times New Roman" w:eastAsia="宋体" w:hAnsi="Times New Roman"/>
        </w:rPr>
        <w:t>,(01):36-39.</w:t>
      </w:r>
    </w:p>
    <w:p w14:paraId="54B31139"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t xml:space="preserve">[7] </w:t>
      </w:r>
      <w:r w:rsidRPr="004B686D">
        <w:rPr>
          <w:rFonts w:ascii="Times New Roman" w:eastAsia="宋体" w:hAnsi="Times New Roman"/>
        </w:rPr>
        <w:t>何帆</w:t>
      </w:r>
      <w:r w:rsidRPr="004B686D">
        <w:rPr>
          <w:rFonts w:ascii="Times New Roman" w:eastAsia="宋体" w:hAnsi="Times New Roman" w:hint="eastAsia"/>
        </w:rPr>
        <w:t>，</w:t>
      </w:r>
      <w:r w:rsidRPr="004B686D">
        <w:rPr>
          <w:rFonts w:ascii="Times New Roman" w:eastAsia="宋体" w:hAnsi="Times New Roman"/>
        </w:rPr>
        <w:t>朱鹤</w:t>
      </w:r>
      <w:r w:rsidRPr="004B686D">
        <w:rPr>
          <w:rFonts w:ascii="Times New Roman" w:eastAsia="宋体" w:hAnsi="Times New Roman"/>
        </w:rPr>
        <w:t>.2016.</w:t>
      </w:r>
      <w:r w:rsidRPr="004B686D">
        <w:rPr>
          <w:rFonts w:ascii="Times New Roman" w:eastAsia="宋体" w:hAnsi="Times New Roman"/>
        </w:rPr>
        <w:t>僵尸企业的识别与应对</w:t>
      </w:r>
      <w:r w:rsidRPr="004B686D">
        <w:rPr>
          <w:rFonts w:ascii="Times New Roman" w:eastAsia="宋体" w:hAnsi="Times New Roman"/>
        </w:rPr>
        <w:t>[J].</w:t>
      </w:r>
      <w:r w:rsidRPr="004B686D">
        <w:rPr>
          <w:rFonts w:ascii="Times New Roman" w:eastAsia="宋体" w:hAnsi="Times New Roman"/>
        </w:rPr>
        <w:t>中国金融</w:t>
      </w:r>
      <w:r w:rsidRPr="004B686D">
        <w:rPr>
          <w:rFonts w:ascii="Times New Roman" w:eastAsia="宋体" w:hAnsi="Times New Roman"/>
        </w:rPr>
        <w:t>,(05):20-22.</w:t>
      </w:r>
    </w:p>
    <w:p w14:paraId="74A8A540" w14:textId="77777777" w:rsidR="009D0488" w:rsidRPr="004B686D" w:rsidRDefault="009D0488" w:rsidP="00754F04">
      <w:pPr>
        <w:spacing w:line="400" w:lineRule="exact"/>
        <w:ind w:left="420" w:hangingChars="200" w:hanging="420"/>
        <w:rPr>
          <w:rFonts w:ascii="Times New Roman" w:eastAsia="宋体" w:hAnsi="Times New Roman"/>
        </w:rPr>
      </w:pPr>
      <w:r w:rsidRPr="004B686D">
        <w:rPr>
          <w:rFonts w:ascii="Times New Roman" w:eastAsia="宋体" w:hAnsi="Times New Roman"/>
        </w:rPr>
        <w:t xml:space="preserve">[8] </w:t>
      </w:r>
      <w:proofErr w:type="gramStart"/>
      <w:r w:rsidRPr="004B686D">
        <w:rPr>
          <w:rFonts w:ascii="Times New Roman" w:eastAsia="宋体" w:hAnsi="Times New Roman" w:hint="eastAsia"/>
        </w:rPr>
        <w:t>何轩</w:t>
      </w:r>
      <w:proofErr w:type="gramEnd"/>
      <w:r w:rsidRPr="004B686D">
        <w:rPr>
          <w:rFonts w:ascii="Times New Roman" w:eastAsia="宋体" w:hAnsi="Times New Roman"/>
        </w:rPr>
        <w:t>.2017.</w:t>
      </w:r>
      <w:r w:rsidRPr="004B686D">
        <w:rPr>
          <w:rFonts w:ascii="Times New Roman" w:eastAsia="宋体" w:hAnsi="Times New Roman"/>
        </w:rPr>
        <w:t>企业家精神在生产性与非生产性活动间的配置</w:t>
      </w:r>
      <w:r w:rsidRPr="004B686D">
        <w:rPr>
          <w:rFonts w:ascii="Times New Roman" w:eastAsia="宋体" w:hAnsi="Times New Roman"/>
        </w:rPr>
        <w:t>:</w:t>
      </w:r>
      <w:r w:rsidRPr="004B686D">
        <w:rPr>
          <w:rFonts w:ascii="Times New Roman" w:eastAsia="宋体" w:hAnsi="Times New Roman"/>
        </w:rPr>
        <w:t>基于中国省级数据的经验性研究</w:t>
      </w:r>
      <w:r w:rsidRPr="004B686D">
        <w:rPr>
          <w:rFonts w:ascii="Times New Roman" w:eastAsia="宋体" w:hAnsi="Times New Roman"/>
        </w:rPr>
        <w:t>[J].</w:t>
      </w:r>
      <w:r w:rsidRPr="004B686D">
        <w:rPr>
          <w:rFonts w:ascii="Times New Roman" w:eastAsia="宋体" w:hAnsi="Times New Roman"/>
        </w:rPr>
        <w:t>科研管理</w:t>
      </w:r>
      <w:r w:rsidRPr="004B686D">
        <w:rPr>
          <w:rFonts w:ascii="Times New Roman" w:eastAsia="宋体" w:hAnsi="Times New Roman"/>
        </w:rPr>
        <w:t>,38(2):44-51.</w:t>
      </w:r>
    </w:p>
    <w:p w14:paraId="04D87786"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t xml:space="preserve">[9] </w:t>
      </w:r>
      <w:proofErr w:type="gramStart"/>
      <w:r w:rsidRPr="004B686D">
        <w:rPr>
          <w:rFonts w:ascii="Times New Roman" w:eastAsia="宋体" w:hAnsi="Times New Roman" w:hint="eastAsia"/>
        </w:rPr>
        <w:t>黄玖立</w:t>
      </w:r>
      <w:proofErr w:type="gramEnd"/>
      <w:r w:rsidRPr="004B686D">
        <w:rPr>
          <w:rFonts w:ascii="Times New Roman" w:eastAsia="宋体" w:hAnsi="Times New Roman" w:hint="eastAsia"/>
        </w:rPr>
        <w:t>，</w:t>
      </w:r>
      <w:proofErr w:type="gramStart"/>
      <w:r w:rsidRPr="004B686D">
        <w:rPr>
          <w:rFonts w:ascii="Times New Roman" w:eastAsia="宋体" w:hAnsi="Times New Roman"/>
        </w:rPr>
        <w:t>李坤</w:t>
      </w:r>
      <w:proofErr w:type="gramEnd"/>
      <w:r w:rsidRPr="004B686D">
        <w:rPr>
          <w:rFonts w:ascii="Times New Roman" w:eastAsia="宋体" w:hAnsi="Times New Roman"/>
        </w:rPr>
        <w:t>望</w:t>
      </w:r>
      <w:r w:rsidRPr="004B686D">
        <w:rPr>
          <w:rFonts w:ascii="Times New Roman" w:eastAsia="宋体" w:hAnsi="Times New Roman"/>
        </w:rPr>
        <w:t>.2013.</w:t>
      </w:r>
      <w:r w:rsidRPr="004B686D">
        <w:rPr>
          <w:rFonts w:ascii="Times New Roman" w:eastAsia="宋体" w:hAnsi="Times New Roman"/>
        </w:rPr>
        <w:t>吃喝、腐败与企业订单</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,(6):71-84.</w:t>
      </w:r>
    </w:p>
    <w:p w14:paraId="7F6DF91D"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[10] </w:t>
      </w:r>
      <w:r w:rsidRPr="004B686D">
        <w:rPr>
          <w:rFonts w:ascii="Times New Roman" w:eastAsia="宋体" w:hAnsi="Times New Roman" w:hint="eastAsia"/>
        </w:rPr>
        <w:t>黄少卿，</w:t>
      </w:r>
      <w:r w:rsidRPr="004B686D">
        <w:rPr>
          <w:rFonts w:ascii="Times New Roman" w:eastAsia="宋体" w:hAnsi="Times New Roman"/>
        </w:rPr>
        <w:t>陈彦</w:t>
      </w:r>
      <w:r w:rsidRPr="004B686D">
        <w:rPr>
          <w:rFonts w:ascii="Times New Roman" w:eastAsia="宋体" w:hAnsi="Times New Roman"/>
        </w:rPr>
        <w:t>.2017.</w:t>
      </w:r>
      <w:r w:rsidRPr="004B686D">
        <w:rPr>
          <w:rFonts w:ascii="Times New Roman" w:eastAsia="宋体" w:hAnsi="Times New Roman"/>
        </w:rPr>
        <w:t>中国僵尸企业的分布特征与分类处置</w:t>
      </w:r>
      <w:r w:rsidRPr="004B686D">
        <w:rPr>
          <w:rFonts w:ascii="Times New Roman" w:eastAsia="宋体" w:hAnsi="Times New Roman"/>
        </w:rPr>
        <w:t>[J].</w:t>
      </w:r>
      <w:r w:rsidRPr="004B686D">
        <w:rPr>
          <w:rFonts w:ascii="Times New Roman" w:eastAsia="宋体" w:hAnsi="Times New Roman"/>
        </w:rPr>
        <w:t>中国工业经济</w:t>
      </w:r>
      <w:r w:rsidRPr="004B686D">
        <w:rPr>
          <w:rFonts w:ascii="Times New Roman" w:eastAsia="宋体" w:hAnsi="Times New Roman"/>
        </w:rPr>
        <w:t>,(3):24-43.</w:t>
      </w:r>
    </w:p>
    <w:p w14:paraId="38FAB889"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[11] </w:t>
      </w:r>
      <w:r w:rsidRPr="004B686D">
        <w:rPr>
          <w:rFonts w:ascii="Times New Roman" w:eastAsia="宋体" w:hAnsi="Times New Roman" w:hint="eastAsia"/>
        </w:rPr>
        <w:t>蒋润祥，</w:t>
      </w:r>
      <w:r w:rsidRPr="004B686D">
        <w:rPr>
          <w:rFonts w:ascii="Times New Roman" w:eastAsia="宋体" w:hAnsi="Times New Roman"/>
        </w:rPr>
        <w:t>景文宏</w:t>
      </w:r>
      <w:r w:rsidRPr="004B686D">
        <w:rPr>
          <w:rFonts w:ascii="Times New Roman" w:eastAsia="宋体" w:hAnsi="Times New Roman" w:hint="eastAsia"/>
        </w:rPr>
        <w:t>，</w:t>
      </w:r>
      <w:proofErr w:type="gramStart"/>
      <w:r w:rsidRPr="004B686D">
        <w:rPr>
          <w:rFonts w:ascii="Times New Roman" w:eastAsia="宋体" w:hAnsi="Times New Roman"/>
        </w:rPr>
        <w:t>边永平等</w:t>
      </w:r>
      <w:proofErr w:type="gramEnd"/>
      <w:r w:rsidRPr="004B686D">
        <w:rPr>
          <w:rFonts w:ascii="Times New Roman" w:eastAsia="宋体" w:hAnsi="Times New Roman"/>
        </w:rPr>
        <w:t>.2009.</w:t>
      </w:r>
      <w:r w:rsidRPr="004B686D">
        <w:rPr>
          <w:rFonts w:ascii="Times New Roman" w:eastAsia="宋体" w:hAnsi="Times New Roman"/>
        </w:rPr>
        <w:t>国际金融危机冲击下甘肃经济自生能力研究</w:t>
      </w:r>
      <w:r w:rsidRPr="004B686D">
        <w:rPr>
          <w:rFonts w:ascii="Times New Roman" w:eastAsia="宋体" w:hAnsi="Times New Roman"/>
        </w:rPr>
        <w:t>——</w:t>
      </w:r>
      <w:r w:rsidRPr="004B686D">
        <w:rPr>
          <w:rFonts w:ascii="Times New Roman" w:eastAsia="宋体" w:hAnsi="Times New Roman"/>
        </w:rPr>
        <w:t>基于企业的微观视角</w:t>
      </w:r>
      <w:r w:rsidRPr="004B686D">
        <w:rPr>
          <w:rFonts w:ascii="Times New Roman" w:eastAsia="宋体" w:hAnsi="Times New Roman"/>
        </w:rPr>
        <w:t>[J].</w:t>
      </w:r>
      <w:r w:rsidRPr="004B686D">
        <w:rPr>
          <w:rFonts w:ascii="Times New Roman" w:eastAsia="宋体" w:hAnsi="Times New Roman"/>
        </w:rPr>
        <w:t>甘肃金融</w:t>
      </w:r>
      <w:r w:rsidRPr="004B686D">
        <w:rPr>
          <w:rFonts w:ascii="Times New Roman" w:eastAsia="宋体" w:hAnsi="Times New Roman"/>
        </w:rPr>
        <w:t>,(9):15-19.</w:t>
      </w:r>
    </w:p>
    <w:p w14:paraId="058621EF"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12] </w:t>
      </w:r>
      <w:r w:rsidRPr="004B686D">
        <w:rPr>
          <w:rFonts w:ascii="Times New Roman" w:eastAsia="宋体" w:hAnsi="Times New Roman" w:hint="eastAsia"/>
        </w:rPr>
        <w:t>蒋小仙，</w:t>
      </w:r>
      <w:r w:rsidRPr="004B686D">
        <w:rPr>
          <w:rFonts w:ascii="Times New Roman" w:eastAsia="宋体" w:hAnsi="Times New Roman"/>
        </w:rPr>
        <w:t>项凯标</w:t>
      </w:r>
      <w:r w:rsidRPr="004B686D">
        <w:rPr>
          <w:rFonts w:ascii="Times New Roman" w:eastAsia="宋体" w:hAnsi="Times New Roman" w:hint="eastAsia"/>
        </w:rPr>
        <w:t>，</w:t>
      </w:r>
      <w:r w:rsidRPr="004B686D">
        <w:rPr>
          <w:rFonts w:ascii="Times New Roman" w:eastAsia="宋体" w:hAnsi="Times New Roman"/>
        </w:rPr>
        <w:t>王鹏</w:t>
      </w:r>
      <w:r w:rsidRPr="004B686D">
        <w:rPr>
          <w:rFonts w:ascii="Times New Roman" w:eastAsia="宋体" w:hAnsi="Times New Roman"/>
        </w:rPr>
        <w:t>.2018.</w:t>
      </w:r>
      <w:r w:rsidRPr="004B686D">
        <w:rPr>
          <w:rFonts w:ascii="Times New Roman" w:eastAsia="宋体" w:hAnsi="Times New Roman"/>
        </w:rPr>
        <w:t>区域经济发展与企业家精神的配置</w:t>
      </w:r>
      <w:r w:rsidRPr="004B686D">
        <w:rPr>
          <w:rFonts w:ascii="Times New Roman" w:eastAsia="宋体" w:hAnsi="Times New Roman"/>
        </w:rPr>
        <w:t>[J].</w:t>
      </w:r>
      <w:r w:rsidRPr="004B686D">
        <w:rPr>
          <w:rFonts w:ascii="Times New Roman" w:eastAsia="宋体" w:hAnsi="Times New Roman"/>
        </w:rPr>
        <w:t>企业经济</w:t>
      </w:r>
      <w:r w:rsidRPr="004B686D">
        <w:rPr>
          <w:rFonts w:ascii="Times New Roman" w:eastAsia="宋体" w:hAnsi="Times New Roman"/>
        </w:rPr>
        <w:t>,(1)</w:t>
      </w:r>
      <w:r w:rsidRPr="004B686D">
        <w:rPr>
          <w:rFonts w:ascii="Times New Roman" w:eastAsia="宋体" w:hAnsi="Times New Roman" w:hint="eastAsia"/>
        </w:rPr>
        <w:t>：</w:t>
      </w:r>
      <w:r w:rsidRPr="004B686D">
        <w:rPr>
          <w:rFonts w:ascii="Times New Roman" w:eastAsia="宋体" w:hAnsi="Times New Roman" w:hint="eastAsia"/>
        </w:rPr>
        <w:t>3</w:t>
      </w:r>
      <w:r w:rsidRPr="004B686D">
        <w:rPr>
          <w:rFonts w:ascii="Times New Roman" w:eastAsia="宋体" w:hAnsi="Times New Roman"/>
        </w:rPr>
        <w:t>1</w:t>
      </w:r>
      <w:r w:rsidRPr="004B686D">
        <w:rPr>
          <w:rFonts w:ascii="Times New Roman" w:eastAsia="宋体" w:hAnsi="Times New Roman" w:hint="eastAsia"/>
        </w:rPr>
        <w:t>-</w:t>
      </w:r>
      <w:r w:rsidRPr="004B686D">
        <w:rPr>
          <w:rFonts w:ascii="Times New Roman" w:eastAsia="宋体" w:hAnsi="Times New Roman"/>
        </w:rPr>
        <w:t>37.</w:t>
      </w:r>
    </w:p>
    <w:p w14:paraId="05D09037"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[13] </w:t>
      </w:r>
      <w:r w:rsidRPr="004B686D">
        <w:rPr>
          <w:rFonts w:ascii="Times New Roman" w:eastAsia="宋体" w:hAnsi="Times New Roman"/>
        </w:rPr>
        <w:t>蒋瑜洁</w:t>
      </w:r>
      <w:r w:rsidRPr="004B686D">
        <w:rPr>
          <w:rFonts w:ascii="Times New Roman" w:eastAsia="宋体" w:hAnsi="Times New Roman" w:hint="eastAsia"/>
        </w:rPr>
        <w:t>，</w:t>
      </w:r>
      <w:r w:rsidRPr="004B686D">
        <w:rPr>
          <w:rFonts w:ascii="Times New Roman" w:eastAsia="宋体" w:hAnsi="Times New Roman"/>
        </w:rPr>
        <w:t>蔡达贤</w:t>
      </w:r>
      <w:r w:rsidRPr="004B686D">
        <w:rPr>
          <w:rFonts w:ascii="Times New Roman" w:eastAsia="宋体" w:hAnsi="Times New Roman"/>
        </w:rPr>
        <w:t>.2017.</w:t>
      </w:r>
      <w:r w:rsidRPr="004B686D">
        <w:rPr>
          <w:rFonts w:ascii="Times New Roman" w:eastAsia="宋体" w:hAnsi="Times New Roman"/>
        </w:rPr>
        <w:t>泡沫经济破灭后日本僵尸企业的成因、治理及启示</w:t>
      </w:r>
      <w:r w:rsidRPr="004B686D">
        <w:rPr>
          <w:rFonts w:ascii="Times New Roman" w:eastAsia="宋体" w:hAnsi="Times New Roman"/>
        </w:rPr>
        <w:t>[J].</w:t>
      </w:r>
      <w:r w:rsidRPr="004B686D">
        <w:rPr>
          <w:rFonts w:ascii="Times New Roman" w:eastAsia="宋体" w:hAnsi="Times New Roman"/>
        </w:rPr>
        <w:t>现代日本经济</w:t>
      </w:r>
      <w:r w:rsidRPr="004B686D">
        <w:rPr>
          <w:rFonts w:ascii="Times New Roman" w:eastAsia="宋体" w:hAnsi="Times New Roman"/>
        </w:rPr>
        <w:t>,</w:t>
      </w:r>
      <w:r w:rsidRPr="004B686D">
        <w:rPr>
          <w:rFonts w:ascii="Times New Roman" w:eastAsia="宋体" w:hAnsi="Times New Roman" w:hint="eastAsia"/>
        </w:rPr>
        <w:t>(</w:t>
      </w:r>
      <w:r w:rsidRPr="004B686D">
        <w:rPr>
          <w:rFonts w:ascii="Times New Roman" w:eastAsia="宋体" w:hAnsi="Times New Roman"/>
        </w:rPr>
        <w:t>04):46-57.</w:t>
      </w:r>
    </w:p>
    <w:p w14:paraId="2D393EE9"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[14] </w:t>
      </w:r>
      <w:r w:rsidRPr="004B686D">
        <w:rPr>
          <w:rFonts w:ascii="Times New Roman" w:eastAsia="宋体" w:hAnsi="Times New Roman" w:hint="eastAsia"/>
        </w:rPr>
        <w:t>李宏彬，</w:t>
      </w:r>
      <w:r w:rsidRPr="004B686D">
        <w:rPr>
          <w:rFonts w:ascii="Times New Roman" w:eastAsia="宋体" w:hAnsi="Times New Roman"/>
        </w:rPr>
        <w:t>李杏</w:t>
      </w:r>
      <w:r w:rsidRPr="004B686D">
        <w:rPr>
          <w:rFonts w:ascii="Times New Roman" w:eastAsia="宋体" w:hAnsi="Times New Roman" w:hint="eastAsia"/>
        </w:rPr>
        <w:t>，</w:t>
      </w:r>
      <w:r w:rsidRPr="004B686D">
        <w:rPr>
          <w:rFonts w:ascii="Times New Roman" w:eastAsia="宋体" w:hAnsi="Times New Roman"/>
        </w:rPr>
        <w:t>姚先国等</w:t>
      </w:r>
      <w:r w:rsidRPr="004B686D">
        <w:rPr>
          <w:rFonts w:ascii="Times New Roman" w:eastAsia="宋体" w:hAnsi="Times New Roman"/>
        </w:rPr>
        <w:t>.2009.</w:t>
      </w:r>
      <w:r w:rsidRPr="004B686D">
        <w:rPr>
          <w:rFonts w:ascii="Times New Roman" w:eastAsia="宋体" w:hAnsi="Times New Roman"/>
        </w:rPr>
        <w:t>企业家的创业与创新精神对中国经济增长的影响</w:t>
      </w:r>
      <w:r w:rsidRPr="004B686D">
        <w:rPr>
          <w:rFonts w:ascii="Times New Roman" w:eastAsia="宋体" w:hAnsi="Times New Roman"/>
        </w:rPr>
        <w:t xml:space="preserve">[J]. </w:t>
      </w:r>
      <w:r w:rsidRPr="004B686D">
        <w:rPr>
          <w:rFonts w:ascii="Times New Roman" w:eastAsia="宋体" w:hAnsi="Times New Roman"/>
        </w:rPr>
        <w:t>经济研究</w:t>
      </w:r>
      <w:r w:rsidRPr="004B686D">
        <w:rPr>
          <w:rFonts w:ascii="Times New Roman" w:eastAsia="宋体" w:hAnsi="Times New Roman"/>
        </w:rPr>
        <w:t>,(10):99-108.</w:t>
      </w:r>
    </w:p>
    <w:p w14:paraId="082F3B94"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t xml:space="preserve">[15] </w:t>
      </w:r>
      <w:r w:rsidRPr="004B686D">
        <w:rPr>
          <w:rFonts w:ascii="Times New Roman" w:eastAsia="宋体" w:hAnsi="Times New Roman" w:hint="eastAsia"/>
        </w:rPr>
        <w:t>李后建</w:t>
      </w:r>
      <w:r w:rsidRPr="004B686D">
        <w:rPr>
          <w:rFonts w:ascii="Times New Roman" w:eastAsia="宋体" w:hAnsi="Times New Roman"/>
        </w:rPr>
        <w:t>.2013.</w:t>
      </w:r>
      <w:r w:rsidRPr="004B686D">
        <w:rPr>
          <w:rFonts w:ascii="Times New Roman" w:eastAsia="宋体" w:hAnsi="Times New Roman"/>
        </w:rPr>
        <w:t>市场化、腐败与企业家精神</w:t>
      </w:r>
      <w:r w:rsidRPr="004B686D">
        <w:rPr>
          <w:rFonts w:ascii="Times New Roman" w:eastAsia="宋体" w:hAnsi="Times New Roman"/>
        </w:rPr>
        <w:t>[J].</w:t>
      </w:r>
      <w:r w:rsidRPr="004B686D">
        <w:rPr>
          <w:rFonts w:ascii="Times New Roman" w:eastAsia="宋体" w:hAnsi="Times New Roman"/>
        </w:rPr>
        <w:t>经济科学</w:t>
      </w:r>
      <w:r w:rsidRPr="004B686D">
        <w:rPr>
          <w:rFonts w:ascii="Times New Roman" w:eastAsia="宋体" w:hAnsi="Times New Roman"/>
        </w:rPr>
        <w:t>,35(1):99-111.</w:t>
      </w:r>
    </w:p>
    <w:p w14:paraId="170D427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[16] </w:t>
      </w:r>
      <w:proofErr w:type="gramStart"/>
      <w:r w:rsidRPr="004B686D">
        <w:rPr>
          <w:rFonts w:ascii="Times New Roman" w:eastAsia="宋体" w:hAnsi="Times New Roman" w:hint="eastAsia"/>
        </w:rPr>
        <w:t>李霄阳</w:t>
      </w:r>
      <w:proofErr w:type="gramEnd"/>
      <w:r w:rsidRPr="004B686D">
        <w:rPr>
          <w:rFonts w:ascii="Times New Roman" w:eastAsia="宋体" w:hAnsi="Times New Roman" w:hint="eastAsia"/>
        </w:rPr>
        <w:t>，</w:t>
      </w:r>
      <w:r w:rsidRPr="004B686D">
        <w:rPr>
          <w:rFonts w:ascii="Times New Roman" w:eastAsia="宋体" w:hAnsi="Times New Roman"/>
        </w:rPr>
        <w:t>瞿强</w:t>
      </w:r>
      <w:r w:rsidRPr="004B686D">
        <w:rPr>
          <w:rFonts w:ascii="Times New Roman" w:eastAsia="宋体" w:hAnsi="Times New Roman"/>
        </w:rPr>
        <w:t>.2017.</w:t>
      </w:r>
      <w:r w:rsidRPr="004B686D">
        <w:rPr>
          <w:rFonts w:ascii="Times New Roman" w:eastAsia="宋体" w:hAnsi="Times New Roman"/>
        </w:rPr>
        <w:t>中国僵尸企业</w:t>
      </w:r>
      <w:r w:rsidRPr="004B686D">
        <w:rPr>
          <w:rFonts w:ascii="Times New Roman" w:eastAsia="宋体" w:hAnsi="Times New Roman"/>
        </w:rPr>
        <w:t>:</w:t>
      </w:r>
      <w:r w:rsidRPr="004B686D">
        <w:rPr>
          <w:rFonts w:ascii="Times New Roman" w:eastAsia="宋体" w:hAnsi="Times New Roman"/>
        </w:rPr>
        <w:t>识别与分类</w:t>
      </w:r>
      <w:r w:rsidRPr="004B686D">
        <w:rPr>
          <w:rFonts w:ascii="Times New Roman" w:eastAsia="宋体" w:hAnsi="Times New Roman"/>
        </w:rPr>
        <w:t>[J].</w:t>
      </w:r>
      <w:r w:rsidRPr="004B686D">
        <w:rPr>
          <w:rFonts w:ascii="Times New Roman" w:eastAsia="宋体" w:hAnsi="Times New Roman"/>
        </w:rPr>
        <w:t>国际金融研究</w:t>
      </w:r>
      <w:r w:rsidRPr="004B686D">
        <w:rPr>
          <w:rFonts w:ascii="Times New Roman" w:eastAsia="宋体" w:hAnsi="Times New Roman" w:hint="eastAsia"/>
        </w:rPr>
        <w:t>,</w:t>
      </w:r>
      <w:r w:rsidRPr="004B686D">
        <w:rPr>
          <w:rFonts w:ascii="Times New Roman" w:eastAsia="宋体" w:hAnsi="Times New Roman"/>
        </w:rPr>
        <w:t xml:space="preserve"> 364(8):3-13.</w:t>
      </w:r>
    </w:p>
    <w:p w14:paraId="72BB43FD" w14:textId="77777777" w:rsidR="009D0488" w:rsidRPr="004B686D" w:rsidRDefault="009D0488" w:rsidP="00754F04">
      <w:pPr>
        <w:spacing w:line="400" w:lineRule="exact"/>
        <w:ind w:left="630" w:hangingChars="300" w:hanging="630"/>
        <w:rPr>
          <w:rFonts w:ascii="Times New Roman" w:eastAsia="宋体" w:hAnsi="Times New Roman"/>
        </w:rPr>
      </w:pPr>
      <w:r w:rsidRPr="004B686D">
        <w:rPr>
          <w:rFonts w:ascii="Times New Roman" w:eastAsia="宋体" w:hAnsi="Times New Roman"/>
        </w:rPr>
        <w:t xml:space="preserve">[17] </w:t>
      </w:r>
      <w:r w:rsidRPr="004B686D">
        <w:rPr>
          <w:rFonts w:ascii="Times New Roman" w:eastAsia="宋体" w:hAnsi="Times New Roman" w:hint="eastAsia"/>
        </w:rPr>
        <w:t>李新春，</w:t>
      </w:r>
      <w:r w:rsidRPr="004B686D">
        <w:rPr>
          <w:rFonts w:ascii="Times New Roman" w:eastAsia="宋体" w:hAnsi="Times New Roman"/>
        </w:rPr>
        <w:t>丘海雄</w:t>
      </w:r>
      <w:r w:rsidRPr="004B686D">
        <w:rPr>
          <w:rFonts w:ascii="Times New Roman" w:eastAsia="宋体" w:hAnsi="Times New Roman"/>
        </w:rPr>
        <w:t>.2005.</w:t>
      </w:r>
      <w:r w:rsidRPr="004B686D">
        <w:rPr>
          <w:rFonts w:ascii="Times New Roman" w:eastAsia="宋体" w:hAnsi="Times New Roman"/>
        </w:rPr>
        <w:t>企业家精神、企业家能力与企业成长</w:t>
      </w:r>
      <w:r w:rsidRPr="004B686D">
        <w:rPr>
          <w:rFonts w:ascii="Times New Roman" w:eastAsia="宋体" w:hAnsi="Times New Roman"/>
        </w:rPr>
        <w:t>——“</w:t>
      </w:r>
      <w:r w:rsidRPr="004B686D">
        <w:rPr>
          <w:rFonts w:ascii="Times New Roman" w:eastAsia="宋体" w:hAnsi="Times New Roman"/>
        </w:rPr>
        <w:t>企业家理论与企业成长国际研讨会</w:t>
      </w:r>
      <w:r w:rsidRPr="004B686D">
        <w:rPr>
          <w:rFonts w:ascii="Times New Roman" w:eastAsia="宋体" w:hAnsi="Times New Roman"/>
        </w:rPr>
        <w:t>”</w:t>
      </w:r>
      <w:r w:rsidRPr="004B686D">
        <w:rPr>
          <w:rFonts w:ascii="Times New Roman" w:eastAsia="宋体" w:hAnsi="Times New Roman"/>
        </w:rPr>
        <w:t>综述</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,(10):101-111.</w:t>
      </w:r>
    </w:p>
    <w:p w14:paraId="152C37AD"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18] </w:t>
      </w:r>
      <w:r w:rsidRPr="004B686D">
        <w:rPr>
          <w:rFonts w:ascii="Times New Roman" w:eastAsia="宋体" w:hAnsi="Times New Roman" w:hint="eastAsia"/>
        </w:rPr>
        <w:t>李新春，</w:t>
      </w:r>
      <w:r w:rsidRPr="004B686D">
        <w:rPr>
          <w:rFonts w:ascii="Times New Roman" w:eastAsia="宋体" w:hAnsi="Times New Roman"/>
        </w:rPr>
        <w:t>苏琦</w:t>
      </w:r>
      <w:r w:rsidRPr="004B686D">
        <w:rPr>
          <w:rFonts w:ascii="Times New Roman" w:eastAsia="宋体" w:hAnsi="Times New Roman"/>
        </w:rPr>
        <w:t>.2006.</w:t>
      </w:r>
      <w:r w:rsidRPr="004B686D">
        <w:rPr>
          <w:rFonts w:ascii="Times New Roman" w:eastAsia="宋体" w:hAnsi="Times New Roman"/>
        </w:rPr>
        <w:t>公司治理与企业家精神</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,(2):57</w:t>
      </w:r>
      <w:r w:rsidRPr="004B686D">
        <w:rPr>
          <w:rFonts w:ascii="Times New Roman" w:eastAsia="宋体" w:hAnsi="Times New Roman" w:hint="eastAsia"/>
        </w:rPr>
        <w:t>-</w:t>
      </w:r>
      <w:r w:rsidRPr="004B686D">
        <w:rPr>
          <w:rFonts w:ascii="Times New Roman" w:eastAsia="宋体" w:hAnsi="Times New Roman"/>
        </w:rPr>
        <w:t>68.</w:t>
      </w:r>
    </w:p>
    <w:p w14:paraId="5C609793" w14:textId="77777777" w:rsidR="009D0488" w:rsidRPr="004B686D" w:rsidRDefault="009D0488" w:rsidP="00754F04">
      <w:pPr>
        <w:spacing w:line="400" w:lineRule="exact"/>
        <w:ind w:left="630" w:hangingChars="300" w:hanging="630"/>
        <w:rPr>
          <w:rFonts w:ascii="Times New Roman" w:eastAsia="宋体" w:hAnsi="Times New Roman"/>
        </w:rPr>
      </w:pPr>
      <w:r w:rsidRPr="004B686D">
        <w:rPr>
          <w:rFonts w:ascii="Times New Roman" w:eastAsia="宋体" w:hAnsi="Times New Roman"/>
        </w:rPr>
        <w:t xml:space="preserve">[19] </w:t>
      </w:r>
      <w:r w:rsidRPr="004B686D">
        <w:rPr>
          <w:rFonts w:ascii="Times New Roman" w:eastAsia="宋体" w:hAnsi="Times New Roman" w:hint="eastAsia"/>
        </w:rPr>
        <w:t>林毅夫，</w:t>
      </w:r>
      <w:r w:rsidRPr="004B686D">
        <w:rPr>
          <w:rFonts w:ascii="Times New Roman" w:eastAsia="宋体" w:hAnsi="Times New Roman"/>
        </w:rPr>
        <w:t>巫和懋</w:t>
      </w:r>
      <w:r w:rsidRPr="004B686D">
        <w:rPr>
          <w:rFonts w:ascii="Times New Roman" w:eastAsia="宋体" w:hAnsi="Times New Roman" w:hint="eastAsia"/>
        </w:rPr>
        <w:t>，</w:t>
      </w:r>
      <w:r w:rsidRPr="004B686D">
        <w:rPr>
          <w:rFonts w:ascii="Times New Roman" w:eastAsia="宋体" w:hAnsi="Times New Roman"/>
        </w:rPr>
        <w:t>邢亦青</w:t>
      </w:r>
      <w:r w:rsidRPr="004B686D">
        <w:rPr>
          <w:rFonts w:ascii="Times New Roman" w:eastAsia="宋体" w:hAnsi="Times New Roman"/>
        </w:rPr>
        <w:t>.2010.“</w:t>
      </w:r>
      <w:r w:rsidRPr="004B686D">
        <w:rPr>
          <w:rFonts w:ascii="Times New Roman" w:eastAsia="宋体" w:hAnsi="Times New Roman"/>
        </w:rPr>
        <w:t>潮涌现象</w:t>
      </w:r>
      <w:r w:rsidRPr="004B686D">
        <w:rPr>
          <w:rFonts w:ascii="Times New Roman" w:eastAsia="宋体" w:hAnsi="Times New Roman"/>
        </w:rPr>
        <w:t>”</w:t>
      </w:r>
      <w:r w:rsidRPr="004B686D">
        <w:rPr>
          <w:rFonts w:ascii="Times New Roman" w:eastAsia="宋体" w:hAnsi="Times New Roman"/>
        </w:rPr>
        <w:t>与产能过剩的形成机制</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,(10):118-118.</w:t>
      </w:r>
    </w:p>
    <w:p w14:paraId="00A3D74B" w14:textId="77777777" w:rsidR="009D0488" w:rsidRPr="004B686D" w:rsidRDefault="009D0488" w:rsidP="00754F04">
      <w:pPr>
        <w:spacing w:line="400" w:lineRule="exact"/>
        <w:ind w:left="630" w:hangingChars="300" w:hanging="630"/>
        <w:rPr>
          <w:rFonts w:ascii="Times New Roman" w:eastAsia="宋体" w:hAnsi="Times New Roman"/>
        </w:rPr>
      </w:pPr>
      <w:r w:rsidRPr="004B686D">
        <w:rPr>
          <w:rFonts w:ascii="Times New Roman" w:eastAsia="宋体" w:hAnsi="Times New Roman"/>
        </w:rPr>
        <w:t xml:space="preserve">[20] </w:t>
      </w:r>
      <w:r w:rsidRPr="004B686D">
        <w:rPr>
          <w:rFonts w:ascii="Times New Roman" w:eastAsia="宋体" w:hAnsi="Times New Roman" w:hint="eastAsia"/>
        </w:rPr>
        <w:t>林毅夫</w:t>
      </w:r>
      <w:r w:rsidRPr="004B686D">
        <w:rPr>
          <w:rFonts w:ascii="Times New Roman" w:eastAsia="宋体" w:hAnsi="Times New Roman"/>
        </w:rPr>
        <w:t>.2002.</w:t>
      </w:r>
      <w:r w:rsidRPr="004B686D">
        <w:rPr>
          <w:rFonts w:ascii="Times New Roman" w:eastAsia="宋体" w:hAnsi="Times New Roman"/>
        </w:rPr>
        <w:t>发展战略</w:t>
      </w:r>
      <w:r w:rsidRPr="004B686D">
        <w:rPr>
          <w:rFonts w:ascii="Times New Roman" w:eastAsia="宋体" w:hAnsi="Times New Roman" w:hint="eastAsia"/>
        </w:rPr>
        <w:t>、</w:t>
      </w:r>
      <w:r w:rsidRPr="004B686D">
        <w:rPr>
          <w:rFonts w:ascii="Times New Roman" w:eastAsia="宋体" w:hAnsi="Times New Roman"/>
        </w:rPr>
        <w:t>自生能力和经济收敛</w:t>
      </w:r>
      <w:r w:rsidRPr="004B686D">
        <w:rPr>
          <w:rFonts w:ascii="Times New Roman" w:eastAsia="宋体" w:hAnsi="Times New Roman"/>
        </w:rPr>
        <w:t>[J].</w:t>
      </w:r>
      <w:r w:rsidRPr="004B686D">
        <w:rPr>
          <w:rFonts w:ascii="Times New Roman" w:eastAsia="宋体" w:hAnsi="Times New Roman"/>
        </w:rPr>
        <w:t>经济学</w:t>
      </w:r>
      <w:r w:rsidRPr="004B686D">
        <w:rPr>
          <w:rFonts w:ascii="Times New Roman" w:eastAsia="宋体" w:hAnsi="Times New Roman" w:hint="eastAsia"/>
        </w:rPr>
        <w:t>（季刊）</w:t>
      </w:r>
      <w:r w:rsidRPr="004B686D">
        <w:rPr>
          <w:rFonts w:ascii="Times New Roman" w:eastAsia="宋体" w:hAnsi="Times New Roman"/>
        </w:rPr>
        <w:t>,(1):269-300.</w:t>
      </w:r>
    </w:p>
    <w:p w14:paraId="28871983" w14:textId="77777777" w:rsidR="009D0488" w:rsidRPr="004B686D" w:rsidRDefault="009D0488" w:rsidP="00754F04">
      <w:pPr>
        <w:spacing w:line="400" w:lineRule="exact"/>
        <w:ind w:left="630" w:hangingChars="300" w:hanging="630"/>
        <w:rPr>
          <w:rFonts w:ascii="Times New Roman" w:eastAsia="宋体" w:hAnsi="Times New Roman"/>
        </w:rPr>
      </w:pPr>
      <w:r w:rsidRPr="004B686D">
        <w:rPr>
          <w:rFonts w:ascii="Times New Roman" w:eastAsia="宋体" w:hAnsi="Times New Roman"/>
        </w:rPr>
        <w:t xml:space="preserve">[21] </w:t>
      </w:r>
      <w:r w:rsidRPr="004B686D">
        <w:rPr>
          <w:rFonts w:ascii="Times New Roman" w:eastAsia="宋体" w:hAnsi="Times New Roman" w:hint="eastAsia"/>
        </w:rPr>
        <w:t>林毅夫</w:t>
      </w:r>
      <w:r w:rsidRPr="004B686D">
        <w:rPr>
          <w:rFonts w:ascii="Times New Roman" w:eastAsia="宋体" w:hAnsi="Times New Roman"/>
        </w:rPr>
        <w:t>.2002.</w:t>
      </w:r>
      <w:r w:rsidRPr="004B686D">
        <w:rPr>
          <w:rFonts w:ascii="Times New Roman" w:eastAsia="宋体" w:hAnsi="Times New Roman"/>
        </w:rPr>
        <w:t>自生能力、经济转型与新古典经济学的反思</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,(12):15-24.</w:t>
      </w:r>
    </w:p>
    <w:p w14:paraId="61EA7215"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lastRenderedPageBreak/>
        <w:t xml:space="preserve">[22] </w:t>
      </w:r>
      <w:r w:rsidRPr="004B686D">
        <w:rPr>
          <w:rFonts w:ascii="Times New Roman" w:eastAsia="宋体" w:hAnsi="Times New Roman" w:hint="eastAsia"/>
        </w:rPr>
        <w:t>林毅夫</w:t>
      </w:r>
      <w:r w:rsidRPr="004B686D">
        <w:rPr>
          <w:rFonts w:ascii="Times New Roman" w:eastAsia="宋体" w:hAnsi="Times New Roman"/>
        </w:rPr>
        <w:t>.2005.</w:t>
      </w:r>
      <w:r w:rsidRPr="004B686D">
        <w:rPr>
          <w:rFonts w:ascii="Times New Roman" w:eastAsia="宋体" w:hAnsi="Times New Roman"/>
        </w:rPr>
        <w:t>企业自生能力与国企改革</w:t>
      </w:r>
      <w:r w:rsidRPr="004B686D">
        <w:rPr>
          <w:rFonts w:ascii="Times New Roman" w:eastAsia="宋体" w:hAnsi="Times New Roman"/>
        </w:rPr>
        <w:t>[J].</w:t>
      </w:r>
      <w:r w:rsidRPr="004B686D">
        <w:rPr>
          <w:rFonts w:ascii="Times New Roman" w:eastAsia="宋体" w:hAnsi="Times New Roman"/>
        </w:rPr>
        <w:t>发展</w:t>
      </w:r>
      <w:r w:rsidRPr="004B686D">
        <w:rPr>
          <w:rFonts w:ascii="Times New Roman" w:eastAsia="宋体" w:hAnsi="Times New Roman"/>
        </w:rPr>
        <w:t>,(8):11-12.</w:t>
      </w:r>
    </w:p>
    <w:p w14:paraId="7A277D82"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[23] </w:t>
      </w:r>
      <w:r w:rsidRPr="004B686D">
        <w:rPr>
          <w:rFonts w:ascii="Times New Roman" w:eastAsia="宋体" w:hAnsi="Times New Roman"/>
        </w:rPr>
        <w:t>刘奎甫</w:t>
      </w:r>
      <w:r w:rsidRPr="004B686D">
        <w:rPr>
          <w:rFonts w:ascii="Times New Roman" w:eastAsia="宋体" w:hAnsi="Times New Roman" w:hint="eastAsia"/>
        </w:rPr>
        <w:t>，</w:t>
      </w:r>
      <w:r w:rsidRPr="004B686D">
        <w:rPr>
          <w:rFonts w:ascii="Times New Roman" w:eastAsia="宋体" w:hAnsi="Times New Roman"/>
        </w:rPr>
        <w:t>茅宁</w:t>
      </w:r>
      <w:r w:rsidRPr="004B686D">
        <w:rPr>
          <w:rFonts w:ascii="Times New Roman" w:eastAsia="宋体" w:hAnsi="Times New Roman"/>
        </w:rPr>
        <w:t>.2016.“</w:t>
      </w:r>
      <w:r w:rsidRPr="004B686D">
        <w:rPr>
          <w:rFonts w:ascii="Times New Roman" w:eastAsia="宋体" w:hAnsi="Times New Roman"/>
        </w:rPr>
        <w:t>僵尸企业</w:t>
      </w:r>
      <w:r w:rsidRPr="004B686D">
        <w:rPr>
          <w:rFonts w:ascii="Times New Roman" w:eastAsia="宋体" w:hAnsi="Times New Roman"/>
        </w:rPr>
        <w:t>”</w:t>
      </w:r>
      <w:r w:rsidRPr="004B686D">
        <w:rPr>
          <w:rFonts w:ascii="Times New Roman" w:eastAsia="宋体" w:hAnsi="Times New Roman"/>
        </w:rPr>
        <w:t>国外研究述评</w:t>
      </w:r>
      <w:r w:rsidRPr="004B686D">
        <w:rPr>
          <w:rFonts w:ascii="Times New Roman" w:eastAsia="宋体" w:hAnsi="Times New Roman"/>
        </w:rPr>
        <w:t>[J].</w:t>
      </w:r>
      <w:r w:rsidRPr="004B686D">
        <w:rPr>
          <w:rFonts w:ascii="Times New Roman" w:eastAsia="宋体" w:hAnsi="Times New Roman"/>
        </w:rPr>
        <w:t>外国经济与管理</w:t>
      </w:r>
      <w:r w:rsidRPr="004B686D">
        <w:rPr>
          <w:rFonts w:ascii="Times New Roman" w:eastAsia="宋体" w:hAnsi="Times New Roman"/>
        </w:rPr>
        <w:t>,(10):3-19.</w:t>
      </w:r>
    </w:p>
    <w:p w14:paraId="5806DFB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[24] </w:t>
      </w:r>
      <w:r w:rsidRPr="004B686D">
        <w:rPr>
          <w:rFonts w:ascii="Times New Roman" w:eastAsia="宋体" w:hAnsi="Times New Roman" w:hint="eastAsia"/>
        </w:rPr>
        <w:t>刘年康，</w:t>
      </w:r>
      <w:r w:rsidRPr="004B686D">
        <w:rPr>
          <w:rFonts w:ascii="Times New Roman" w:eastAsia="宋体" w:hAnsi="Times New Roman"/>
        </w:rPr>
        <w:t>曹国华</w:t>
      </w:r>
      <w:r w:rsidRPr="004B686D">
        <w:rPr>
          <w:rFonts w:ascii="Times New Roman" w:eastAsia="宋体" w:hAnsi="Times New Roman" w:hint="eastAsia"/>
        </w:rPr>
        <w:t>，</w:t>
      </w:r>
      <w:proofErr w:type="gramStart"/>
      <w:r w:rsidRPr="004B686D">
        <w:rPr>
          <w:rFonts w:ascii="Times New Roman" w:eastAsia="宋体" w:hAnsi="Times New Roman"/>
        </w:rPr>
        <w:t>汪云桥</w:t>
      </w:r>
      <w:proofErr w:type="gramEnd"/>
      <w:r w:rsidRPr="004B686D">
        <w:rPr>
          <w:rFonts w:ascii="Times New Roman" w:eastAsia="宋体" w:hAnsi="Times New Roman"/>
        </w:rPr>
        <w:t>.2013.</w:t>
      </w:r>
      <w:r w:rsidRPr="004B686D">
        <w:rPr>
          <w:rFonts w:ascii="Times New Roman" w:eastAsia="宋体" w:hAnsi="Times New Roman"/>
        </w:rPr>
        <w:t>企业家职能促进经济增长方式转变了吗</w:t>
      </w:r>
      <w:r w:rsidRPr="004B686D">
        <w:rPr>
          <w:rFonts w:ascii="Times New Roman" w:eastAsia="宋体" w:hAnsi="Times New Roman"/>
        </w:rPr>
        <w:t>——</w:t>
      </w:r>
      <w:r w:rsidRPr="004B686D">
        <w:rPr>
          <w:rFonts w:ascii="Times New Roman" w:eastAsia="宋体" w:hAnsi="Times New Roman"/>
        </w:rPr>
        <w:t>来自中国</w:t>
      </w:r>
      <w:r w:rsidRPr="004B686D">
        <w:rPr>
          <w:rFonts w:ascii="Times New Roman" w:eastAsia="宋体" w:hAnsi="Times New Roman"/>
        </w:rPr>
        <w:t>1993-2008</w:t>
      </w:r>
      <w:r w:rsidRPr="004B686D">
        <w:rPr>
          <w:rFonts w:ascii="Times New Roman" w:eastAsia="宋体" w:hAnsi="Times New Roman"/>
        </w:rPr>
        <w:t>省级面板数据的新证据</w:t>
      </w:r>
      <w:r w:rsidRPr="004B686D">
        <w:rPr>
          <w:rFonts w:ascii="Times New Roman" w:eastAsia="宋体" w:hAnsi="Times New Roman"/>
        </w:rPr>
        <w:t>[J].</w:t>
      </w:r>
      <w:r w:rsidRPr="004B686D">
        <w:rPr>
          <w:rFonts w:ascii="Times New Roman" w:eastAsia="宋体" w:hAnsi="Times New Roman"/>
        </w:rPr>
        <w:t>南方经济</w:t>
      </w:r>
      <w:r w:rsidRPr="004B686D">
        <w:rPr>
          <w:rFonts w:ascii="Times New Roman" w:eastAsia="宋体" w:hAnsi="Times New Roman"/>
        </w:rPr>
        <w:t>,(7):1-13.</w:t>
      </w:r>
    </w:p>
    <w:p w14:paraId="1AC109C8"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25] </w:t>
      </w:r>
      <w:r w:rsidRPr="004B686D">
        <w:rPr>
          <w:rFonts w:ascii="Times New Roman" w:eastAsia="宋体" w:hAnsi="Times New Roman" w:hint="eastAsia"/>
        </w:rPr>
        <w:t>卢天琪，</w:t>
      </w:r>
      <w:r w:rsidRPr="004B686D">
        <w:rPr>
          <w:rFonts w:ascii="Times New Roman" w:eastAsia="宋体" w:hAnsi="Times New Roman"/>
        </w:rPr>
        <w:t>张泽卿</w:t>
      </w:r>
      <w:r w:rsidRPr="004B686D">
        <w:rPr>
          <w:rFonts w:ascii="Times New Roman" w:eastAsia="宋体" w:hAnsi="Times New Roman" w:hint="eastAsia"/>
        </w:rPr>
        <w:t>，</w:t>
      </w:r>
      <w:r w:rsidRPr="004B686D">
        <w:rPr>
          <w:rFonts w:ascii="Times New Roman" w:eastAsia="宋体" w:hAnsi="Times New Roman"/>
        </w:rPr>
        <w:t>薛斌等</w:t>
      </w:r>
      <w:r w:rsidRPr="004B686D">
        <w:rPr>
          <w:rFonts w:ascii="Times New Roman" w:eastAsia="宋体" w:hAnsi="Times New Roman"/>
        </w:rPr>
        <w:t>.2014.</w:t>
      </w:r>
      <w:r w:rsidRPr="004B686D">
        <w:rPr>
          <w:rFonts w:ascii="Times New Roman" w:eastAsia="宋体" w:hAnsi="Times New Roman"/>
        </w:rPr>
        <w:t>中国中小企业自生能力培育</w:t>
      </w:r>
      <w:r w:rsidRPr="004B686D">
        <w:rPr>
          <w:rFonts w:ascii="Times New Roman" w:eastAsia="宋体" w:hAnsi="Times New Roman"/>
        </w:rPr>
        <w:t>--</w:t>
      </w:r>
      <w:r w:rsidRPr="004B686D">
        <w:rPr>
          <w:rFonts w:ascii="Times New Roman" w:eastAsia="宋体" w:hAnsi="Times New Roman"/>
        </w:rPr>
        <w:t>产业</w:t>
      </w:r>
      <w:r w:rsidRPr="004B686D">
        <w:rPr>
          <w:rFonts w:ascii="Times New Roman" w:eastAsia="宋体" w:hAnsi="Times New Roman"/>
        </w:rPr>
        <w:t>(</w:t>
      </w:r>
      <w:r w:rsidRPr="004B686D">
        <w:rPr>
          <w:rFonts w:ascii="Times New Roman" w:eastAsia="宋体" w:hAnsi="Times New Roman"/>
        </w:rPr>
        <w:t>行业</w:t>
      </w:r>
      <w:r w:rsidRPr="004B686D">
        <w:rPr>
          <w:rFonts w:ascii="Times New Roman" w:eastAsia="宋体" w:hAnsi="Times New Roman"/>
        </w:rPr>
        <w:t>)</w:t>
      </w:r>
      <w:r w:rsidRPr="004B686D">
        <w:rPr>
          <w:rFonts w:ascii="Times New Roman" w:eastAsia="宋体" w:hAnsi="Times New Roman"/>
        </w:rPr>
        <w:t>选择视角的分析</w:t>
      </w:r>
      <w:r w:rsidRPr="004B686D">
        <w:rPr>
          <w:rFonts w:ascii="Times New Roman" w:eastAsia="宋体" w:hAnsi="Times New Roman"/>
        </w:rPr>
        <w:t>[J].</w:t>
      </w:r>
      <w:r w:rsidRPr="004B686D">
        <w:rPr>
          <w:rFonts w:ascii="Times New Roman" w:eastAsia="宋体" w:hAnsi="Times New Roman"/>
        </w:rPr>
        <w:t>中小企业管理与科技</w:t>
      </w:r>
      <w:r w:rsidRPr="004B686D">
        <w:rPr>
          <w:rFonts w:ascii="Times New Roman" w:eastAsia="宋体" w:hAnsi="Times New Roman"/>
        </w:rPr>
        <w:t>(</w:t>
      </w:r>
      <w:r w:rsidRPr="004B686D">
        <w:rPr>
          <w:rFonts w:ascii="Times New Roman" w:eastAsia="宋体" w:hAnsi="Times New Roman"/>
        </w:rPr>
        <w:t>下旬刊</w:t>
      </w:r>
      <w:r w:rsidRPr="004B686D">
        <w:rPr>
          <w:rFonts w:ascii="Times New Roman" w:eastAsia="宋体" w:hAnsi="Times New Roman"/>
        </w:rPr>
        <w:t>),(5):122-125.</w:t>
      </w:r>
    </w:p>
    <w:p w14:paraId="7AA10E20"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26] </w:t>
      </w:r>
      <w:r w:rsidRPr="004B686D">
        <w:rPr>
          <w:rFonts w:ascii="Times New Roman" w:eastAsia="宋体" w:hAnsi="Times New Roman" w:hint="eastAsia"/>
        </w:rPr>
        <w:t>鲁传</w:t>
      </w:r>
      <w:proofErr w:type="gramStart"/>
      <w:r w:rsidRPr="004B686D">
        <w:rPr>
          <w:rFonts w:ascii="Times New Roman" w:eastAsia="宋体" w:hAnsi="Times New Roman" w:hint="eastAsia"/>
        </w:rPr>
        <w:t>一</w:t>
      </w:r>
      <w:proofErr w:type="gramEnd"/>
      <w:r w:rsidRPr="004B686D">
        <w:rPr>
          <w:rFonts w:ascii="Times New Roman" w:eastAsia="宋体" w:hAnsi="Times New Roman" w:hint="eastAsia"/>
        </w:rPr>
        <w:t>，</w:t>
      </w:r>
      <w:r w:rsidRPr="004B686D">
        <w:rPr>
          <w:rFonts w:ascii="Times New Roman" w:eastAsia="宋体" w:hAnsi="Times New Roman"/>
        </w:rPr>
        <w:t>李子奈</w:t>
      </w:r>
      <w:r w:rsidRPr="004B686D">
        <w:rPr>
          <w:rFonts w:ascii="Times New Roman" w:eastAsia="宋体" w:hAnsi="Times New Roman"/>
        </w:rPr>
        <w:t>.2000.</w:t>
      </w:r>
      <w:r w:rsidRPr="004B686D">
        <w:rPr>
          <w:rFonts w:ascii="Times New Roman" w:eastAsia="宋体" w:hAnsi="Times New Roman"/>
        </w:rPr>
        <w:t>企业家精神与经济增长理论</w:t>
      </w:r>
      <w:r w:rsidRPr="004B686D">
        <w:rPr>
          <w:rFonts w:ascii="Times New Roman" w:eastAsia="宋体" w:hAnsi="Times New Roman"/>
        </w:rPr>
        <w:t>[J].</w:t>
      </w:r>
      <w:r w:rsidRPr="004B686D">
        <w:rPr>
          <w:rFonts w:ascii="Times New Roman" w:eastAsia="宋体" w:hAnsi="Times New Roman"/>
        </w:rPr>
        <w:t>清华大学学报</w:t>
      </w:r>
      <w:r w:rsidRPr="004B686D">
        <w:rPr>
          <w:rFonts w:ascii="Times New Roman" w:eastAsia="宋体" w:hAnsi="Times New Roman"/>
        </w:rPr>
        <w:t>(</w:t>
      </w:r>
      <w:r w:rsidRPr="004B686D">
        <w:rPr>
          <w:rFonts w:ascii="Times New Roman" w:eastAsia="宋体" w:hAnsi="Times New Roman"/>
        </w:rPr>
        <w:t>哲学社会科学版</w:t>
      </w:r>
      <w:r w:rsidRPr="004B686D">
        <w:rPr>
          <w:rFonts w:ascii="Times New Roman" w:eastAsia="宋体" w:hAnsi="Times New Roman"/>
        </w:rPr>
        <w:t>),(3):42-49.</w:t>
      </w:r>
    </w:p>
    <w:p w14:paraId="0FA7E4FA"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[27] </w:t>
      </w:r>
      <w:r w:rsidRPr="004B686D">
        <w:rPr>
          <w:rFonts w:ascii="Times New Roman" w:eastAsia="宋体" w:hAnsi="Times New Roman" w:hint="eastAsia"/>
        </w:rPr>
        <w:t>聂辉华，</w:t>
      </w:r>
      <w:r w:rsidRPr="004B686D">
        <w:rPr>
          <w:rFonts w:ascii="Times New Roman" w:eastAsia="宋体" w:hAnsi="Times New Roman"/>
        </w:rPr>
        <w:t>江艇</w:t>
      </w:r>
      <w:r w:rsidRPr="004B686D">
        <w:rPr>
          <w:rFonts w:ascii="Times New Roman" w:eastAsia="宋体" w:hAnsi="Times New Roman" w:hint="eastAsia"/>
        </w:rPr>
        <w:t>，</w:t>
      </w:r>
      <w:r w:rsidRPr="004B686D">
        <w:rPr>
          <w:rFonts w:ascii="Times New Roman" w:eastAsia="宋体" w:hAnsi="Times New Roman"/>
        </w:rPr>
        <w:t>张雨潇等</w:t>
      </w:r>
      <w:r w:rsidRPr="004B686D">
        <w:rPr>
          <w:rFonts w:ascii="Times New Roman" w:eastAsia="宋体" w:hAnsi="Times New Roman"/>
        </w:rPr>
        <w:t>.2016.</w:t>
      </w:r>
      <w:r w:rsidRPr="004B686D">
        <w:rPr>
          <w:rFonts w:ascii="Times New Roman" w:eastAsia="宋体" w:hAnsi="Times New Roman"/>
        </w:rPr>
        <w:t>我国僵尸企业的现状、原因与对策</w:t>
      </w:r>
      <w:r w:rsidRPr="004B686D">
        <w:rPr>
          <w:rFonts w:ascii="Times New Roman" w:eastAsia="宋体" w:hAnsi="Times New Roman"/>
        </w:rPr>
        <w:t>[J].</w:t>
      </w:r>
      <w:r w:rsidRPr="004B686D">
        <w:rPr>
          <w:rFonts w:ascii="Times New Roman" w:eastAsia="宋体" w:hAnsi="Times New Roman"/>
        </w:rPr>
        <w:t>宏观经济管理</w:t>
      </w:r>
      <w:r w:rsidRPr="004B686D">
        <w:rPr>
          <w:rFonts w:ascii="Times New Roman" w:eastAsia="宋体" w:hAnsi="Times New Roman"/>
        </w:rPr>
        <w:t>,(9):63-68.</w:t>
      </w:r>
    </w:p>
    <w:p w14:paraId="37080E5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[28] </w:t>
      </w:r>
      <w:proofErr w:type="gramStart"/>
      <w:r w:rsidRPr="004B686D">
        <w:rPr>
          <w:rFonts w:ascii="Times New Roman" w:eastAsia="宋体" w:hAnsi="Times New Roman" w:hint="eastAsia"/>
        </w:rPr>
        <w:t>申广军</w:t>
      </w:r>
      <w:proofErr w:type="gramEnd"/>
      <w:r w:rsidRPr="004B686D">
        <w:rPr>
          <w:rFonts w:ascii="Times New Roman" w:eastAsia="宋体" w:hAnsi="Times New Roman"/>
        </w:rPr>
        <w:t>.2016.</w:t>
      </w:r>
      <w:r w:rsidRPr="004B686D">
        <w:rPr>
          <w:rFonts w:ascii="Times New Roman" w:eastAsia="宋体" w:hAnsi="Times New Roman"/>
        </w:rPr>
        <w:t>比较优势与僵尸企业</w:t>
      </w:r>
      <w:r w:rsidRPr="004B686D">
        <w:rPr>
          <w:rFonts w:ascii="Times New Roman" w:eastAsia="宋体" w:hAnsi="Times New Roman"/>
        </w:rPr>
        <w:t>:</w:t>
      </w:r>
      <w:r w:rsidRPr="004B686D">
        <w:rPr>
          <w:rFonts w:ascii="Times New Roman" w:eastAsia="宋体" w:hAnsi="Times New Roman"/>
        </w:rPr>
        <w:t>基于新结构经济学视角的研究</w:t>
      </w:r>
      <w:r w:rsidRPr="004B686D">
        <w:rPr>
          <w:rFonts w:ascii="Times New Roman" w:eastAsia="宋体" w:hAnsi="Times New Roman"/>
        </w:rPr>
        <w:t>[J].</w:t>
      </w:r>
      <w:r w:rsidRPr="004B686D">
        <w:rPr>
          <w:rFonts w:ascii="Times New Roman" w:eastAsia="宋体" w:hAnsi="Times New Roman"/>
        </w:rPr>
        <w:t>管理世界</w:t>
      </w:r>
      <w:r w:rsidRPr="004B686D">
        <w:rPr>
          <w:rFonts w:ascii="Times New Roman" w:eastAsia="宋体" w:hAnsi="Times New Roman"/>
        </w:rPr>
        <w:t>,(12):13-24.</w:t>
      </w:r>
    </w:p>
    <w:p w14:paraId="4B1A9F9B"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[29] </w:t>
      </w:r>
      <w:r w:rsidRPr="004B686D">
        <w:rPr>
          <w:rFonts w:ascii="Times New Roman" w:eastAsia="宋体" w:hAnsi="Times New Roman"/>
        </w:rPr>
        <w:t>谭语嫣</w:t>
      </w:r>
      <w:r w:rsidRPr="004B686D">
        <w:rPr>
          <w:rFonts w:ascii="Times New Roman" w:eastAsia="宋体" w:hAnsi="Times New Roman" w:hint="eastAsia"/>
        </w:rPr>
        <w:t>，</w:t>
      </w:r>
      <w:r w:rsidRPr="004B686D">
        <w:rPr>
          <w:rFonts w:ascii="Times New Roman" w:eastAsia="宋体" w:hAnsi="Times New Roman"/>
        </w:rPr>
        <w:t>谭之博</w:t>
      </w:r>
      <w:r w:rsidRPr="004B686D">
        <w:rPr>
          <w:rFonts w:ascii="Times New Roman" w:eastAsia="宋体" w:hAnsi="Times New Roman" w:hint="eastAsia"/>
        </w:rPr>
        <w:t>，</w:t>
      </w:r>
      <w:r w:rsidRPr="004B686D">
        <w:rPr>
          <w:rFonts w:ascii="Times New Roman" w:eastAsia="宋体" w:hAnsi="Times New Roman"/>
        </w:rPr>
        <w:t>黄益平</w:t>
      </w:r>
      <w:r w:rsidRPr="004B686D">
        <w:rPr>
          <w:rFonts w:ascii="Times New Roman" w:eastAsia="宋体" w:hAnsi="Times New Roman" w:hint="eastAsia"/>
        </w:rPr>
        <w:t>等</w:t>
      </w:r>
      <w:r w:rsidRPr="004B686D">
        <w:rPr>
          <w:rFonts w:ascii="Times New Roman" w:eastAsia="宋体" w:hAnsi="Times New Roman"/>
        </w:rPr>
        <w:t>.2017.</w:t>
      </w:r>
      <w:r w:rsidRPr="004B686D">
        <w:rPr>
          <w:rFonts w:ascii="Times New Roman" w:eastAsia="宋体" w:hAnsi="Times New Roman"/>
        </w:rPr>
        <w:t>僵尸企业的投资挤出效应</w:t>
      </w:r>
      <w:r w:rsidRPr="004B686D">
        <w:rPr>
          <w:rFonts w:ascii="Times New Roman" w:eastAsia="宋体" w:hAnsi="Times New Roman"/>
        </w:rPr>
        <w:t>:</w:t>
      </w:r>
      <w:r w:rsidRPr="004B686D">
        <w:rPr>
          <w:rFonts w:ascii="Times New Roman" w:eastAsia="宋体" w:hAnsi="Times New Roman"/>
        </w:rPr>
        <w:t>基于中国工业企业的证据</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w:t>
      </w:r>
      <w:r w:rsidRPr="004B686D">
        <w:rPr>
          <w:rFonts w:ascii="Times New Roman" w:eastAsia="宋体" w:hAnsi="Times New Roman" w:hint="eastAsia"/>
        </w:rPr>
        <w:t>(</w:t>
      </w:r>
      <w:r w:rsidRPr="004B686D">
        <w:rPr>
          <w:rFonts w:ascii="Times New Roman" w:eastAsia="宋体" w:hAnsi="Times New Roman"/>
        </w:rPr>
        <w:t>05):175-188.</w:t>
      </w:r>
    </w:p>
    <w:p w14:paraId="5769D726"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30] </w:t>
      </w:r>
      <w:r w:rsidRPr="004B686D">
        <w:rPr>
          <w:rFonts w:ascii="Times New Roman" w:eastAsia="宋体" w:hAnsi="Times New Roman" w:hint="eastAsia"/>
        </w:rPr>
        <w:t>汪伟，</w:t>
      </w:r>
      <w:r w:rsidRPr="004B686D">
        <w:rPr>
          <w:rFonts w:ascii="Times New Roman" w:eastAsia="宋体" w:hAnsi="Times New Roman"/>
        </w:rPr>
        <w:t>史晋川</w:t>
      </w:r>
      <w:r w:rsidRPr="004B686D">
        <w:rPr>
          <w:rFonts w:ascii="Times New Roman" w:eastAsia="宋体" w:hAnsi="Times New Roman"/>
        </w:rPr>
        <w:t>.2005.</w:t>
      </w:r>
      <w:r w:rsidRPr="004B686D">
        <w:rPr>
          <w:rFonts w:ascii="Times New Roman" w:eastAsia="宋体" w:hAnsi="Times New Roman"/>
        </w:rPr>
        <w:t>进入壁垒与民营企业的成长</w:t>
      </w:r>
      <w:r w:rsidRPr="004B686D">
        <w:rPr>
          <w:rFonts w:ascii="Times New Roman" w:eastAsia="宋体" w:hAnsi="Times New Roman"/>
        </w:rPr>
        <w:t>——</w:t>
      </w:r>
      <w:r w:rsidRPr="004B686D">
        <w:rPr>
          <w:rFonts w:ascii="Times New Roman" w:eastAsia="宋体" w:hAnsi="Times New Roman"/>
        </w:rPr>
        <w:t>吉利集团案例研究</w:t>
      </w:r>
      <w:r w:rsidRPr="004B686D">
        <w:rPr>
          <w:rFonts w:ascii="Times New Roman" w:eastAsia="宋体" w:hAnsi="Times New Roman"/>
        </w:rPr>
        <w:t>[J].</w:t>
      </w:r>
      <w:r w:rsidRPr="004B686D">
        <w:rPr>
          <w:rFonts w:ascii="Times New Roman" w:eastAsia="宋体" w:hAnsi="Times New Roman"/>
        </w:rPr>
        <w:t>管理世界</w:t>
      </w:r>
      <w:r w:rsidRPr="004B686D">
        <w:rPr>
          <w:rFonts w:ascii="Times New Roman" w:eastAsia="宋体" w:hAnsi="Times New Roman"/>
        </w:rPr>
        <w:t>,(4):132-140.</w:t>
      </w:r>
    </w:p>
    <w:p w14:paraId="126F9E7B"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[31] </w:t>
      </w:r>
      <w:r w:rsidRPr="004B686D">
        <w:rPr>
          <w:rFonts w:ascii="Times New Roman" w:eastAsia="宋体" w:hAnsi="Times New Roman" w:hint="eastAsia"/>
        </w:rPr>
        <w:t>王立国，</w:t>
      </w:r>
      <w:proofErr w:type="gramStart"/>
      <w:r w:rsidRPr="004B686D">
        <w:rPr>
          <w:rFonts w:ascii="Times New Roman" w:eastAsia="宋体" w:hAnsi="Times New Roman"/>
        </w:rPr>
        <w:t>高越青</w:t>
      </w:r>
      <w:proofErr w:type="gramEnd"/>
      <w:r w:rsidRPr="004B686D">
        <w:rPr>
          <w:rFonts w:ascii="Times New Roman" w:eastAsia="宋体" w:hAnsi="Times New Roman"/>
        </w:rPr>
        <w:t>.2014.</w:t>
      </w:r>
      <w:r w:rsidRPr="004B686D">
        <w:rPr>
          <w:rFonts w:ascii="Times New Roman" w:eastAsia="宋体" w:hAnsi="Times New Roman"/>
        </w:rPr>
        <w:t>建立和完善市场退出机制有效化解产能过剩</w:t>
      </w:r>
      <w:r w:rsidRPr="004B686D">
        <w:rPr>
          <w:rFonts w:ascii="Times New Roman" w:eastAsia="宋体" w:hAnsi="Times New Roman"/>
        </w:rPr>
        <w:t>[J].</w:t>
      </w:r>
      <w:r w:rsidRPr="004B686D">
        <w:rPr>
          <w:rFonts w:ascii="Times New Roman" w:eastAsia="宋体" w:hAnsi="Times New Roman"/>
        </w:rPr>
        <w:t>宏观经济研究</w:t>
      </w:r>
      <w:r w:rsidRPr="004B686D">
        <w:rPr>
          <w:rFonts w:ascii="Times New Roman" w:eastAsia="宋体" w:hAnsi="Times New Roman"/>
        </w:rPr>
        <w:t>,(10):8-21.</w:t>
      </w:r>
    </w:p>
    <w:p w14:paraId="5F1F87B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[32] </w:t>
      </w:r>
      <w:r w:rsidRPr="004B686D">
        <w:rPr>
          <w:rFonts w:ascii="Times New Roman" w:eastAsia="宋体" w:hAnsi="Times New Roman" w:hint="eastAsia"/>
        </w:rPr>
        <w:t>王立国，</w:t>
      </w:r>
      <w:r w:rsidRPr="004B686D">
        <w:rPr>
          <w:rFonts w:ascii="Times New Roman" w:eastAsia="宋体" w:hAnsi="Times New Roman"/>
        </w:rPr>
        <w:t>李卓</w:t>
      </w:r>
      <w:r w:rsidRPr="004B686D">
        <w:rPr>
          <w:rFonts w:ascii="Times New Roman" w:eastAsia="宋体" w:hAnsi="Times New Roman"/>
        </w:rPr>
        <w:t>.2018.</w:t>
      </w:r>
      <w:r w:rsidRPr="004B686D">
        <w:rPr>
          <w:rFonts w:ascii="Times New Roman" w:eastAsia="宋体" w:hAnsi="Times New Roman"/>
        </w:rPr>
        <w:t>地方政府干预、银行不良贷款与僵尸企业</w:t>
      </w:r>
      <w:r w:rsidRPr="004B686D">
        <w:rPr>
          <w:rFonts w:ascii="Times New Roman" w:eastAsia="宋体" w:hAnsi="Times New Roman"/>
        </w:rPr>
        <w:t>[J].</w:t>
      </w:r>
      <w:r w:rsidRPr="004B686D">
        <w:rPr>
          <w:rFonts w:ascii="Times New Roman" w:eastAsia="宋体" w:hAnsi="Times New Roman"/>
        </w:rPr>
        <w:t>东北财经大学学报</w:t>
      </w:r>
      <w:r w:rsidRPr="004B686D">
        <w:rPr>
          <w:rFonts w:ascii="Times New Roman" w:eastAsia="宋体" w:hAnsi="Times New Roman"/>
        </w:rPr>
        <w:t>,(1):41-49.</w:t>
      </w:r>
    </w:p>
    <w:p w14:paraId="57A61F57"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[33] </w:t>
      </w:r>
      <w:proofErr w:type="gramStart"/>
      <w:r w:rsidRPr="004B686D">
        <w:rPr>
          <w:rFonts w:ascii="Times New Roman" w:eastAsia="宋体" w:hAnsi="Times New Roman" w:hint="eastAsia"/>
        </w:rPr>
        <w:t>王然</w:t>
      </w:r>
      <w:proofErr w:type="gramEnd"/>
      <w:r w:rsidRPr="004B686D">
        <w:rPr>
          <w:rFonts w:ascii="Times New Roman" w:eastAsia="宋体" w:hAnsi="Times New Roman"/>
        </w:rPr>
        <w:t>.2013.</w:t>
      </w:r>
      <w:r w:rsidRPr="004B686D">
        <w:rPr>
          <w:rFonts w:ascii="Times New Roman" w:eastAsia="宋体" w:hAnsi="Times New Roman"/>
        </w:rPr>
        <w:t>市场化进程、企业家职能配置与经济增长</w:t>
      </w:r>
      <w:r w:rsidRPr="004B686D">
        <w:rPr>
          <w:rFonts w:ascii="Times New Roman" w:eastAsia="宋体" w:hAnsi="Times New Roman"/>
        </w:rPr>
        <w:t>[M].</w:t>
      </w:r>
      <w:r w:rsidRPr="004B686D">
        <w:rPr>
          <w:rFonts w:ascii="Times New Roman" w:eastAsia="宋体" w:hAnsi="Times New Roman" w:hint="eastAsia"/>
        </w:rPr>
        <w:t>北京：</w:t>
      </w:r>
      <w:r w:rsidRPr="004B686D">
        <w:rPr>
          <w:rFonts w:ascii="Times New Roman" w:eastAsia="宋体" w:hAnsi="Times New Roman"/>
        </w:rPr>
        <w:t>经济科学出版社</w:t>
      </w:r>
      <w:r w:rsidRPr="004B686D">
        <w:rPr>
          <w:rFonts w:ascii="Times New Roman" w:eastAsia="宋体" w:hAnsi="Times New Roman"/>
        </w:rPr>
        <w:t>.</w:t>
      </w:r>
    </w:p>
    <w:p w14:paraId="1B0D3EB9"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[34] </w:t>
      </w:r>
      <w:r w:rsidRPr="004B686D">
        <w:rPr>
          <w:rFonts w:ascii="Times New Roman" w:eastAsia="宋体" w:hAnsi="Times New Roman" w:hint="eastAsia"/>
        </w:rPr>
        <w:t>肖建忠，</w:t>
      </w:r>
      <w:r w:rsidRPr="004B686D">
        <w:rPr>
          <w:rFonts w:ascii="Times New Roman" w:eastAsia="宋体" w:hAnsi="Times New Roman"/>
        </w:rPr>
        <w:t>唐艳</w:t>
      </w:r>
      <w:proofErr w:type="gramStart"/>
      <w:r w:rsidRPr="004B686D">
        <w:rPr>
          <w:rFonts w:ascii="Times New Roman" w:eastAsia="宋体" w:hAnsi="Times New Roman"/>
        </w:rPr>
        <w:t>艳</w:t>
      </w:r>
      <w:proofErr w:type="gramEnd"/>
      <w:r w:rsidRPr="004B686D">
        <w:rPr>
          <w:rFonts w:ascii="Times New Roman" w:eastAsia="宋体" w:hAnsi="Times New Roman"/>
        </w:rPr>
        <w:t>.2004.</w:t>
      </w:r>
      <w:r w:rsidRPr="004B686D">
        <w:rPr>
          <w:rFonts w:ascii="Times New Roman" w:eastAsia="宋体" w:hAnsi="Times New Roman"/>
        </w:rPr>
        <w:t>企业家精神与经济增长关系的理论与经验研究综述</w:t>
      </w:r>
      <w:r w:rsidRPr="004B686D">
        <w:rPr>
          <w:rFonts w:ascii="Times New Roman" w:eastAsia="宋体" w:hAnsi="Times New Roman"/>
        </w:rPr>
        <w:t>[J].</w:t>
      </w:r>
      <w:r w:rsidRPr="004B686D">
        <w:rPr>
          <w:rFonts w:ascii="Times New Roman" w:eastAsia="宋体" w:hAnsi="Times New Roman"/>
        </w:rPr>
        <w:t>外国经济与管理</w:t>
      </w:r>
      <w:r w:rsidRPr="004B686D">
        <w:rPr>
          <w:rFonts w:ascii="Times New Roman" w:eastAsia="宋体" w:hAnsi="Times New Roman"/>
        </w:rPr>
        <w:t>,26(1):2-7.</w:t>
      </w:r>
    </w:p>
    <w:p w14:paraId="662C0B2F"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[35] </w:t>
      </w:r>
      <w:r w:rsidRPr="004B686D">
        <w:rPr>
          <w:rFonts w:ascii="Times New Roman" w:eastAsia="宋体" w:hAnsi="Times New Roman" w:hint="eastAsia"/>
        </w:rPr>
        <w:t>杨宇焰</w:t>
      </w:r>
      <w:r w:rsidRPr="004B686D">
        <w:rPr>
          <w:rFonts w:ascii="Times New Roman" w:eastAsia="宋体" w:hAnsi="Times New Roman"/>
        </w:rPr>
        <w:t>.2016.</w:t>
      </w:r>
      <w:r w:rsidRPr="004B686D">
        <w:rPr>
          <w:rFonts w:ascii="Times New Roman" w:eastAsia="宋体" w:hAnsi="Times New Roman"/>
        </w:rPr>
        <w:t>僵尸企业的识别标准、形成原因及对策研究</w:t>
      </w:r>
      <w:r w:rsidRPr="004B686D">
        <w:rPr>
          <w:rFonts w:ascii="Times New Roman" w:eastAsia="宋体" w:hAnsi="Times New Roman"/>
        </w:rPr>
        <w:t>[J].</w:t>
      </w:r>
      <w:r w:rsidRPr="004B686D">
        <w:rPr>
          <w:rFonts w:ascii="Times New Roman" w:eastAsia="宋体" w:hAnsi="Times New Roman"/>
        </w:rPr>
        <w:t>西南金融</w:t>
      </w:r>
      <w:r w:rsidRPr="004B686D">
        <w:rPr>
          <w:rFonts w:ascii="Times New Roman" w:eastAsia="宋体" w:hAnsi="Times New Roman"/>
        </w:rPr>
        <w:t>,(6):19-22.</w:t>
      </w:r>
    </w:p>
    <w:p w14:paraId="42B5EAF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[36] </w:t>
      </w:r>
      <w:r w:rsidRPr="004B686D">
        <w:rPr>
          <w:rFonts w:ascii="Times New Roman" w:eastAsia="宋体" w:hAnsi="Times New Roman" w:hint="eastAsia"/>
        </w:rPr>
        <w:t>易荣华</w:t>
      </w:r>
      <w:r w:rsidRPr="004B686D">
        <w:rPr>
          <w:rFonts w:ascii="Times New Roman" w:eastAsia="宋体" w:hAnsi="Times New Roman"/>
        </w:rPr>
        <w:t>.2004.</w:t>
      </w:r>
      <w:r w:rsidRPr="004B686D">
        <w:rPr>
          <w:rFonts w:ascii="Times New Roman" w:eastAsia="宋体" w:hAnsi="Times New Roman"/>
        </w:rPr>
        <w:t>上市公司的自生能力</w:t>
      </w:r>
      <w:r w:rsidRPr="004B686D">
        <w:rPr>
          <w:rFonts w:ascii="Times New Roman" w:eastAsia="宋体" w:hAnsi="Times New Roman"/>
        </w:rPr>
        <w:t>——</w:t>
      </w:r>
      <w:r w:rsidRPr="004B686D">
        <w:rPr>
          <w:rFonts w:ascii="Times New Roman" w:eastAsia="宋体" w:hAnsi="Times New Roman"/>
        </w:rPr>
        <w:t>来自沪深股市的经验证据</w:t>
      </w:r>
      <w:r w:rsidRPr="004B686D">
        <w:rPr>
          <w:rFonts w:ascii="Times New Roman" w:eastAsia="宋体" w:hAnsi="Times New Roman"/>
        </w:rPr>
        <w:t>[J].</w:t>
      </w:r>
      <w:r w:rsidRPr="004B686D">
        <w:rPr>
          <w:rFonts w:ascii="Times New Roman" w:eastAsia="宋体" w:hAnsi="Times New Roman"/>
        </w:rPr>
        <w:t>工业技术经济</w:t>
      </w:r>
      <w:r w:rsidRPr="004B686D">
        <w:rPr>
          <w:rFonts w:ascii="Times New Roman" w:eastAsia="宋体" w:hAnsi="Times New Roman"/>
        </w:rPr>
        <w:t>,23(4):121-125.</w:t>
      </w:r>
    </w:p>
    <w:p w14:paraId="58038D86"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[37] </w:t>
      </w:r>
      <w:r w:rsidRPr="004B686D">
        <w:rPr>
          <w:rFonts w:ascii="Times New Roman" w:eastAsia="宋体" w:hAnsi="Times New Roman" w:hint="eastAsia"/>
        </w:rPr>
        <w:t>袁其刚，</w:t>
      </w:r>
      <w:r w:rsidRPr="004B686D">
        <w:rPr>
          <w:rFonts w:ascii="Times New Roman" w:eastAsia="宋体" w:hAnsi="Times New Roman"/>
        </w:rPr>
        <w:t>朱学昌</w:t>
      </w:r>
      <w:r w:rsidRPr="004B686D">
        <w:rPr>
          <w:rFonts w:ascii="Times New Roman" w:eastAsia="宋体" w:hAnsi="Times New Roman" w:hint="eastAsia"/>
        </w:rPr>
        <w:t>，</w:t>
      </w:r>
      <w:proofErr w:type="gramStart"/>
      <w:r w:rsidRPr="004B686D">
        <w:rPr>
          <w:rFonts w:ascii="Times New Roman" w:eastAsia="宋体" w:hAnsi="Times New Roman"/>
        </w:rPr>
        <w:t>商辉</w:t>
      </w:r>
      <w:proofErr w:type="gramEnd"/>
      <w:r w:rsidRPr="004B686D">
        <w:rPr>
          <w:rFonts w:ascii="Times New Roman" w:eastAsia="宋体" w:hAnsi="Times New Roman"/>
        </w:rPr>
        <w:t>.2014.</w:t>
      </w:r>
      <w:r w:rsidRPr="004B686D">
        <w:rPr>
          <w:rFonts w:ascii="Times New Roman" w:eastAsia="宋体" w:hAnsi="Times New Roman"/>
        </w:rPr>
        <w:t>出口、创新影响民营企业自生能力的实证分析</w:t>
      </w:r>
      <w:r w:rsidRPr="004B686D">
        <w:rPr>
          <w:rFonts w:ascii="Times New Roman" w:eastAsia="宋体" w:hAnsi="Times New Roman"/>
        </w:rPr>
        <w:t>——</w:t>
      </w:r>
      <w:r w:rsidRPr="004B686D">
        <w:rPr>
          <w:rFonts w:ascii="Times New Roman" w:eastAsia="宋体" w:hAnsi="Times New Roman"/>
        </w:rPr>
        <w:t>基于融资约束视角</w:t>
      </w:r>
      <w:r w:rsidRPr="004B686D">
        <w:rPr>
          <w:rFonts w:ascii="Times New Roman" w:eastAsia="宋体" w:hAnsi="Times New Roman"/>
        </w:rPr>
        <w:t>[J].</w:t>
      </w:r>
      <w:r w:rsidRPr="004B686D">
        <w:rPr>
          <w:rFonts w:ascii="Times New Roman" w:eastAsia="宋体" w:hAnsi="Times New Roman"/>
        </w:rPr>
        <w:t>国际商务</w:t>
      </w:r>
      <w:r w:rsidRPr="004B686D">
        <w:rPr>
          <w:rFonts w:ascii="Times New Roman" w:eastAsia="宋体" w:hAnsi="Times New Roman"/>
        </w:rPr>
        <w:t>,(5):5-14.</w:t>
      </w:r>
    </w:p>
    <w:p w14:paraId="1B592353"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38] </w:t>
      </w:r>
      <w:proofErr w:type="gramStart"/>
      <w:r w:rsidRPr="004B686D">
        <w:rPr>
          <w:rFonts w:ascii="Times New Roman" w:eastAsia="宋体" w:hAnsi="Times New Roman"/>
        </w:rPr>
        <w:t>张栋</w:t>
      </w:r>
      <w:proofErr w:type="gramEnd"/>
      <w:r w:rsidRPr="004B686D">
        <w:rPr>
          <w:rFonts w:ascii="Times New Roman" w:eastAsia="宋体" w:hAnsi="Times New Roman"/>
        </w:rPr>
        <w:t>,</w:t>
      </w:r>
      <w:r w:rsidRPr="004B686D">
        <w:rPr>
          <w:rFonts w:ascii="Times New Roman" w:eastAsia="宋体" w:hAnsi="Times New Roman"/>
        </w:rPr>
        <w:t>谢志华</w:t>
      </w:r>
      <w:r w:rsidRPr="004B686D">
        <w:rPr>
          <w:rFonts w:ascii="Times New Roman" w:eastAsia="宋体" w:hAnsi="Times New Roman"/>
        </w:rPr>
        <w:t>,</w:t>
      </w:r>
      <w:r w:rsidRPr="004B686D">
        <w:rPr>
          <w:rFonts w:ascii="Times New Roman" w:eastAsia="宋体" w:hAnsi="Times New Roman"/>
        </w:rPr>
        <w:t>王靖雯</w:t>
      </w:r>
      <w:r w:rsidRPr="004B686D">
        <w:rPr>
          <w:rFonts w:ascii="Times New Roman" w:eastAsia="宋体" w:hAnsi="Times New Roman"/>
        </w:rPr>
        <w:t>.2016.</w:t>
      </w:r>
      <w:r w:rsidRPr="004B686D">
        <w:rPr>
          <w:rFonts w:ascii="Times New Roman" w:eastAsia="宋体" w:hAnsi="Times New Roman"/>
        </w:rPr>
        <w:t>中国僵尸企业及其认定</w:t>
      </w:r>
      <w:r w:rsidRPr="004B686D">
        <w:rPr>
          <w:rFonts w:ascii="Times New Roman" w:eastAsia="宋体" w:hAnsi="Times New Roman"/>
        </w:rPr>
        <w:t>——</w:t>
      </w:r>
      <w:r w:rsidRPr="004B686D">
        <w:rPr>
          <w:rFonts w:ascii="Times New Roman" w:eastAsia="宋体" w:hAnsi="Times New Roman"/>
        </w:rPr>
        <w:t>基于钢铁业上市公司的探索性研究</w:t>
      </w:r>
      <w:r w:rsidRPr="004B686D">
        <w:rPr>
          <w:rFonts w:ascii="Times New Roman" w:eastAsia="宋体" w:hAnsi="Times New Roman"/>
        </w:rPr>
        <w:t>[J].</w:t>
      </w:r>
      <w:r w:rsidRPr="004B686D">
        <w:rPr>
          <w:rFonts w:ascii="Times New Roman" w:eastAsia="宋体" w:hAnsi="Times New Roman"/>
        </w:rPr>
        <w:t>中国工业经济</w:t>
      </w:r>
      <w:r w:rsidRPr="004B686D">
        <w:rPr>
          <w:rFonts w:ascii="Times New Roman" w:eastAsia="宋体" w:hAnsi="Times New Roman"/>
        </w:rPr>
        <w:t>,(11):90-107.</w:t>
      </w:r>
    </w:p>
    <w:p w14:paraId="45ACF23B"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39] </w:t>
      </w:r>
      <w:r w:rsidRPr="004B686D">
        <w:rPr>
          <w:rFonts w:ascii="Times New Roman" w:eastAsia="宋体" w:hAnsi="Times New Roman" w:hint="eastAsia"/>
        </w:rPr>
        <w:t>张维迎</w:t>
      </w:r>
      <w:r w:rsidRPr="004B686D">
        <w:rPr>
          <w:rFonts w:ascii="Times New Roman" w:eastAsia="宋体" w:hAnsi="Times New Roman"/>
        </w:rPr>
        <w:t>,</w:t>
      </w:r>
      <w:r w:rsidRPr="004B686D">
        <w:rPr>
          <w:rFonts w:ascii="Times New Roman" w:eastAsia="宋体" w:hAnsi="Times New Roman"/>
        </w:rPr>
        <w:t>周黎安</w:t>
      </w:r>
      <w:r w:rsidRPr="004B686D">
        <w:rPr>
          <w:rFonts w:ascii="Times New Roman" w:eastAsia="宋体" w:hAnsi="Times New Roman"/>
        </w:rPr>
        <w:t>,</w:t>
      </w:r>
      <w:r w:rsidRPr="004B686D">
        <w:rPr>
          <w:rFonts w:ascii="Times New Roman" w:eastAsia="宋体" w:hAnsi="Times New Roman"/>
        </w:rPr>
        <w:t>顾全林</w:t>
      </w:r>
      <w:r w:rsidRPr="004B686D">
        <w:rPr>
          <w:rFonts w:ascii="Times New Roman" w:eastAsia="宋体" w:hAnsi="Times New Roman"/>
        </w:rPr>
        <w:t>.2003.</w:t>
      </w:r>
      <w:r w:rsidRPr="004B686D">
        <w:rPr>
          <w:rFonts w:ascii="Times New Roman" w:eastAsia="宋体" w:hAnsi="Times New Roman"/>
        </w:rPr>
        <w:t>经济转型中的企业退出机制</w:t>
      </w:r>
      <w:r w:rsidRPr="004B686D">
        <w:rPr>
          <w:rFonts w:ascii="Times New Roman" w:eastAsia="宋体" w:hAnsi="Times New Roman"/>
        </w:rPr>
        <w:t>——</w:t>
      </w:r>
      <w:r w:rsidRPr="004B686D">
        <w:rPr>
          <w:rFonts w:ascii="Times New Roman" w:eastAsia="宋体" w:hAnsi="Times New Roman"/>
        </w:rPr>
        <w:t>关于北京市中关村科技园区的一项经验研究</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,(10):3-14.</w:t>
      </w:r>
    </w:p>
    <w:p w14:paraId="16D59B6D"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40] </w:t>
      </w:r>
      <w:r w:rsidRPr="004B686D">
        <w:rPr>
          <w:rFonts w:ascii="Times New Roman" w:eastAsia="宋体" w:hAnsi="Times New Roman" w:hint="eastAsia"/>
        </w:rPr>
        <w:t>赵建吉，</w:t>
      </w:r>
      <w:r w:rsidRPr="004B686D">
        <w:rPr>
          <w:rFonts w:ascii="Times New Roman" w:eastAsia="宋体" w:hAnsi="Times New Roman"/>
        </w:rPr>
        <w:t>王艳华</w:t>
      </w:r>
      <w:r w:rsidRPr="004B686D">
        <w:rPr>
          <w:rFonts w:ascii="Times New Roman" w:eastAsia="宋体" w:hAnsi="Times New Roman" w:hint="eastAsia"/>
        </w:rPr>
        <w:t>，</w:t>
      </w:r>
      <w:r w:rsidRPr="004B686D">
        <w:rPr>
          <w:rFonts w:ascii="Times New Roman" w:eastAsia="宋体" w:hAnsi="Times New Roman"/>
        </w:rPr>
        <w:t>苗长虹</w:t>
      </w:r>
      <w:r w:rsidRPr="004B686D">
        <w:rPr>
          <w:rFonts w:ascii="Times New Roman" w:eastAsia="宋体" w:hAnsi="Times New Roman"/>
        </w:rPr>
        <w:t>.2008.</w:t>
      </w:r>
      <w:r w:rsidRPr="004B686D">
        <w:rPr>
          <w:rFonts w:ascii="Times New Roman" w:eastAsia="宋体" w:hAnsi="Times New Roman"/>
        </w:rPr>
        <w:t>基于资源禀赋、技术学习的企业自生能力构建</w:t>
      </w:r>
      <w:r w:rsidRPr="004B686D">
        <w:rPr>
          <w:rFonts w:ascii="Times New Roman" w:eastAsia="宋体" w:hAnsi="Times New Roman"/>
        </w:rPr>
        <w:t>[J]</w:t>
      </w:r>
      <w:r w:rsidRPr="004B686D">
        <w:rPr>
          <w:rFonts w:ascii="Times New Roman" w:eastAsia="宋体" w:hAnsi="Times New Roman" w:hint="eastAsia"/>
        </w:rPr>
        <w:t>.</w:t>
      </w:r>
      <w:r w:rsidRPr="004B686D">
        <w:rPr>
          <w:rFonts w:ascii="Times New Roman" w:eastAsia="宋体" w:hAnsi="Times New Roman"/>
        </w:rPr>
        <w:t>商业研究</w:t>
      </w:r>
      <w:r w:rsidRPr="004B686D">
        <w:rPr>
          <w:rFonts w:ascii="Times New Roman" w:eastAsia="宋体" w:hAnsi="Times New Roman"/>
        </w:rPr>
        <w:t>,(11):67-69.</w:t>
      </w:r>
    </w:p>
    <w:p w14:paraId="1BB85DD8"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lastRenderedPageBreak/>
        <w:t xml:space="preserve">[41] </w:t>
      </w:r>
      <w:proofErr w:type="gramStart"/>
      <w:r w:rsidRPr="004B686D">
        <w:rPr>
          <w:rFonts w:ascii="Times New Roman" w:eastAsia="宋体" w:hAnsi="Times New Roman" w:hint="eastAsia"/>
        </w:rPr>
        <w:t>赵馨燕</w:t>
      </w:r>
      <w:proofErr w:type="gramEnd"/>
      <w:r w:rsidRPr="004B686D">
        <w:rPr>
          <w:rFonts w:ascii="Times New Roman" w:eastAsia="宋体" w:hAnsi="Times New Roman" w:hint="eastAsia"/>
        </w:rPr>
        <w:t>，</w:t>
      </w:r>
      <w:r w:rsidRPr="004B686D">
        <w:rPr>
          <w:rFonts w:ascii="Times New Roman" w:eastAsia="宋体" w:hAnsi="Times New Roman"/>
        </w:rPr>
        <w:t>周晓惠</w:t>
      </w:r>
      <w:r w:rsidRPr="004B686D">
        <w:rPr>
          <w:rFonts w:ascii="Times New Roman" w:eastAsia="宋体" w:hAnsi="Times New Roman"/>
        </w:rPr>
        <w:t>.2014.</w:t>
      </w:r>
      <w:r w:rsidRPr="004B686D">
        <w:rPr>
          <w:rFonts w:ascii="Times New Roman" w:eastAsia="宋体" w:hAnsi="Times New Roman"/>
        </w:rPr>
        <w:t>我国企业自生能力理论研究述评与启示</w:t>
      </w:r>
      <w:r w:rsidRPr="004B686D">
        <w:rPr>
          <w:rFonts w:ascii="Times New Roman" w:eastAsia="宋体" w:hAnsi="Times New Roman"/>
        </w:rPr>
        <w:t>[J].</w:t>
      </w:r>
      <w:r w:rsidRPr="004B686D">
        <w:rPr>
          <w:rFonts w:ascii="Times New Roman" w:eastAsia="宋体" w:hAnsi="Times New Roman"/>
        </w:rPr>
        <w:t>技术经济与管理研究</w:t>
      </w:r>
      <w:r w:rsidRPr="004B686D">
        <w:rPr>
          <w:rFonts w:ascii="Times New Roman" w:eastAsia="宋体" w:hAnsi="Times New Roman"/>
        </w:rPr>
        <w:t>,(12):59-62.</w:t>
      </w:r>
    </w:p>
    <w:p w14:paraId="0AF4F89F" w14:textId="77777777" w:rsidR="009D0488" w:rsidRPr="004B686D" w:rsidRDefault="009D0488" w:rsidP="00754F04">
      <w:pPr>
        <w:spacing w:line="400" w:lineRule="exact"/>
        <w:ind w:left="630" w:hangingChars="300" w:hanging="630"/>
        <w:rPr>
          <w:rFonts w:ascii="Times New Roman" w:eastAsia="宋体" w:hAnsi="Times New Roman"/>
        </w:rPr>
      </w:pPr>
      <w:r w:rsidRPr="004B686D">
        <w:rPr>
          <w:rFonts w:ascii="Times New Roman" w:eastAsia="宋体" w:hAnsi="Times New Roman"/>
        </w:rPr>
        <w:t xml:space="preserve">[42] </w:t>
      </w:r>
      <w:r w:rsidRPr="004B686D">
        <w:rPr>
          <w:rFonts w:ascii="Times New Roman" w:eastAsia="宋体" w:hAnsi="Times New Roman" w:hint="eastAsia"/>
        </w:rPr>
        <w:t>周方召，</w:t>
      </w:r>
      <w:r w:rsidRPr="004B686D">
        <w:rPr>
          <w:rFonts w:ascii="Times New Roman" w:eastAsia="宋体" w:hAnsi="Times New Roman"/>
        </w:rPr>
        <w:t>刘文革</w:t>
      </w:r>
      <w:r w:rsidRPr="004B686D">
        <w:rPr>
          <w:rFonts w:ascii="Times New Roman" w:eastAsia="宋体" w:hAnsi="Times New Roman"/>
        </w:rPr>
        <w:t>.2013.</w:t>
      </w:r>
      <w:r w:rsidRPr="004B686D">
        <w:rPr>
          <w:rFonts w:ascii="Times New Roman" w:eastAsia="宋体" w:hAnsi="Times New Roman"/>
        </w:rPr>
        <w:t>宏观视角下的企业家精神差异化配置与经济增长</w:t>
      </w:r>
      <w:r w:rsidRPr="004B686D">
        <w:rPr>
          <w:rFonts w:ascii="Times New Roman" w:eastAsia="宋体" w:hAnsi="Times New Roman"/>
        </w:rPr>
        <w:t>——</w:t>
      </w:r>
      <w:r w:rsidRPr="004B686D">
        <w:rPr>
          <w:rFonts w:ascii="Times New Roman" w:eastAsia="宋体" w:hAnsi="Times New Roman"/>
        </w:rPr>
        <w:t>一个文献述评</w:t>
      </w:r>
      <w:r w:rsidRPr="004B686D">
        <w:rPr>
          <w:rFonts w:ascii="Times New Roman" w:eastAsia="宋体" w:hAnsi="Times New Roman"/>
        </w:rPr>
        <w:t>[J].</w:t>
      </w:r>
      <w:r w:rsidRPr="004B686D">
        <w:rPr>
          <w:rFonts w:ascii="Times New Roman" w:eastAsia="宋体" w:hAnsi="Times New Roman"/>
        </w:rPr>
        <w:t>金融研究</w:t>
      </w:r>
      <w:r w:rsidRPr="004B686D">
        <w:rPr>
          <w:rFonts w:ascii="Times New Roman" w:eastAsia="宋体" w:hAnsi="Times New Roman" w:hint="eastAsia"/>
        </w:rPr>
        <w:t>,</w:t>
      </w:r>
      <w:r w:rsidRPr="004B686D">
        <w:rPr>
          <w:rFonts w:ascii="Times New Roman" w:eastAsia="宋体" w:hAnsi="Times New Roman"/>
        </w:rPr>
        <w:t>(12):127-139.</w:t>
      </w:r>
    </w:p>
    <w:p w14:paraId="72F2945F"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43] </w:t>
      </w:r>
      <w:r w:rsidRPr="004B686D">
        <w:rPr>
          <w:rFonts w:ascii="Times New Roman" w:eastAsia="宋体" w:hAnsi="Times New Roman" w:hint="eastAsia"/>
        </w:rPr>
        <w:t>周黎安</w:t>
      </w:r>
      <w:r w:rsidRPr="004B686D">
        <w:rPr>
          <w:rFonts w:ascii="Times New Roman" w:eastAsia="宋体" w:hAnsi="Times New Roman"/>
        </w:rPr>
        <w:t>.2004.</w:t>
      </w:r>
      <w:r w:rsidRPr="004B686D">
        <w:rPr>
          <w:rFonts w:ascii="Times New Roman" w:eastAsia="宋体" w:hAnsi="Times New Roman"/>
        </w:rPr>
        <w:t>晋升博弈中政府官员的激励与合作</w:t>
      </w:r>
      <w:r w:rsidRPr="004B686D">
        <w:rPr>
          <w:rFonts w:ascii="Times New Roman" w:eastAsia="宋体" w:hAnsi="Times New Roman"/>
        </w:rPr>
        <w:t>——</w:t>
      </w:r>
      <w:r w:rsidRPr="004B686D">
        <w:rPr>
          <w:rFonts w:ascii="Times New Roman" w:eastAsia="宋体" w:hAnsi="Times New Roman"/>
        </w:rPr>
        <w:t>兼论我国地方保护主义和重复建设问题长期存在的原因</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,(6):33-40.</w:t>
      </w:r>
    </w:p>
    <w:p w14:paraId="5F32EB95"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44] </w:t>
      </w:r>
      <w:r w:rsidRPr="004B686D">
        <w:rPr>
          <w:rFonts w:ascii="Times New Roman" w:eastAsia="宋体" w:hAnsi="Times New Roman" w:hint="eastAsia"/>
        </w:rPr>
        <w:t>周黎安</w:t>
      </w:r>
      <w:r w:rsidRPr="004B686D">
        <w:rPr>
          <w:rFonts w:ascii="Times New Roman" w:eastAsia="宋体" w:hAnsi="Times New Roman"/>
        </w:rPr>
        <w:t>.2007.</w:t>
      </w:r>
      <w:r w:rsidRPr="004B686D">
        <w:rPr>
          <w:rFonts w:ascii="Times New Roman" w:eastAsia="宋体" w:hAnsi="Times New Roman"/>
        </w:rPr>
        <w:t>中国地方官员的晋升锦标赛模式研究</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rPr>
        <w:t>,(7):36-50.</w:t>
      </w:r>
    </w:p>
    <w:p w14:paraId="3F84A2B3"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[45] </w:t>
      </w:r>
      <w:r w:rsidRPr="004B686D">
        <w:rPr>
          <w:rFonts w:ascii="Times New Roman" w:eastAsia="宋体" w:hAnsi="Times New Roman" w:hint="eastAsia"/>
        </w:rPr>
        <w:t>朱鹤，</w:t>
      </w:r>
      <w:r w:rsidRPr="004B686D">
        <w:rPr>
          <w:rFonts w:ascii="Times New Roman" w:eastAsia="宋体" w:hAnsi="Times New Roman"/>
        </w:rPr>
        <w:t>何帆</w:t>
      </w:r>
      <w:r w:rsidRPr="004B686D">
        <w:rPr>
          <w:rFonts w:ascii="Times New Roman" w:eastAsia="宋体" w:hAnsi="Times New Roman"/>
        </w:rPr>
        <w:t>.2016.</w:t>
      </w:r>
      <w:r w:rsidRPr="004B686D">
        <w:rPr>
          <w:rFonts w:ascii="Times New Roman" w:eastAsia="宋体" w:hAnsi="Times New Roman"/>
        </w:rPr>
        <w:t>中国僵尸企业的数量测度及特征分析</w:t>
      </w:r>
      <w:r w:rsidRPr="004B686D">
        <w:rPr>
          <w:rFonts w:ascii="Times New Roman" w:eastAsia="宋体" w:hAnsi="Times New Roman"/>
        </w:rPr>
        <w:t>[J].</w:t>
      </w:r>
      <w:r w:rsidRPr="004B686D">
        <w:rPr>
          <w:rFonts w:ascii="Times New Roman" w:eastAsia="宋体" w:hAnsi="Times New Roman"/>
        </w:rPr>
        <w:t>北京工商大学学报</w:t>
      </w:r>
      <w:r w:rsidRPr="004B686D">
        <w:rPr>
          <w:rFonts w:ascii="Times New Roman" w:eastAsia="宋体" w:hAnsi="Times New Roman"/>
        </w:rPr>
        <w:t>(</w:t>
      </w:r>
      <w:r w:rsidRPr="004B686D">
        <w:rPr>
          <w:rFonts w:ascii="Times New Roman" w:eastAsia="宋体" w:hAnsi="Times New Roman"/>
        </w:rPr>
        <w:t>社会科学版</w:t>
      </w:r>
      <w:r w:rsidRPr="004B686D">
        <w:rPr>
          <w:rFonts w:ascii="Times New Roman" w:eastAsia="宋体" w:hAnsi="Times New Roman"/>
        </w:rPr>
        <w:t>),31(4):116-126.</w:t>
      </w:r>
    </w:p>
    <w:p w14:paraId="5E627242"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hint="eastAsia"/>
        </w:rPr>
        <w:t>[</w:t>
      </w:r>
      <w:r w:rsidRPr="004B686D">
        <w:rPr>
          <w:rFonts w:ascii="Times New Roman" w:eastAsia="宋体" w:hAnsi="Times New Roman"/>
        </w:rPr>
        <w:t xml:space="preserve">46] </w:t>
      </w:r>
      <w:r w:rsidRPr="004B686D">
        <w:rPr>
          <w:rFonts w:ascii="Times New Roman" w:eastAsia="宋体" w:hAnsi="Times New Roman" w:hint="eastAsia"/>
        </w:rPr>
        <w:t>朱建民，</w:t>
      </w:r>
      <w:proofErr w:type="gramStart"/>
      <w:r w:rsidRPr="004B686D">
        <w:rPr>
          <w:rFonts w:ascii="Times New Roman" w:eastAsia="宋体" w:hAnsi="Times New Roman"/>
        </w:rPr>
        <w:t>施梦</w:t>
      </w:r>
      <w:proofErr w:type="gramEnd"/>
      <w:r w:rsidRPr="004B686D">
        <w:rPr>
          <w:rFonts w:ascii="Times New Roman" w:eastAsia="宋体" w:hAnsi="Times New Roman"/>
        </w:rPr>
        <w:t>.2016.</w:t>
      </w:r>
      <w:r w:rsidRPr="004B686D">
        <w:rPr>
          <w:rFonts w:ascii="Times New Roman" w:eastAsia="宋体" w:hAnsi="Times New Roman"/>
        </w:rPr>
        <w:t>企业自生能力评价体系的构建与实证研究</w:t>
      </w:r>
      <w:r w:rsidRPr="004B686D">
        <w:rPr>
          <w:rFonts w:ascii="Times New Roman" w:eastAsia="宋体" w:hAnsi="Times New Roman"/>
        </w:rPr>
        <w:t>[J].</w:t>
      </w:r>
      <w:r w:rsidRPr="004B686D">
        <w:rPr>
          <w:rFonts w:ascii="Times New Roman" w:eastAsia="宋体" w:hAnsi="Times New Roman"/>
        </w:rPr>
        <w:t>科技管理研究</w:t>
      </w:r>
      <w:r w:rsidRPr="004B686D">
        <w:rPr>
          <w:rFonts w:ascii="Times New Roman" w:eastAsia="宋体" w:hAnsi="Times New Roman"/>
        </w:rPr>
        <w:t>,36(17):66-71.</w:t>
      </w:r>
    </w:p>
    <w:p w14:paraId="01C647E4"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t xml:space="preserve">[47] </w:t>
      </w:r>
      <w:r w:rsidRPr="004B686D">
        <w:rPr>
          <w:rFonts w:ascii="Times New Roman" w:eastAsia="宋体" w:hAnsi="Times New Roman" w:hint="eastAsia"/>
        </w:rPr>
        <w:t>朱舜楠，</w:t>
      </w:r>
      <w:r w:rsidRPr="004B686D">
        <w:rPr>
          <w:rFonts w:ascii="Times New Roman" w:eastAsia="宋体" w:hAnsi="Times New Roman"/>
        </w:rPr>
        <w:t>陈琛</w:t>
      </w:r>
      <w:r w:rsidRPr="004B686D">
        <w:rPr>
          <w:rFonts w:ascii="Times New Roman" w:eastAsia="宋体" w:hAnsi="Times New Roman"/>
        </w:rPr>
        <w:t>.2016.“</w:t>
      </w:r>
      <w:r w:rsidRPr="004B686D">
        <w:rPr>
          <w:rFonts w:ascii="Times New Roman" w:eastAsia="宋体" w:hAnsi="Times New Roman"/>
        </w:rPr>
        <w:t>僵尸企业</w:t>
      </w:r>
      <w:r w:rsidRPr="004B686D">
        <w:rPr>
          <w:rFonts w:ascii="Times New Roman" w:eastAsia="宋体" w:hAnsi="Times New Roman"/>
        </w:rPr>
        <w:t>”</w:t>
      </w:r>
      <w:r w:rsidRPr="004B686D">
        <w:rPr>
          <w:rFonts w:ascii="Times New Roman" w:eastAsia="宋体" w:hAnsi="Times New Roman"/>
        </w:rPr>
        <w:t>诱因与处置方略</w:t>
      </w:r>
      <w:r w:rsidRPr="004B686D">
        <w:rPr>
          <w:rFonts w:ascii="Times New Roman" w:eastAsia="宋体" w:hAnsi="Times New Roman"/>
        </w:rPr>
        <w:t>[J].</w:t>
      </w:r>
      <w:r w:rsidRPr="004B686D">
        <w:rPr>
          <w:rFonts w:ascii="Times New Roman" w:eastAsia="宋体" w:hAnsi="Times New Roman"/>
        </w:rPr>
        <w:t>改革</w:t>
      </w:r>
      <w:r w:rsidRPr="004B686D">
        <w:rPr>
          <w:rFonts w:ascii="Times New Roman" w:eastAsia="宋体" w:hAnsi="Times New Roman"/>
        </w:rPr>
        <w:t>,(3):110-119.</w:t>
      </w:r>
    </w:p>
    <w:p w14:paraId="2EC0973F" w14:textId="77777777" w:rsidR="009D0488" w:rsidRPr="004B686D" w:rsidRDefault="009D0488" w:rsidP="00754F04">
      <w:pPr>
        <w:spacing w:line="400" w:lineRule="exact"/>
        <w:rPr>
          <w:rFonts w:ascii="Times New Roman" w:eastAsia="宋体" w:hAnsi="Times New Roman"/>
        </w:rPr>
      </w:pPr>
      <w:r w:rsidRPr="004B686D">
        <w:rPr>
          <w:rFonts w:ascii="Times New Roman" w:eastAsia="宋体" w:hAnsi="Times New Roman"/>
        </w:rPr>
        <w:t xml:space="preserve">[48] </w:t>
      </w:r>
      <w:r w:rsidRPr="004B686D">
        <w:rPr>
          <w:rFonts w:ascii="Times New Roman" w:eastAsia="宋体" w:hAnsi="Times New Roman" w:hint="eastAsia"/>
        </w:rPr>
        <w:t>庄子银</w:t>
      </w:r>
      <w:r w:rsidRPr="004B686D">
        <w:rPr>
          <w:rFonts w:ascii="Times New Roman" w:eastAsia="宋体" w:hAnsi="Times New Roman"/>
        </w:rPr>
        <w:t>.2003.</w:t>
      </w:r>
      <w:r w:rsidRPr="004B686D">
        <w:rPr>
          <w:rFonts w:ascii="Times New Roman" w:eastAsia="宋体" w:hAnsi="Times New Roman"/>
        </w:rPr>
        <w:t>南方模仿、企业家精神和长期增长</w:t>
      </w:r>
      <w:r w:rsidRPr="004B686D">
        <w:rPr>
          <w:rFonts w:ascii="Times New Roman" w:eastAsia="宋体" w:hAnsi="Times New Roman"/>
        </w:rPr>
        <w:t>[J].</w:t>
      </w:r>
      <w:r w:rsidRPr="004B686D">
        <w:rPr>
          <w:rFonts w:ascii="Times New Roman" w:eastAsia="宋体" w:hAnsi="Times New Roman"/>
        </w:rPr>
        <w:t>经济研究</w:t>
      </w:r>
      <w:r w:rsidRPr="004B686D">
        <w:rPr>
          <w:rFonts w:ascii="Times New Roman" w:eastAsia="宋体" w:hAnsi="Times New Roman" w:hint="eastAsia"/>
        </w:rPr>
        <w:t>,</w:t>
      </w:r>
      <w:r w:rsidRPr="004B686D">
        <w:rPr>
          <w:rFonts w:ascii="Times New Roman" w:eastAsia="宋体" w:hAnsi="Times New Roman"/>
        </w:rPr>
        <w:t>(1):62-70.</w:t>
      </w:r>
    </w:p>
    <w:p w14:paraId="2D77262E" w14:textId="77777777" w:rsidR="009D0488" w:rsidRPr="004B686D" w:rsidRDefault="009D0488" w:rsidP="00754F04">
      <w:pPr>
        <w:spacing w:line="400" w:lineRule="exact"/>
        <w:ind w:left="525" w:hangingChars="250" w:hanging="525"/>
        <w:rPr>
          <w:rFonts w:ascii="Times New Roman" w:eastAsia="宋体" w:hAnsi="Times New Roman"/>
        </w:rPr>
      </w:pPr>
      <w:r w:rsidRPr="004B686D">
        <w:rPr>
          <w:rFonts w:ascii="Times New Roman" w:eastAsia="宋体" w:hAnsi="Times New Roman"/>
        </w:rPr>
        <w:t xml:space="preserve">[49] </w:t>
      </w:r>
      <w:r w:rsidRPr="004B686D">
        <w:rPr>
          <w:rFonts w:ascii="Times New Roman" w:eastAsia="宋体" w:hAnsi="Times New Roman" w:hint="eastAsia"/>
        </w:rPr>
        <w:t>庄子银</w:t>
      </w:r>
      <w:r w:rsidRPr="004B686D">
        <w:rPr>
          <w:rFonts w:ascii="Times New Roman" w:eastAsia="宋体" w:hAnsi="Times New Roman"/>
        </w:rPr>
        <w:t>.2005.</w:t>
      </w:r>
      <w:r w:rsidRPr="004B686D">
        <w:rPr>
          <w:rFonts w:ascii="Times New Roman" w:eastAsia="宋体" w:hAnsi="Times New Roman"/>
        </w:rPr>
        <w:t>企业家精神、持续技术创新和长期经济增长的微观机制</w:t>
      </w:r>
      <w:r w:rsidRPr="004B686D">
        <w:rPr>
          <w:rFonts w:ascii="Times New Roman" w:eastAsia="宋体" w:hAnsi="Times New Roman"/>
        </w:rPr>
        <w:t>[J].</w:t>
      </w:r>
      <w:r w:rsidRPr="004B686D">
        <w:rPr>
          <w:rFonts w:ascii="Times New Roman" w:eastAsia="宋体" w:hAnsi="Times New Roman"/>
        </w:rPr>
        <w:t>世界经济</w:t>
      </w:r>
      <w:r w:rsidRPr="004B686D">
        <w:rPr>
          <w:rFonts w:ascii="Times New Roman" w:eastAsia="宋体" w:hAnsi="Times New Roman"/>
        </w:rPr>
        <w:t>,(12):32-43.</w:t>
      </w:r>
    </w:p>
    <w:p w14:paraId="4F007878" w14:textId="77777777" w:rsidR="009D0488" w:rsidRPr="004B686D" w:rsidRDefault="009D0488" w:rsidP="00754F04">
      <w:pPr>
        <w:spacing w:before="240" w:line="400" w:lineRule="exact"/>
        <w:rPr>
          <w:rFonts w:ascii="Times New Roman" w:eastAsia="宋体" w:hAnsi="Times New Roman"/>
          <w:b/>
          <w:sz w:val="24"/>
        </w:rPr>
      </w:pPr>
      <w:r w:rsidRPr="004B686D">
        <w:rPr>
          <w:rFonts w:ascii="Times New Roman" w:eastAsia="宋体" w:hAnsi="Times New Roman" w:hint="eastAsia"/>
          <w:b/>
          <w:sz w:val="24"/>
        </w:rPr>
        <w:t>二、英文文献</w:t>
      </w:r>
    </w:p>
    <w:p w14:paraId="601A718D"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[1]   Acs Z J, Karlsson C.2002.Introduction to Institutions, Entrepreneurship and Firm Growth: From Sweden to the OECD[J]. Small Business Economics, 19(3):183-187.</w:t>
      </w:r>
    </w:p>
    <w:p w14:paraId="718325E1"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   Ahearne A G, Shinada N.2005.Zombie Firms and Economic Stagnation in Japan[J]. International Economics and Economic Policy, 2(4):363-381.</w:t>
      </w:r>
    </w:p>
    <w:p w14:paraId="4F512C03"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[3]   Batjargal, B.2000. Entrepreneurial Versatility, Resources and Firm Performance in Russia: A Panel Study[J]. Social Science Electronic Publishing.</w:t>
      </w:r>
    </w:p>
    <w:p w14:paraId="781251EB"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[4]   Baumol W J, Strom R J.2007.Entrepreneurship and Economic Growth [J]. Strategic Entrepreneurship Journal, 1(3‐4):97-110.</w:t>
      </w:r>
    </w:p>
    <w:p w14:paraId="71DD949C"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[5]   Baumol W J.1987. Entrepreneurship: Creative, Unproductive and Destructive[J]. Swiss Journal of Economics &amp; Statistics, 123(5):415-423.</w:t>
      </w:r>
    </w:p>
    <w:p w14:paraId="5C9B28C5"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 xml:space="preserve">[6]   BaumolW </w:t>
      </w:r>
      <w:proofErr w:type="gramStart"/>
      <w:r w:rsidRPr="004B686D">
        <w:rPr>
          <w:rFonts w:ascii="Times New Roman" w:eastAsia="宋体" w:hAnsi="Times New Roman" w:cs="Times New Roman"/>
        </w:rPr>
        <w:t>J.1990.Entrepreneurship:Productive</w:t>
      </w:r>
      <w:proofErr w:type="gramEnd"/>
      <w:r w:rsidRPr="004B686D">
        <w:rPr>
          <w:rFonts w:ascii="Times New Roman" w:eastAsia="宋体" w:hAnsi="Times New Roman" w:cs="Times New Roman"/>
        </w:rPr>
        <w:t xml:space="preserve"> Unproductive and Destructive[J]. Journal of Political Economy, 98(5):893-921.</w:t>
      </w:r>
    </w:p>
    <w:p w14:paraId="4777F066"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[7]   Caballero R J, Hoshi T, Kashyap A K. 2008. Zombie Lending and Depressed Restructuring in Japan[J]. Nber Working Papers, 98(5):1943-1977.</w:t>
      </w:r>
    </w:p>
    <w:p w14:paraId="5F4E42EF"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[8]   Chen Y, Du Y, Wu Y, et al.2017.The Study on Zombie Firms in China Using Modified FN-CHK Method[C]International Conference on Industrial Economics System and Industrial Security Engineering,1-7.</w:t>
      </w:r>
    </w:p>
    <w:p w14:paraId="586AA869"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[9</w:t>
      </w:r>
      <w:proofErr w:type="gramStart"/>
      <w:r w:rsidRPr="004B686D">
        <w:rPr>
          <w:rFonts w:ascii="Times New Roman" w:hAnsi="Times New Roman"/>
          <w:szCs w:val="24"/>
        </w:rPr>
        <w:t>]  Dehejia</w:t>
      </w:r>
      <w:proofErr w:type="gramEnd"/>
      <w:r w:rsidRPr="004B686D">
        <w:rPr>
          <w:rFonts w:ascii="Times New Roman" w:hAnsi="Times New Roman"/>
          <w:szCs w:val="24"/>
        </w:rPr>
        <w:t xml:space="preserve"> R H, S.Wahba.2002.Propensity Score-Matching Methods for Nonexperimental Causal </w:t>
      </w:r>
      <w:r w:rsidRPr="004B686D">
        <w:rPr>
          <w:rFonts w:ascii="Times New Roman" w:hAnsi="Times New Roman"/>
          <w:szCs w:val="24"/>
        </w:rPr>
        <w:lastRenderedPageBreak/>
        <w:t>Studies[J]Review of Economics &amp; Statistics</w:t>
      </w:r>
      <w:r w:rsidRPr="004B686D">
        <w:rPr>
          <w:rFonts w:ascii="Times New Roman" w:hAnsi="Times New Roman" w:hint="eastAsia"/>
          <w:szCs w:val="24"/>
        </w:rPr>
        <w:t>,</w:t>
      </w:r>
      <w:r w:rsidRPr="004B686D">
        <w:rPr>
          <w:rFonts w:ascii="Times New Roman" w:hAnsi="Times New Roman"/>
          <w:szCs w:val="24"/>
        </w:rPr>
        <w:t xml:space="preserve"> (84):151-161.</w:t>
      </w:r>
    </w:p>
    <w:p w14:paraId="0ECB98F7"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[10]   Drucker P F.2009.Innovation and Entrepreneurship: Practice and Principles[J]. Social Science Electronic Publishing, 4(1):85-86.</w:t>
      </w:r>
    </w:p>
    <w:p w14:paraId="33B806E2"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[11]   Fan J P H, Wong T J, Zhang T. 2007.Politically Connected CEOs, Corporate Governance, and Post-IPO Performance of China's Newly Partially Privatized Firms[J]. Journal of Financial Economics, 84(2): 330-357.</w:t>
      </w:r>
    </w:p>
    <w:p w14:paraId="35ECED0F"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[12]   Fisman R. 2001.Estimating the Value of Political Connections[J]. American Economic Review, 91(4): 1095-1102.</w:t>
      </w:r>
    </w:p>
    <w:p w14:paraId="5D4F33EF"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[13]   Fukao, K., Kwon, H. U.2004. Why Did Japan's TFP Growth Slow Down in the Lost Decade? An Empirical Analysis Based on Firm-Level Data of Manufacturing Firms[J] Research Institute of Economy, Trade and Industry, (57):195–228.</w:t>
      </w:r>
    </w:p>
    <w:p w14:paraId="42884FB6"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 xml:space="preserve">[14]   Fukuda S, Nakamura J.2011. Why Did ‘Zombie’ Firms Recover in </w:t>
      </w:r>
      <w:proofErr w:type="gramStart"/>
      <w:r w:rsidRPr="004B686D">
        <w:rPr>
          <w:rFonts w:ascii="Times New Roman" w:eastAsia="宋体" w:hAnsi="Times New Roman" w:cs="Times New Roman"/>
        </w:rPr>
        <w:t>Japan?[</w:t>
      </w:r>
      <w:proofErr w:type="gramEnd"/>
      <w:r w:rsidRPr="004B686D">
        <w:rPr>
          <w:rFonts w:ascii="Times New Roman" w:eastAsia="宋体" w:hAnsi="Times New Roman" w:cs="Times New Roman"/>
        </w:rPr>
        <w:t>J]. World Economy,34(7):1124-1137.</w:t>
      </w:r>
    </w:p>
    <w:p w14:paraId="0266C493"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[15]   Goldberg L R.1982. From Ace to Zombie: Some Explorations in the Language of Personality[C] Advances in Personality Assessment.</w:t>
      </w:r>
    </w:p>
    <w:p w14:paraId="3B8FEB82" w14:textId="77777777" w:rsidR="009D0488" w:rsidRPr="004B686D" w:rsidRDefault="009D0488" w:rsidP="00754F04">
      <w:pPr>
        <w:spacing w:line="400" w:lineRule="exact"/>
        <w:ind w:left="840" w:hangingChars="400" w:hanging="840"/>
        <w:rPr>
          <w:rFonts w:ascii="Times New Roman" w:eastAsia="宋体" w:hAnsi="Times New Roman" w:cs="Times New Roman"/>
        </w:rPr>
      </w:pPr>
      <w:r w:rsidRPr="004B686D">
        <w:rPr>
          <w:rFonts w:ascii="Times New Roman" w:eastAsia="宋体" w:hAnsi="Times New Roman" w:cs="Times New Roman"/>
        </w:rPr>
        <w:t>[16]   G</w:t>
      </w:r>
      <w:r w:rsidRPr="004B686D">
        <w:rPr>
          <w:rFonts w:ascii="Times New Roman" w:eastAsia="宋体" w:hAnsi="Times New Roman" w:cs="Times New Roman" w:hint="eastAsia"/>
        </w:rPr>
        <w:t>riest.</w:t>
      </w:r>
      <w:r w:rsidRPr="004B686D">
        <w:rPr>
          <w:rFonts w:ascii="Times New Roman" w:eastAsia="宋体" w:hAnsi="Times New Roman" w:cs="Times New Roman"/>
        </w:rPr>
        <w:t xml:space="preserve"> 2010. Entrepreneurship and Structural Economic Transformation. Small Business Economics, 34(1):13-29.</w:t>
      </w:r>
    </w:p>
    <w:p w14:paraId="1B4AA53C"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[17]   H. Mehlum, K. Moene.2006. Institutions and the Resource Curse[J</w:t>
      </w:r>
      <w:proofErr w:type="gramStart"/>
      <w:r w:rsidRPr="004B686D">
        <w:rPr>
          <w:rFonts w:ascii="Times New Roman" w:hAnsi="Times New Roman"/>
          <w:szCs w:val="24"/>
        </w:rPr>
        <w:t>].The</w:t>
      </w:r>
      <w:proofErr w:type="gramEnd"/>
      <w:r w:rsidRPr="004B686D">
        <w:rPr>
          <w:rFonts w:ascii="Times New Roman" w:hAnsi="Times New Roman"/>
          <w:szCs w:val="24"/>
        </w:rPr>
        <w:t xml:space="preserve"> Economic Journal, (116).</w:t>
      </w:r>
    </w:p>
    <w:p w14:paraId="19B1B276"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[18]   Hoshi, T. 2006. Economics of the Living Dead[J]. Japanese Economic Review, 57(1):30-49.</w:t>
      </w:r>
    </w:p>
    <w:p w14:paraId="51180D2B"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 xml:space="preserve">[19]   Hoshi, T. A. Kashyap. 2000. The Japanese Banking Crisis: Where Did It Come </w:t>
      </w:r>
      <w:proofErr w:type="gramStart"/>
      <w:r w:rsidRPr="004B686D">
        <w:rPr>
          <w:rFonts w:ascii="Times New Roman" w:hAnsi="Times New Roman"/>
          <w:szCs w:val="24"/>
        </w:rPr>
        <w:t>From</w:t>
      </w:r>
      <w:proofErr w:type="gramEnd"/>
      <w:r w:rsidRPr="004B686D">
        <w:rPr>
          <w:rFonts w:ascii="Times New Roman" w:hAnsi="Times New Roman"/>
          <w:szCs w:val="24"/>
        </w:rPr>
        <w:t xml:space="preserve"> and How Will It End? [C] NBER Macroeconomics Annual 1999. MIT, (14):129-212. </w:t>
      </w:r>
    </w:p>
    <w:p w14:paraId="22BDFC38"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 xml:space="preserve">[20]   Kane, E. J. 1987. Dangers of Capital Forbearance: </w:t>
      </w:r>
      <w:proofErr w:type="gramStart"/>
      <w:r w:rsidRPr="004B686D">
        <w:rPr>
          <w:rFonts w:ascii="Times New Roman" w:eastAsia="宋体" w:hAnsi="Times New Roman" w:cs="Times New Roman"/>
        </w:rPr>
        <w:t>the</w:t>
      </w:r>
      <w:proofErr w:type="gramEnd"/>
      <w:r w:rsidRPr="004B686D">
        <w:rPr>
          <w:rFonts w:ascii="Times New Roman" w:eastAsia="宋体" w:hAnsi="Times New Roman" w:cs="Times New Roman"/>
        </w:rPr>
        <w:t xml:space="preserve"> Case of the Fslic and “Zombie” S&amp;LS[J]. Contemporary Economic Policy, 5(1):77-83.</w:t>
      </w:r>
    </w:p>
    <w:p w14:paraId="6D81C2C3"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[21]   King R G, Levine R. 2004. Finance, Entrepreneurship and Growth: Theory and Evidence[J]. Journal of Monetary Economics, 2(3):513-542.</w:t>
      </w:r>
    </w:p>
    <w:p w14:paraId="2619AB8D"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[22]   Kwon H U, Narita F, Narita M.2015. Resource Reallocation and Zombie Lending in Japan in the 1990s[J]. Review of Economic Dynamics, 18(4):709-732.</w:t>
      </w:r>
    </w:p>
    <w:p w14:paraId="41D70BAD"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[23]   Levon Barseghyan. 2011. Non-Performing Loans, Prospective Bailouts, and Japan's Slowdown[J]. Journal of Monetary Economics, 57(7):873-890.</w:t>
      </w:r>
    </w:p>
    <w:p w14:paraId="71E7C250" w14:textId="77777777" w:rsidR="009D0488" w:rsidRPr="004B686D" w:rsidRDefault="009D0488" w:rsidP="00754F04">
      <w:pPr>
        <w:spacing w:line="400" w:lineRule="exact"/>
        <w:ind w:left="735" w:hangingChars="350" w:hanging="735"/>
        <w:rPr>
          <w:rFonts w:ascii="Times New Roman" w:eastAsia="宋体" w:hAnsi="Times New Roman" w:cs="Times New Roman"/>
        </w:rPr>
      </w:pPr>
      <w:r w:rsidRPr="004B686D">
        <w:rPr>
          <w:rFonts w:ascii="Times New Roman" w:eastAsia="宋体" w:hAnsi="Times New Roman" w:cs="Times New Roman"/>
        </w:rPr>
        <w:t xml:space="preserve">[24]  </w:t>
      </w:r>
      <w:r w:rsidR="0029283F" w:rsidRPr="004B686D">
        <w:rPr>
          <w:rFonts w:ascii="Times New Roman" w:eastAsia="宋体" w:hAnsi="Times New Roman" w:cs="Times New Roman"/>
        </w:rPr>
        <w:t xml:space="preserve"> </w:t>
      </w:r>
      <w:r w:rsidRPr="004B686D">
        <w:rPr>
          <w:rFonts w:ascii="Times New Roman" w:eastAsia="宋体" w:hAnsi="Times New Roman" w:cs="Times New Roman"/>
        </w:rPr>
        <w:t>Li X, Qu Q.2017. China's Zombie Firms: Identification and Classification[J</w:t>
      </w:r>
      <w:proofErr w:type="gramStart"/>
      <w:r w:rsidRPr="004B686D">
        <w:rPr>
          <w:rFonts w:ascii="Times New Roman" w:eastAsia="宋体" w:hAnsi="Times New Roman" w:cs="Times New Roman"/>
        </w:rPr>
        <w:t>].Studies</w:t>
      </w:r>
      <w:proofErr w:type="gramEnd"/>
      <w:r w:rsidRPr="004B686D">
        <w:rPr>
          <w:rFonts w:ascii="Times New Roman" w:eastAsia="宋体" w:hAnsi="Times New Roman" w:cs="Times New Roman"/>
        </w:rPr>
        <w:t xml:space="preserve"> of International Finance,(08):3-13.</w:t>
      </w:r>
    </w:p>
    <w:p w14:paraId="6316686D"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w:t>
      </w:r>
      <w:r w:rsidR="007F5515">
        <w:rPr>
          <w:rFonts w:ascii="Times New Roman" w:eastAsia="宋体" w:hAnsi="Times New Roman" w:cs="Times New Roman"/>
        </w:rPr>
        <w:t>5</w:t>
      </w:r>
      <w:r w:rsidRPr="004B686D">
        <w:rPr>
          <w:rFonts w:ascii="Times New Roman" w:eastAsia="宋体" w:hAnsi="Times New Roman" w:cs="Times New Roman"/>
        </w:rPr>
        <w:t>]   Li, D. D., Feng, J., Jiang, H. 2006. Institutional Entrepreneurs[J]. American Economic Review, 96(2):358-362.</w:t>
      </w:r>
    </w:p>
    <w:p w14:paraId="6DB1170E"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lastRenderedPageBreak/>
        <w:t>[2</w:t>
      </w:r>
      <w:r w:rsidR="007F5515">
        <w:rPr>
          <w:rFonts w:ascii="Times New Roman" w:eastAsia="宋体" w:hAnsi="Times New Roman" w:cs="Times New Roman"/>
        </w:rPr>
        <w:t>6</w:t>
      </w:r>
      <w:r w:rsidRPr="004B686D">
        <w:rPr>
          <w:rFonts w:ascii="Times New Roman" w:eastAsia="宋体" w:hAnsi="Times New Roman" w:cs="Times New Roman"/>
        </w:rPr>
        <w:t>]   Luo, X., Zhou, L., Liu, S. S.2005. Entrepreneurial Firms in the Context of China's Transition Economy: An Integrative Framework and Empirical Examination[J]. Journal of Business Research, 58(3):277-284.</w:t>
      </w:r>
    </w:p>
    <w:p w14:paraId="3DCE5EC9"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w:t>
      </w:r>
      <w:r w:rsidR="007F5515">
        <w:rPr>
          <w:rFonts w:ascii="Times New Roman" w:eastAsia="宋体" w:hAnsi="Times New Roman" w:cs="Times New Roman"/>
        </w:rPr>
        <w:t>7</w:t>
      </w:r>
      <w:r w:rsidRPr="004B686D">
        <w:rPr>
          <w:rFonts w:ascii="Times New Roman" w:eastAsia="宋体" w:hAnsi="Times New Roman" w:cs="Times New Roman"/>
        </w:rPr>
        <w:t>]   McGowan M A, Dan A, Miliot V. 2017.The Walking Dead: Zombie Firms and Productivity Performance in OECD Countries[J]. Economics Department Working Papers.</w:t>
      </w:r>
    </w:p>
    <w:p w14:paraId="311711AC"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[2</w:t>
      </w:r>
      <w:r w:rsidR="007F5515">
        <w:rPr>
          <w:rFonts w:ascii="Times New Roman" w:eastAsia="宋体" w:hAnsi="Times New Roman" w:cs="Times New Roman"/>
        </w:rPr>
        <w:t>8</w:t>
      </w:r>
      <w:proofErr w:type="gramStart"/>
      <w:r w:rsidRPr="004B686D">
        <w:rPr>
          <w:rFonts w:ascii="Times New Roman" w:eastAsia="宋体" w:hAnsi="Times New Roman" w:cs="Times New Roman"/>
        </w:rPr>
        <w:t>]  Okamura</w:t>
      </w:r>
      <w:proofErr w:type="gramEnd"/>
      <w:r w:rsidRPr="004B686D">
        <w:rPr>
          <w:rFonts w:ascii="Times New Roman" w:eastAsia="宋体" w:hAnsi="Times New Roman" w:cs="Times New Roman"/>
        </w:rPr>
        <w:t>, K.2011. 'Zombie' Banks Make 'Zombie' Firms[J]. Social Science Electronic Publishing.</w:t>
      </w:r>
    </w:p>
    <w:p w14:paraId="5D0DC65B"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w:t>
      </w:r>
      <w:r w:rsidR="007F5515">
        <w:rPr>
          <w:rFonts w:ascii="Times New Roman" w:hAnsi="Times New Roman"/>
          <w:szCs w:val="24"/>
        </w:rPr>
        <w:t>29</w:t>
      </w:r>
      <w:r w:rsidRPr="004B686D">
        <w:rPr>
          <w:rFonts w:ascii="Times New Roman" w:hAnsi="Times New Roman"/>
          <w:szCs w:val="24"/>
        </w:rPr>
        <w:t>]   Schumpeter, J. A.1942.Capitalism, Socialism and Democracy, Harper, New York.</w:t>
      </w:r>
    </w:p>
    <w:p w14:paraId="747F66D9"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[3</w:t>
      </w:r>
      <w:r w:rsidR="007F5515">
        <w:rPr>
          <w:rFonts w:ascii="Times New Roman" w:hAnsi="Times New Roman"/>
          <w:szCs w:val="24"/>
        </w:rPr>
        <w:t>0</w:t>
      </w:r>
      <w:r w:rsidRPr="004B686D">
        <w:rPr>
          <w:rFonts w:ascii="Times New Roman" w:hAnsi="Times New Roman"/>
          <w:szCs w:val="24"/>
        </w:rPr>
        <w:t>]   Schumpeter, J. A.1934. The Theory of Economic Development: An Inquiry into Profits, Capital, Credit, Interest, and the Business Cycle. Transaction Publishers, New Brunswick and London.</w:t>
      </w:r>
    </w:p>
    <w:p w14:paraId="56999236" w14:textId="77777777" w:rsidR="009D0488" w:rsidRP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[3</w:t>
      </w:r>
      <w:r w:rsidR="007F5515">
        <w:rPr>
          <w:rFonts w:ascii="Times New Roman" w:eastAsia="宋体" w:hAnsi="Times New Roman" w:cs="Times New Roman"/>
        </w:rPr>
        <w:t>1</w:t>
      </w:r>
      <w:proofErr w:type="gramStart"/>
      <w:r w:rsidRPr="004B686D">
        <w:rPr>
          <w:rFonts w:ascii="Times New Roman" w:eastAsia="宋体" w:hAnsi="Times New Roman" w:cs="Times New Roman"/>
        </w:rPr>
        <w:t>]  Shen</w:t>
      </w:r>
      <w:proofErr w:type="gramEnd"/>
      <w:r w:rsidRPr="004B686D">
        <w:rPr>
          <w:rFonts w:ascii="Times New Roman" w:eastAsia="宋体" w:hAnsi="Times New Roman" w:cs="Times New Roman"/>
        </w:rPr>
        <w:t xml:space="preserve"> G, Chen B.2017. Zombie Firms and Over-Capacity in Chinese Manufacturing [J]. China Economic Review, 44.</w:t>
      </w:r>
    </w:p>
    <w:p w14:paraId="5C8AF35D" w14:textId="77777777" w:rsidR="009D0488" w:rsidRPr="004B686D" w:rsidRDefault="009D0488" w:rsidP="00754F04">
      <w:pPr>
        <w:pStyle w:val="12"/>
        <w:spacing w:line="400" w:lineRule="exact"/>
        <w:ind w:left="630" w:hangingChars="300" w:hanging="630"/>
        <w:rPr>
          <w:rFonts w:ascii="Times New Roman" w:hAnsi="Times New Roman"/>
          <w:szCs w:val="24"/>
        </w:rPr>
      </w:pPr>
      <w:r w:rsidRPr="004B686D">
        <w:rPr>
          <w:rFonts w:ascii="Times New Roman" w:hAnsi="Times New Roman"/>
          <w:szCs w:val="24"/>
        </w:rPr>
        <w:t>[3</w:t>
      </w:r>
      <w:r w:rsidR="007F5515">
        <w:rPr>
          <w:rFonts w:ascii="Times New Roman" w:hAnsi="Times New Roman"/>
          <w:szCs w:val="24"/>
        </w:rPr>
        <w:t>2</w:t>
      </w:r>
      <w:r w:rsidRPr="004B686D">
        <w:rPr>
          <w:rFonts w:ascii="Times New Roman" w:hAnsi="Times New Roman"/>
          <w:szCs w:val="24"/>
        </w:rPr>
        <w:t>]   Stiglitz, J. E..1999."Reforming the Global Economic Architecture: Lessons from Recent Crises"[J</w:t>
      </w:r>
      <w:proofErr w:type="gramStart"/>
      <w:r w:rsidRPr="004B686D">
        <w:rPr>
          <w:rFonts w:ascii="Times New Roman" w:hAnsi="Times New Roman"/>
          <w:szCs w:val="24"/>
        </w:rPr>
        <w:t>].The</w:t>
      </w:r>
      <w:proofErr w:type="gramEnd"/>
      <w:r w:rsidRPr="004B686D">
        <w:rPr>
          <w:rFonts w:ascii="Times New Roman" w:hAnsi="Times New Roman"/>
          <w:szCs w:val="24"/>
        </w:rPr>
        <w:t xml:space="preserve"> Journal of Finance,(54):1508-1522.</w:t>
      </w:r>
    </w:p>
    <w:p w14:paraId="59A71724" w14:textId="77777777" w:rsidR="004B686D" w:rsidRDefault="009D0488" w:rsidP="00754F04">
      <w:pPr>
        <w:spacing w:line="400" w:lineRule="exact"/>
        <w:ind w:left="630" w:hangingChars="300" w:hanging="630"/>
        <w:rPr>
          <w:rFonts w:ascii="Times New Roman" w:eastAsia="宋体" w:hAnsi="Times New Roman" w:cs="Times New Roman"/>
        </w:rPr>
      </w:pPr>
      <w:r w:rsidRPr="004B686D">
        <w:rPr>
          <w:rFonts w:ascii="Times New Roman" w:eastAsia="宋体" w:hAnsi="Times New Roman" w:cs="Times New Roman"/>
        </w:rPr>
        <w:t>[3</w:t>
      </w:r>
      <w:r w:rsidR="007F5515">
        <w:rPr>
          <w:rFonts w:ascii="Times New Roman" w:eastAsia="宋体" w:hAnsi="Times New Roman" w:cs="Times New Roman"/>
        </w:rPr>
        <w:t>3</w:t>
      </w:r>
      <w:r w:rsidRPr="004B686D">
        <w:rPr>
          <w:rFonts w:ascii="Times New Roman" w:eastAsia="宋体" w:hAnsi="Times New Roman" w:cs="Times New Roman"/>
        </w:rPr>
        <w:t>]   Tan Y, Huang Y, Woo W T, et al.2016. Zombie Firms and the Crowding-Out of Private Investment in China[J]. Asian Economic Papers,15(3):32-55.</w:t>
      </w:r>
    </w:p>
    <w:p w14:paraId="7A2FB08B" w14:textId="77777777" w:rsidR="00754F04" w:rsidRDefault="00754F04" w:rsidP="00754F04">
      <w:pPr>
        <w:spacing w:line="400" w:lineRule="exact"/>
        <w:ind w:left="630" w:hangingChars="300" w:hanging="630"/>
        <w:rPr>
          <w:rFonts w:ascii="Times New Roman" w:eastAsia="宋体" w:hAnsi="Times New Roman" w:cs="Times New Roman"/>
        </w:rPr>
      </w:pPr>
    </w:p>
    <w:p w14:paraId="1294B6FD" w14:textId="77777777" w:rsidR="00754F04" w:rsidRDefault="00754F04" w:rsidP="00754F04">
      <w:pPr>
        <w:spacing w:line="400" w:lineRule="exact"/>
        <w:ind w:left="630" w:hangingChars="300" w:hanging="630"/>
        <w:rPr>
          <w:rFonts w:ascii="Times New Roman" w:eastAsia="宋体" w:hAnsi="Times New Roman" w:cs="Times New Roman"/>
        </w:rPr>
      </w:pPr>
    </w:p>
    <w:p w14:paraId="6E3CD05D" w14:textId="77777777" w:rsidR="00754F04" w:rsidRDefault="00754F04" w:rsidP="00754F04">
      <w:pPr>
        <w:spacing w:line="400" w:lineRule="exact"/>
        <w:ind w:left="630" w:hangingChars="300" w:hanging="630"/>
        <w:rPr>
          <w:rFonts w:ascii="Times New Roman" w:eastAsia="宋体" w:hAnsi="Times New Roman" w:cs="Times New Roman"/>
        </w:rPr>
      </w:pPr>
    </w:p>
    <w:p w14:paraId="2E12726D" w14:textId="77777777" w:rsidR="00754F04" w:rsidRDefault="00754F04" w:rsidP="00754F04">
      <w:pPr>
        <w:spacing w:line="400" w:lineRule="exact"/>
        <w:ind w:left="630" w:hangingChars="300" w:hanging="630"/>
        <w:rPr>
          <w:rFonts w:ascii="Times New Roman" w:eastAsia="宋体" w:hAnsi="Times New Roman" w:cs="Times New Roman"/>
        </w:rPr>
      </w:pPr>
    </w:p>
    <w:p w14:paraId="14BC9625" w14:textId="77777777" w:rsidR="00754F04" w:rsidRDefault="00754F04" w:rsidP="00754F04">
      <w:pPr>
        <w:spacing w:line="400" w:lineRule="exact"/>
        <w:ind w:left="630" w:hangingChars="300" w:hanging="630"/>
        <w:rPr>
          <w:rFonts w:ascii="Times New Roman" w:eastAsia="宋体" w:hAnsi="Times New Roman" w:cs="Times New Roman"/>
        </w:rPr>
      </w:pPr>
    </w:p>
    <w:p w14:paraId="21D8B50D" w14:textId="77777777" w:rsidR="00754F04" w:rsidRDefault="00754F04" w:rsidP="00754F04">
      <w:pPr>
        <w:spacing w:line="400" w:lineRule="exact"/>
        <w:ind w:left="630" w:hangingChars="300" w:hanging="630"/>
        <w:rPr>
          <w:rFonts w:ascii="Times New Roman" w:eastAsia="宋体" w:hAnsi="Times New Roman" w:cs="Times New Roman"/>
        </w:rPr>
      </w:pPr>
    </w:p>
    <w:p w14:paraId="11A682A0" w14:textId="77777777" w:rsidR="00754F04" w:rsidRDefault="00754F04" w:rsidP="00754F04">
      <w:pPr>
        <w:spacing w:line="400" w:lineRule="exact"/>
        <w:ind w:left="630" w:hangingChars="300" w:hanging="630"/>
        <w:rPr>
          <w:rFonts w:ascii="Times New Roman" w:eastAsia="宋体" w:hAnsi="Times New Roman" w:cs="Times New Roman"/>
        </w:rPr>
      </w:pPr>
    </w:p>
    <w:p w14:paraId="3BEDF1DE" w14:textId="77777777" w:rsidR="00754F04" w:rsidRDefault="00754F04" w:rsidP="00754F04">
      <w:pPr>
        <w:spacing w:line="400" w:lineRule="exact"/>
        <w:ind w:left="630" w:hangingChars="300" w:hanging="630"/>
        <w:rPr>
          <w:rFonts w:ascii="Times New Roman" w:eastAsia="宋体" w:hAnsi="Times New Roman" w:cs="Times New Roman"/>
        </w:rPr>
      </w:pPr>
    </w:p>
    <w:p w14:paraId="32649EE7" w14:textId="77777777" w:rsidR="00754F04" w:rsidRDefault="00754F04" w:rsidP="00754F04">
      <w:pPr>
        <w:spacing w:line="400" w:lineRule="exact"/>
        <w:ind w:left="630" w:hangingChars="300" w:hanging="630"/>
        <w:rPr>
          <w:rFonts w:ascii="Times New Roman" w:eastAsia="宋体" w:hAnsi="Times New Roman" w:cs="Times New Roman"/>
        </w:rPr>
      </w:pPr>
    </w:p>
    <w:p w14:paraId="5930C1CF" w14:textId="77777777" w:rsidR="00754F04" w:rsidRDefault="00754F04" w:rsidP="00754F04">
      <w:pPr>
        <w:spacing w:line="400" w:lineRule="exact"/>
        <w:ind w:left="630" w:hangingChars="300" w:hanging="630"/>
        <w:rPr>
          <w:rFonts w:ascii="Times New Roman" w:eastAsia="宋体" w:hAnsi="Times New Roman" w:cs="Times New Roman"/>
        </w:rPr>
      </w:pPr>
    </w:p>
    <w:p w14:paraId="3E87FD63" w14:textId="77777777" w:rsidR="00754F04" w:rsidRDefault="00754F04" w:rsidP="00754F04">
      <w:pPr>
        <w:spacing w:line="400" w:lineRule="exact"/>
        <w:ind w:left="630" w:hangingChars="300" w:hanging="630"/>
        <w:rPr>
          <w:rFonts w:ascii="Times New Roman" w:eastAsia="宋体" w:hAnsi="Times New Roman" w:cs="Times New Roman"/>
        </w:rPr>
      </w:pPr>
    </w:p>
    <w:p w14:paraId="02109AFB" w14:textId="77777777" w:rsidR="00754F04" w:rsidRDefault="00754F04" w:rsidP="00754F04">
      <w:pPr>
        <w:spacing w:line="400" w:lineRule="exact"/>
        <w:ind w:left="630" w:hangingChars="300" w:hanging="630"/>
        <w:rPr>
          <w:rFonts w:ascii="Times New Roman" w:eastAsia="宋体" w:hAnsi="Times New Roman" w:cs="Times New Roman"/>
        </w:rPr>
      </w:pPr>
    </w:p>
    <w:p w14:paraId="521644C2" w14:textId="77777777" w:rsidR="00754F04" w:rsidRDefault="00754F04" w:rsidP="00754F04">
      <w:pPr>
        <w:spacing w:line="400" w:lineRule="exact"/>
        <w:ind w:left="630" w:hangingChars="300" w:hanging="630"/>
        <w:rPr>
          <w:rFonts w:ascii="Times New Roman" w:eastAsia="宋体" w:hAnsi="Times New Roman" w:cs="Times New Roman"/>
        </w:rPr>
      </w:pPr>
    </w:p>
    <w:p w14:paraId="3B589B73" w14:textId="77777777" w:rsidR="00754F04" w:rsidRDefault="00754F04" w:rsidP="00754F04">
      <w:pPr>
        <w:spacing w:line="400" w:lineRule="exact"/>
        <w:ind w:left="630" w:hangingChars="300" w:hanging="630"/>
        <w:rPr>
          <w:rFonts w:ascii="Times New Roman" w:eastAsia="宋体" w:hAnsi="Times New Roman" w:cs="Times New Roman"/>
        </w:rPr>
      </w:pPr>
    </w:p>
    <w:p w14:paraId="51505482" w14:textId="77777777" w:rsidR="00754F04" w:rsidRDefault="00754F04" w:rsidP="00754F04">
      <w:pPr>
        <w:spacing w:line="400" w:lineRule="exact"/>
        <w:ind w:left="630" w:hangingChars="300" w:hanging="630"/>
        <w:rPr>
          <w:rFonts w:ascii="Times New Roman" w:eastAsia="宋体" w:hAnsi="Times New Roman" w:cs="Times New Roman"/>
        </w:rPr>
      </w:pPr>
    </w:p>
    <w:p w14:paraId="11C6CEE1" w14:textId="77777777" w:rsidR="00754F04" w:rsidRDefault="00754F04" w:rsidP="00754F04">
      <w:pPr>
        <w:spacing w:line="400" w:lineRule="exact"/>
        <w:ind w:left="630" w:hangingChars="300" w:hanging="630"/>
        <w:rPr>
          <w:rFonts w:ascii="Times New Roman" w:eastAsia="宋体" w:hAnsi="Times New Roman" w:cs="Times New Roman"/>
        </w:rPr>
      </w:pPr>
    </w:p>
    <w:p w14:paraId="12FB4470" w14:textId="77777777" w:rsidR="00754F04" w:rsidRPr="004B686D" w:rsidRDefault="00754F04" w:rsidP="00754F04">
      <w:pPr>
        <w:spacing w:line="400" w:lineRule="exact"/>
        <w:ind w:left="630" w:hangingChars="300" w:hanging="630"/>
        <w:rPr>
          <w:rFonts w:ascii="Times New Roman" w:eastAsia="宋体" w:hAnsi="Times New Roman" w:cs="Times New Roman"/>
        </w:rPr>
      </w:pPr>
    </w:p>
    <w:p w14:paraId="4C7D4717" w14:textId="77777777" w:rsidR="00D00F97" w:rsidRPr="004B686D" w:rsidRDefault="0029283F" w:rsidP="00754F04">
      <w:pPr>
        <w:pStyle w:val="1"/>
        <w:spacing w:line="400" w:lineRule="exact"/>
        <w:jc w:val="center"/>
        <w:rPr>
          <w:rFonts w:ascii="Times New Roman" w:hAnsi="Times New Roman"/>
        </w:rPr>
      </w:pPr>
      <w:bookmarkStart w:id="91" w:name="_Toc511899205"/>
      <w:r w:rsidRPr="004B686D">
        <w:rPr>
          <w:rFonts w:ascii="Times New Roman" w:hAnsi="Times New Roman" w:hint="eastAsia"/>
        </w:rPr>
        <w:lastRenderedPageBreak/>
        <w:t>攻</w:t>
      </w:r>
      <w:r w:rsidR="00DE7CFA" w:rsidRPr="004B686D">
        <w:rPr>
          <w:rFonts w:ascii="Times New Roman" w:hAnsi="Times New Roman" w:hint="eastAsia"/>
        </w:rPr>
        <w:t>读硕士学位期间</w:t>
      </w:r>
      <w:r w:rsidRPr="004B686D">
        <w:rPr>
          <w:rFonts w:ascii="Times New Roman" w:hAnsi="Times New Roman" w:hint="eastAsia"/>
        </w:rPr>
        <w:t>参与</w:t>
      </w:r>
      <w:r w:rsidR="00DE7CFA" w:rsidRPr="004B686D">
        <w:rPr>
          <w:rFonts w:ascii="Times New Roman" w:hAnsi="Times New Roman" w:hint="eastAsia"/>
        </w:rPr>
        <w:t>发表的学术成果</w:t>
      </w:r>
      <w:bookmarkEnd w:id="91"/>
    </w:p>
    <w:p w14:paraId="7D1D255A" w14:textId="77777777" w:rsidR="0029283F" w:rsidRPr="004B686D" w:rsidRDefault="0029283F" w:rsidP="00754F04">
      <w:pPr>
        <w:spacing w:line="400" w:lineRule="exact"/>
        <w:ind w:left="480" w:hangingChars="200" w:hanging="480"/>
        <w:rPr>
          <w:rFonts w:ascii="Times New Roman" w:eastAsia="宋体" w:hAnsi="Times New Roman"/>
          <w:sz w:val="24"/>
        </w:rPr>
      </w:pPr>
      <w:r w:rsidRPr="004B686D">
        <w:rPr>
          <w:rFonts w:ascii="Times New Roman" w:eastAsia="宋体" w:hAnsi="Times New Roman" w:hint="eastAsia"/>
          <w:sz w:val="24"/>
        </w:rPr>
        <w:t>[</w:t>
      </w:r>
      <w:r w:rsidRPr="004B686D">
        <w:rPr>
          <w:rFonts w:ascii="Times New Roman" w:eastAsia="宋体" w:hAnsi="Times New Roman"/>
          <w:sz w:val="24"/>
        </w:rPr>
        <w:t xml:space="preserve">1] </w:t>
      </w:r>
      <w:r w:rsidRPr="004B686D">
        <w:rPr>
          <w:rFonts w:ascii="Times New Roman" w:eastAsia="宋体" w:hAnsi="Times New Roman" w:hint="eastAsia"/>
          <w:sz w:val="24"/>
        </w:rPr>
        <w:t>程虹，谭琳</w:t>
      </w:r>
      <w:r w:rsidRPr="004B686D">
        <w:rPr>
          <w:rFonts w:ascii="Times New Roman" w:eastAsia="宋体" w:hAnsi="Times New Roman" w:hint="eastAsia"/>
          <w:sz w:val="24"/>
        </w:rPr>
        <w:t>.</w:t>
      </w:r>
      <w:r w:rsidRPr="004B686D">
        <w:rPr>
          <w:rFonts w:ascii="Times New Roman" w:eastAsia="宋体" w:hAnsi="Times New Roman"/>
          <w:sz w:val="24"/>
        </w:rPr>
        <w:t>2017.</w:t>
      </w:r>
      <w:r w:rsidRPr="004B686D">
        <w:rPr>
          <w:rFonts w:ascii="Times New Roman" w:eastAsia="宋体" w:hAnsi="Times New Roman" w:hint="eastAsia"/>
          <w:sz w:val="24"/>
        </w:rPr>
        <w:t>企业家活动配置与僵尸企业——基于“中国企业</w:t>
      </w:r>
      <w:r w:rsidRPr="004B686D">
        <w:rPr>
          <w:rFonts w:ascii="Times New Roman" w:eastAsia="宋体" w:hAnsi="Times New Roman"/>
          <w:sz w:val="24"/>
        </w:rPr>
        <w:t>-</w:t>
      </w:r>
      <w:r w:rsidRPr="004B686D">
        <w:rPr>
          <w:rFonts w:ascii="Times New Roman" w:eastAsia="宋体" w:hAnsi="Times New Roman"/>
          <w:sz w:val="24"/>
        </w:rPr>
        <w:t>劳动力匹配调查</w:t>
      </w:r>
      <w:r w:rsidRPr="004B686D">
        <w:rPr>
          <w:rFonts w:ascii="Times New Roman" w:eastAsia="宋体" w:hAnsi="Times New Roman"/>
          <w:sz w:val="24"/>
        </w:rPr>
        <w:t>”(CEES)</w:t>
      </w:r>
      <w:r w:rsidRPr="004B686D">
        <w:rPr>
          <w:rFonts w:ascii="Times New Roman" w:eastAsia="宋体" w:hAnsi="Times New Roman"/>
          <w:sz w:val="24"/>
        </w:rPr>
        <w:t>的实证研究</w:t>
      </w:r>
      <w:r w:rsidRPr="004B686D">
        <w:rPr>
          <w:rFonts w:ascii="Times New Roman" w:eastAsia="宋体" w:hAnsi="Times New Roman" w:hint="eastAsia"/>
          <w:sz w:val="24"/>
        </w:rPr>
        <w:t>[</w:t>
      </w:r>
      <w:r w:rsidRPr="004B686D">
        <w:rPr>
          <w:rFonts w:ascii="Times New Roman" w:eastAsia="宋体" w:hAnsi="Times New Roman"/>
          <w:sz w:val="24"/>
        </w:rPr>
        <w:t>J].</w:t>
      </w:r>
      <w:r w:rsidRPr="004B686D">
        <w:rPr>
          <w:rFonts w:ascii="Times New Roman" w:eastAsia="宋体" w:hAnsi="Times New Roman" w:hint="eastAsia"/>
        </w:rPr>
        <w:t xml:space="preserve"> </w:t>
      </w:r>
      <w:r w:rsidRPr="004B686D">
        <w:rPr>
          <w:rFonts w:ascii="Times New Roman" w:eastAsia="宋体" w:hAnsi="Times New Roman" w:hint="eastAsia"/>
          <w:sz w:val="24"/>
        </w:rPr>
        <w:t>中南</w:t>
      </w:r>
      <w:proofErr w:type="gramStart"/>
      <w:r w:rsidRPr="004B686D">
        <w:rPr>
          <w:rFonts w:ascii="Times New Roman" w:eastAsia="宋体" w:hAnsi="Times New Roman" w:hint="eastAsia"/>
          <w:sz w:val="24"/>
        </w:rPr>
        <w:t>财经政法</w:t>
      </w:r>
      <w:proofErr w:type="gramEnd"/>
      <w:r w:rsidRPr="004B686D">
        <w:rPr>
          <w:rFonts w:ascii="Times New Roman" w:eastAsia="宋体" w:hAnsi="Times New Roman" w:hint="eastAsia"/>
          <w:sz w:val="24"/>
        </w:rPr>
        <w:t>大学学报</w:t>
      </w:r>
      <w:r w:rsidRPr="004B686D">
        <w:rPr>
          <w:rFonts w:ascii="Times New Roman" w:eastAsia="宋体" w:hAnsi="Times New Roman" w:hint="eastAsia"/>
          <w:sz w:val="24"/>
        </w:rPr>
        <w:t>,</w:t>
      </w:r>
      <w:r w:rsidRPr="004B686D">
        <w:rPr>
          <w:rFonts w:ascii="Times New Roman" w:eastAsia="宋体" w:hAnsi="Times New Roman"/>
          <w:sz w:val="24"/>
        </w:rPr>
        <w:t>(05):137-147.</w:t>
      </w:r>
    </w:p>
    <w:p w14:paraId="622EF264" w14:textId="77777777" w:rsidR="0029283F" w:rsidRPr="004B686D" w:rsidRDefault="0029283F" w:rsidP="00754F04">
      <w:pPr>
        <w:spacing w:line="400" w:lineRule="exact"/>
        <w:ind w:left="480" w:hangingChars="200" w:hanging="480"/>
        <w:rPr>
          <w:rFonts w:ascii="Times New Roman" w:eastAsia="宋体" w:hAnsi="Times New Roman"/>
          <w:sz w:val="24"/>
        </w:rPr>
      </w:pPr>
      <w:r w:rsidRPr="004B686D">
        <w:rPr>
          <w:rFonts w:ascii="Times New Roman" w:eastAsia="宋体" w:hAnsi="Times New Roman" w:hint="eastAsia"/>
          <w:sz w:val="24"/>
        </w:rPr>
        <w:t>[</w:t>
      </w:r>
      <w:r w:rsidRPr="004B686D">
        <w:rPr>
          <w:rFonts w:ascii="Times New Roman" w:eastAsia="宋体" w:hAnsi="Times New Roman"/>
          <w:sz w:val="24"/>
        </w:rPr>
        <w:t xml:space="preserve">2] </w:t>
      </w:r>
      <w:r w:rsidRPr="004B686D">
        <w:rPr>
          <w:rFonts w:ascii="Times New Roman" w:eastAsia="宋体" w:hAnsi="Times New Roman" w:hint="eastAsia"/>
          <w:sz w:val="24"/>
        </w:rPr>
        <w:t>余红伟，</w:t>
      </w:r>
      <w:r w:rsidRPr="004B686D">
        <w:rPr>
          <w:rFonts w:ascii="Times New Roman" w:eastAsia="宋体" w:hAnsi="Times New Roman"/>
          <w:sz w:val="24"/>
        </w:rPr>
        <w:t>谭琳</w:t>
      </w:r>
      <w:r w:rsidRPr="004B686D">
        <w:rPr>
          <w:rFonts w:ascii="Times New Roman" w:eastAsia="宋体" w:hAnsi="Times New Roman"/>
          <w:sz w:val="24"/>
        </w:rPr>
        <w:t>.2017.</w:t>
      </w:r>
      <w:r w:rsidRPr="004B686D">
        <w:rPr>
          <w:rFonts w:ascii="Times New Roman" w:eastAsia="宋体" w:hAnsi="Times New Roman"/>
          <w:sz w:val="24"/>
        </w:rPr>
        <w:t>质量管理模式能提高企业创新效率吗</w:t>
      </w:r>
      <w:r w:rsidRPr="004B686D">
        <w:rPr>
          <w:rFonts w:ascii="Times New Roman" w:eastAsia="宋体" w:hAnsi="Times New Roman"/>
          <w:sz w:val="24"/>
        </w:rPr>
        <w:t>?——</w:t>
      </w:r>
      <w:r w:rsidRPr="004B686D">
        <w:rPr>
          <w:rFonts w:ascii="Times New Roman" w:eastAsia="宋体" w:hAnsi="Times New Roman"/>
          <w:sz w:val="24"/>
        </w:rPr>
        <w:t>基于</w:t>
      </w:r>
      <w:r w:rsidRPr="004B686D">
        <w:rPr>
          <w:rFonts w:ascii="Times New Roman" w:eastAsia="宋体" w:hAnsi="Times New Roman"/>
          <w:sz w:val="24"/>
        </w:rPr>
        <w:t>2015</w:t>
      </w:r>
      <w:r w:rsidRPr="004B686D">
        <w:rPr>
          <w:rFonts w:ascii="Times New Roman" w:eastAsia="宋体" w:hAnsi="Times New Roman"/>
          <w:sz w:val="24"/>
        </w:rPr>
        <w:t>年中国企业</w:t>
      </w:r>
      <w:r w:rsidRPr="004B686D">
        <w:rPr>
          <w:rFonts w:ascii="Times New Roman" w:eastAsia="宋体" w:hAnsi="Times New Roman"/>
          <w:sz w:val="24"/>
        </w:rPr>
        <w:t>-</w:t>
      </w:r>
      <w:r w:rsidRPr="004B686D">
        <w:rPr>
          <w:rFonts w:ascii="Times New Roman" w:eastAsia="宋体" w:hAnsi="Times New Roman"/>
          <w:sz w:val="24"/>
        </w:rPr>
        <w:t>员工匹配调查数据的实证研究</w:t>
      </w:r>
      <w:r w:rsidRPr="004B686D">
        <w:rPr>
          <w:rFonts w:ascii="Times New Roman" w:eastAsia="宋体" w:hAnsi="Times New Roman"/>
          <w:sz w:val="24"/>
        </w:rPr>
        <w:t>[J].</w:t>
      </w:r>
      <w:r w:rsidRPr="004B686D">
        <w:rPr>
          <w:rFonts w:ascii="Times New Roman" w:eastAsia="宋体" w:hAnsi="Times New Roman"/>
          <w:sz w:val="24"/>
        </w:rPr>
        <w:t>北京工商大学学报</w:t>
      </w:r>
      <w:r w:rsidRPr="004B686D">
        <w:rPr>
          <w:rFonts w:ascii="Times New Roman" w:eastAsia="宋体" w:hAnsi="Times New Roman"/>
          <w:sz w:val="24"/>
        </w:rPr>
        <w:t>(</w:t>
      </w:r>
      <w:r w:rsidRPr="004B686D">
        <w:rPr>
          <w:rFonts w:ascii="Times New Roman" w:eastAsia="宋体" w:hAnsi="Times New Roman"/>
          <w:sz w:val="24"/>
        </w:rPr>
        <w:t>社会科学版</w:t>
      </w:r>
      <w:r w:rsidRPr="004B686D">
        <w:rPr>
          <w:rFonts w:ascii="Times New Roman" w:eastAsia="宋体" w:hAnsi="Times New Roman"/>
          <w:sz w:val="24"/>
        </w:rPr>
        <w:t>),32(2):100-109.</w:t>
      </w:r>
      <w:r w:rsidRPr="004B686D">
        <w:rPr>
          <w:rFonts w:ascii="Times New Roman" w:eastAsia="宋体" w:hAnsi="Times New Roman" w:hint="eastAsia"/>
          <w:sz w:val="24"/>
        </w:rPr>
        <w:t xml:space="preserve"> </w:t>
      </w:r>
    </w:p>
    <w:p w14:paraId="3E15DA8B" w14:textId="77777777" w:rsidR="0029283F" w:rsidRPr="004B686D" w:rsidRDefault="0029283F" w:rsidP="00754F04">
      <w:pPr>
        <w:spacing w:line="400" w:lineRule="exact"/>
        <w:ind w:left="480" w:hangingChars="200" w:hanging="480"/>
        <w:rPr>
          <w:rFonts w:ascii="Times New Roman" w:eastAsia="宋体" w:hAnsi="Times New Roman"/>
          <w:sz w:val="24"/>
        </w:rPr>
      </w:pPr>
      <w:r w:rsidRPr="004B686D">
        <w:rPr>
          <w:rFonts w:ascii="Times New Roman" w:eastAsia="宋体" w:hAnsi="Times New Roman" w:hint="eastAsia"/>
          <w:sz w:val="24"/>
        </w:rPr>
        <w:t>[</w:t>
      </w:r>
      <w:r w:rsidRPr="004B686D">
        <w:rPr>
          <w:rFonts w:ascii="Times New Roman" w:eastAsia="宋体" w:hAnsi="Times New Roman"/>
          <w:sz w:val="24"/>
        </w:rPr>
        <w:t xml:space="preserve">3] </w:t>
      </w:r>
      <w:r w:rsidRPr="004B686D">
        <w:rPr>
          <w:rFonts w:ascii="Times New Roman" w:eastAsia="宋体" w:hAnsi="Times New Roman" w:hint="eastAsia"/>
          <w:sz w:val="24"/>
        </w:rPr>
        <w:t>程虹，</w:t>
      </w:r>
      <w:r w:rsidRPr="004B686D">
        <w:rPr>
          <w:rFonts w:ascii="Times New Roman" w:eastAsia="宋体" w:hAnsi="Times New Roman"/>
          <w:sz w:val="24"/>
        </w:rPr>
        <w:t>谭琳</w:t>
      </w:r>
      <w:r w:rsidRPr="004B686D">
        <w:rPr>
          <w:rFonts w:ascii="Times New Roman" w:eastAsia="宋体" w:hAnsi="Times New Roman"/>
          <w:sz w:val="24"/>
        </w:rPr>
        <w:t>.2016.</w:t>
      </w:r>
      <w:r w:rsidRPr="004B686D">
        <w:rPr>
          <w:rFonts w:ascii="Times New Roman" w:eastAsia="宋体" w:hAnsi="Times New Roman"/>
          <w:sz w:val="24"/>
        </w:rPr>
        <w:t>品牌、口碑和认证</w:t>
      </w:r>
      <w:r w:rsidRPr="004B686D">
        <w:rPr>
          <w:rFonts w:ascii="Times New Roman" w:eastAsia="宋体" w:hAnsi="Times New Roman"/>
          <w:sz w:val="24"/>
        </w:rPr>
        <w:t>:</w:t>
      </w:r>
      <w:r w:rsidRPr="004B686D">
        <w:rPr>
          <w:rFonts w:ascii="Times New Roman" w:eastAsia="宋体" w:hAnsi="Times New Roman"/>
          <w:sz w:val="24"/>
        </w:rPr>
        <w:t>不同类型企业质量信号选择的比较</w:t>
      </w:r>
      <w:r w:rsidRPr="004B686D">
        <w:rPr>
          <w:rFonts w:ascii="Times New Roman" w:eastAsia="宋体" w:hAnsi="Times New Roman"/>
          <w:sz w:val="24"/>
        </w:rPr>
        <w:t>——</w:t>
      </w:r>
      <w:r w:rsidRPr="004B686D">
        <w:rPr>
          <w:rFonts w:ascii="Times New Roman" w:eastAsia="宋体" w:hAnsi="Times New Roman"/>
          <w:sz w:val="24"/>
        </w:rPr>
        <w:t>基于中国企业员工匹配调查的数据</w:t>
      </w:r>
      <w:r w:rsidRPr="004B686D">
        <w:rPr>
          <w:rFonts w:ascii="Times New Roman" w:eastAsia="宋体" w:hAnsi="Times New Roman"/>
          <w:sz w:val="24"/>
        </w:rPr>
        <w:t>[J].</w:t>
      </w:r>
      <w:r w:rsidRPr="004B686D">
        <w:rPr>
          <w:rFonts w:ascii="Times New Roman" w:eastAsia="宋体" w:hAnsi="Times New Roman"/>
          <w:sz w:val="24"/>
        </w:rPr>
        <w:t>华东经济管理</w:t>
      </w:r>
      <w:r w:rsidRPr="004B686D">
        <w:rPr>
          <w:rFonts w:ascii="Times New Roman" w:eastAsia="宋体" w:hAnsi="Times New Roman"/>
          <w:sz w:val="24"/>
        </w:rPr>
        <w:t>,30(11):9-16.</w:t>
      </w:r>
    </w:p>
    <w:p w14:paraId="676DD5C5" w14:textId="77777777" w:rsidR="0029283F" w:rsidRPr="004B686D" w:rsidRDefault="0029283F" w:rsidP="00754F04">
      <w:pPr>
        <w:spacing w:line="400" w:lineRule="exact"/>
        <w:rPr>
          <w:rFonts w:ascii="Times New Roman" w:eastAsia="宋体" w:hAnsi="Times New Roman"/>
          <w:sz w:val="24"/>
        </w:rPr>
      </w:pPr>
    </w:p>
    <w:p w14:paraId="7BAEC725" w14:textId="77777777" w:rsidR="0029283F" w:rsidRPr="004B686D" w:rsidRDefault="0029283F" w:rsidP="00754F04">
      <w:pPr>
        <w:spacing w:line="400" w:lineRule="exact"/>
        <w:rPr>
          <w:rFonts w:ascii="Times New Roman" w:eastAsia="宋体" w:hAnsi="Times New Roman"/>
          <w:sz w:val="24"/>
        </w:rPr>
      </w:pPr>
    </w:p>
    <w:p w14:paraId="7B1ADBCF" w14:textId="77777777" w:rsidR="0029283F" w:rsidRPr="004B686D" w:rsidRDefault="0029283F" w:rsidP="00754F04">
      <w:pPr>
        <w:spacing w:line="400" w:lineRule="exact"/>
        <w:rPr>
          <w:rFonts w:ascii="Times New Roman" w:eastAsia="宋体" w:hAnsi="Times New Roman"/>
          <w:sz w:val="24"/>
        </w:rPr>
      </w:pPr>
    </w:p>
    <w:p w14:paraId="506FA0B0" w14:textId="77777777" w:rsidR="0029283F" w:rsidRPr="004B686D" w:rsidRDefault="0029283F" w:rsidP="00754F04">
      <w:pPr>
        <w:spacing w:line="400" w:lineRule="exact"/>
        <w:rPr>
          <w:rFonts w:ascii="Times New Roman" w:eastAsia="宋体" w:hAnsi="Times New Roman"/>
          <w:sz w:val="24"/>
        </w:rPr>
      </w:pPr>
    </w:p>
    <w:p w14:paraId="65746FF4" w14:textId="77777777" w:rsidR="0029283F" w:rsidRPr="004B686D" w:rsidRDefault="0029283F" w:rsidP="00754F04">
      <w:pPr>
        <w:spacing w:line="400" w:lineRule="exact"/>
        <w:rPr>
          <w:rFonts w:ascii="Times New Roman" w:eastAsia="宋体" w:hAnsi="Times New Roman"/>
          <w:sz w:val="24"/>
        </w:rPr>
      </w:pPr>
    </w:p>
    <w:p w14:paraId="3EF7D2AF" w14:textId="77777777" w:rsidR="0029283F" w:rsidRPr="004B686D" w:rsidRDefault="0029283F" w:rsidP="00754F04">
      <w:pPr>
        <w:spacing w:line="400" w:lineRule="exact"/>
        <w:rPr>
          <w:rFonts w:ascii="Times New Roman" w:eastAsia="宋体" w:hAnsi="Times New Roman"/>
          <w:sz w:val="24"/>
        </w:rPr>
      </w:pPr>
    </w:p>
    <w:p w14:paraId="445A64C2" w14:textId="77777777" w:rsidR="0029283F" w:rsidRPr="004B686D" w:rsidRDefault="0029283F" w:rsidP="00754F04">
      <w:pPr>
        <w:spacing w:line="400" w:lineRule="exact"/>
        <w:rPr>
          <w:rFonts w:ascii="Times New Roman" w:eastAsia="宋体" w:hAnsi="Times New Roman"/>
          <w:sz w:val="24"/>
        </w:rPr>
      </w:pPr>
    </w:p>
    <w:p w14:paraId="5AD83081" w14:textId="77777777" w:rsidR="0029283F" w:rsidRPr="004B686D" w:rsidRDefault="0029283F" w:rsidP="00754F04">
      <w:pPr>
        <w:spacing w:line="400" w:lineRule="exact"/>
        <w:rPr>
          <w:rFonts w:ascii="Times New Roman" w:eastAsia="宋体" w:hAnsi="Times New Roman"/>
          <w:sz w:val="24"/>
        </w:rPr>
      </w:pPr>
    </w:p>
    <w:p w14:paraId="32C9B063" w14:textId="77777777" w:rsidR="0029283F" w:rsidRPr="004B686D" w:rsidRDefault="0029283F" w:rsidP="00754F04">
      <w:pPr>
        <w:spacing w:line="400" w:lineRule="exact"/>
        <w:rPr>
          <w:rFonts w:ascii="Times New Roman" w:eastAsia="宋体" w:hAnsi="Times New Roman"/>
          <w:sz w:val="24"/>
        </w:rPr>
      </w:pPr>
    </w:p>
    <w:p w14:paraId="7E80928A" w14:textId="77777777" w:rsidR="004B686D" w:rsidRPr="004B686D" w:rsidRDefault="004B686D" w:rsidP="00754F04">
      <w:pPr>
        <w:spacing w:line="400" w:lineRule="exact"/>
        <w:rPr>
          <w:rFonts w:ascii="Times New Roman" w:eastAsia="宋体" w:hAnsi="Times New Roman"/>
          <w:sz w:val="24"/>
        </w:rPr>
      </w:pPr>
    </w:p>
    <w:p w14:paraId="2582AA67" w14:textId="77777777" w:rsidR="004B686D" w:rsidRPr="004B686D" w:rsidRDefault="004B686D" w:rsidP="00754F04">
      <w:pPr>
        <w:spacing w:line="400" w:lineRule="exact"/>
        <w:rPr>
          <w:rFonts w:ascii="Times New Roman" w:eastAsia="宋体" w:hAnsi="Times New Roman"/>
          <w:sz w:val="24"/>
        </w:rPr>
      </w:pPr>
    </w:p>
    <w:p w14:paraId="20CFE50C" w14:textId="77777777" w:rsidR="004B686D" w:rsidRPr="004B686D" w:rsidRDefault="004B686D" w:rsidP="00754F04">
      <w:pPr>
        <w:spacing w:line="400" w:lineRule="exact"/>
        <w:rPr>
          <w:rFonts w:ascii="Times New Roman" w:eastAsia="宋体" w:hAnsi="Times New Roman"/>
          <w:sz w:val="24"/>
        </w:rPr>
      </w:pPr>
    </w:p>
    <w:p w14:paraId="6292B69A" w14:textId="77777777" w:rsidR="004B686D" w:rsidRPr="004B686D" w:rsidRDefault="004B686D" w:rsidP="00754F04">
      <w:pPr>
        <w:spacing w:line="400" w:lineRule="exact"/>
        <w:rPr>
          <w:rFonts w:ascii="Times New Roman" w:eastAsia="宋体" w:hAnsi="Times New Roman"/>
          <w:sz w:val="24"/>
        </w:rPr>
      </w:pPr>
    </w:p>
    <w:p w14:paraId="31742975" w14:textId="77777777" w:rsidR="004B686D" w:rsidRPr="004B686D" w:rsidRDefault="004B686D" w:rsidP="00754F04">
      <w:pPr>
        <w:spacing w:line="400" w:lineRule="exact"/>
        <w:rPr>
          <w:rFonts w:ascii="Times New Roman" w:eastAsia="宋体" w:hAnsi="Times New Roman"/>
          <w:sz w:val="24"/>
        </w:rPr>
      </w:pPr>
    </w:p>
    <w:p w14:paraId="50673C7A" w14:textId="77777777" w:rsidR="004B686D" w:rsidRPr="004B686D" w:rsidRDefault="004B686D" w:rsidP="00754F04">
      <w:pPr>
        <w:spacing w:line="400" w:lineRule="exact"/>
        <w:rPr>
          <w:rFonts w:ascii="Times New Roman" w:eastAsia="宋体" w:hAnsi="Times New Roman"/>
          <w:sz w:val="24"/>
        </w:rPr>
      </w:pPr>
    </w:p>
    <w:p w14:paraId="2387FF65" w14:textId="77777777" w:rsidR="004B686D" w:rsidRPr="004B686D" w:rsidRDefault="004B686D" w:rsidP="00754F04">
      <w:pPr>
        <w:spacing w:line="400" w:lineRule="exact"/>
        <w:rPr>
          <w:rFonts w:ascii="Times New Roman" w:eastAsia="宋体" w:hAnsi="Times New Roman"/>
          <w:sz w:val="24"/>
        </w:rPr>
      </w:pPr>
    </w:p>
    <w:p w14:paraId="335D8ED3" w14:textId="77777777" w:rsidR="004B686D" w:rsidRPr="004B686D" w:rsidRDefault="004B686D" w:rsidP="00754F04">
      <w:pPr>
        <w:spacing w:line="400" w:lineRule="exact"/>
        <w:rPr>
          <w:rFonts w:ascii="Times New Roman" w:eastAsia="宋体" w:hAnsi="Times New Roman"/>
          <w:sz w:val="24"/>
        </w:rPr>
      </w:pPr>
    </w:p>
    <w:p w14:paraId="273CF2EB" w14:textId="77777777" w:rsidR="004B686D" w:rsidRPr="004B686D" w:rsidRDefault="004B686D" w:rsidP="00754F04">
      <w:pPr>
        <w:spacing w:line="400" w:lineRule="exact"/>
        <w:rPr>
          <w:rFonts w:ascii="Times New Roman" w:eastAsia="宋体" w:hAnsi="Times New Roman"/>
          <w:sz w:val="24"/>
        </w:rPr>
      </w:pPr>
    </w:p>
    <w:p w14:paraId="683FF909" w14:textId="77777777" w:rsidR="004B686D" w:rsidRPr="004B686D" w:rsidRDefault="004B686D" w:rsidP="00754F04">
      <w:pPr>
        <w:spacing w:line="400" w:lineRule="exact"/>
        <w:rPr>
          <w:rFonts w:ascii="Times New Roman" w:eastAsia="宋体" w:hAnsi="Times New Roman"/>
          <w:sz w:val="24"/>
        </w:rPr>
      </w:pPr>
    </w:p>
    <w:p w14:paraId="7941BC09" w14:textId="77777777" w:rsidR="004B686D" w:rsidRPr="004B686D" w:rsidRDefault="004B686D" w:rsidP="00754F04">
      <w:pPr>
        <w:spacing w:line="400" w:lineRule="exact"/>
        <w:rPr>
          <w:rFonts w:ascii="Times New Roman" w:eastAsia="宋体" w:hAnsi="Times New Roman"/>
          <w:sz w:val="24"/>
        </w:rPr>
      </w:pPr>
    </w:p>
    <w:p w14:paraId="69D7A971" w14:textId="77777777" w:rsidR="004B686D" w:rsidRPr="004B686D" w:rsidRDefault="004B686D" w:rsidP="00754F04">
      <w:pPr>
        <w:spacing w:line="400" w:lineRule="exact"/>
        <w:rPr>
          <w:rFonts w:ascii="Times New Roman" w:eastAsia="宋体" w:hAnsi="Times New Roman"/>
          <w:sz w:val="24"/>
        </w:rPr>
      </w:pPr>
    </w:p>
    <w:p w14:paraId="118C3DC7" w14:textId="77777777" w:rsidR="004B686D" w:rsidRPr="004B686D" w:rsidRDefault="004B686D" w:rsidP="00754F04">
      <w:pPr>
        <w:spacing w:line="400" w:lineRule="exact"/>
        <w:rPr>
          <w:rFonts w:ascii="Times New Roman" w:eastAsia="宋体" w:hAnsi="Times New Roman"/>
          <w:sz w:val="24"/>
        </w:rPr>
      </w:pPr>
    </w:p>
    <w:p w14:paraId="4C2ABA15" w14:textId="77777777" w:rsidR="004B686D" w:rsidRPr="004B686D" w:rsidRDefault="004B686D" w:rsidP="00754F04">
      <w:pPr>
        <w:spacing w:line="400" w:lineRule="exact"/>
        <w:rPr>
          <w:rFonts w:ascii="Times New Roman" w:eastAsia="宋体" w:hAnsi="Times New Roman"/>
          <w:sz w:val="24"/>
        </w:rPr>
      </w:pPr>
    </w:p>
    <w:p w14:paraId="1E3199B6" w14:textId="77777777" w:rsidR="004B686D" w:rsidRPr="004B686D" w:rsidRDefault="004B686D" w:rsidP="00754F04">
      <w:pPr>
        <w:spacing w:line="400" w:lineRule="exact"/>
        <w:rPr>
          <w:rFonts w:ascii="Times New Roman" w:eastAsia="宋体" w:hAnsi="Times New Roman"/>
          <w:sz w:val="24"/>
        </w:rPr>
      </w:pPr>
    </w:p>
    <w:p w14:paraId="6FE2AC0A" w14:textId="77777777" w:rsidR="004B686D" w:rsidRPr="004B686D" w:rsidRDefault="004B686D" w:rsidP="00754F04">
      <w:pPr>
        <w:spacing w:line="400" w:lineRule="exact"/>
        <w:rPr>
          <w:rFonts w:ascii="Times New Roman" w:eastAsia="宋体" w:hAnsi="Times New Roman"/>
          <w:sz w:val="24"/>
        </w:rPr>
      </w:pPr>
    </w:p>
    <w:p w14:paraId="65EEDC10" w14:textId="77777777" w:rsidR="00BE2D21" w:rsidRDefault="00DE7CFA" w:rsidP="00BE2D21">
      <w:pPr>
        <w:pStyle w:val="1"/>
        <w:spacing w:line="400" w:lineRule="exact"/>
        <w:jc w:val="center"/>
        <w:rPr>
          <w:rFonts w:ascii="Times New Roman" w:hAnsi="Times New Roman"/>
        </w:rPr>
      </w:pPr>
      <w:bookmarkStart w:id="92" w:name="_Toc511899206"/>
      <w:r w:rsidRPr="004B686D">
        <w:rPr>
          <w:rFonts w:ascii="Times New Roman" w:hAnsi="Times New Roman" w:hint="eastAsia"/>
        </w:rPr>
        <w:lastRenderedPageBreak/>
        <w:t>致</w:t>
      </w:r>
      <w:r w:rsidR="004B686D" w:rsidRPr="004B686D">
        <w:rPr>
          <w:rFonts w:ascii="Times New Roman" w:hAnsi="Times New Roman" w:hint="eastAsia"/>
        </w:rPr>
        <w:t xml:space="preserve"> </w:t>
      </w:r>
      <w:r w:rsidRPr="004B686D">
        <w:rPr>
          <w:rFonts w:ascii="Times New Roman" w:hAnsi="Times New Roman" w:hint="eastAsia"/>
        </w:rPr>
        <w:t>谢</w:t>
      </w:r>
      <w:bookmarkEnd w:id="92"/>
    </w:p>
    <w:p w14:paraId="177D4953" w14:textId="77777777" w:rsidR="00BE2D21" w:rsidRDefault="00C92B4F" w:rsidP="001961F5">
      <w:pPr>
        <w:spacing w:line="400" w:lineRule="exact"/>
        <w:ind w:firstLine="432"/>
        <w:rPr>
          <w:rFonts w:ascii="宋体" w:eastAsia="宋体" w:hAnsi="宋体"/>
          <w:sz w:val="24"/>
          <w:szCs w:val="24"/>
        </w:rPr>
      </w:pPr>
      <w:r w:rsidRPr="00C92B4F">
        <w:rPr>
          <w:rFonts w:ascii="宋体" w:eastAsia="宋体" w:hAnsi="宋体" w:hint="eastAsia"/>
          <w:sz w:val="24"/>
          <w:szCs w:val="24"/>
        </w:rPr>
        <w:t>执笔至此，</w:t>
      </w:r>
      <w:r>
        <w:rPr>
          <w:rFonts w:ascii="宋体" w:eastAsia="宋体" w:hAnsi="宋体" w:hint="eastAsia"/>
          <w:sz w:val="24"/>
          <w:szCs w:val="24"/>
        </w:rPr>
        <w:t>我的硕士学位论文写作也将结束，意味着三年硕士生</w:t>
      </w:r>
      <w:r w:rsidR="00E75E5D">
        <w:rPr>
          <w:rFonts w:ascii="宋体" w:eastAsia="宋体" w:hAnsi="宋体" w:hint="eastAsia"/>
          <w:sz w:val="24"/>
          <w:szCs w:val="24"/>
        </w:rPr>
        <w:t>的学习</w:t>
      </w:r>
      <w:r>
        <w:rPr>
          <w:rFonts w:ascii="宋体" w:eastAsia="宋体" w:hAnsi="宋体" w:hint="eastAsia"/>
          <w:sz w:val="24"/>
          <w:szCs w:val="24"/>
        </w:rPr>
        <w:t>进入尾声，在</w:t>
      </w:r>
      <w:r w:rsidR="00E75E5D">
        <w:rPr>
          <w:rFonts w:ascii="宋体" w:eastAsia="宋体" w:hAnsi="宋体" w:hint="eastAsia"/>
          <w:sz w:val="24"/>
          <w:szCs w:val="24"/>
        </w:rPr>
        <w:t>即将</w:t>
      </w:r>
      <w:r>
        <w:rPr>
          <w:rFonts w:ascii="宋体" w:eastAsia="宋体" w:hAnsi="宋体" w:hint="eastAsia"/>
          <w:sz w:val="24"/>
          <w:szCs w:val="24"/>
        </w:rPr>
        <w:t>告别武汉大学</w:t>
      </w:r>
      <w:r w:rsidR="00E75E5D">
        <w:rPr>
          <w:rFonts w:ascii="宋体" w:eastAsia="宋体" w:hAnsi="宋体" w:hint="eastAsia"/>
          <w:sz w:val="24"/>
          <w:szCs w:val="24"/>
        </w:rPr>
        <w:t>的求学生涯以及对未来职业展望的人生转折点，</w:t>
      </w:r>
      <w:r>
        <w:rPr>
          <w:rFonts w:ascii="宋体" w:eastAsia="宋体" w:hAnsi="宋体" w:hint="eastAsia"/>
          <w:sz w:val="24"/>
          <w:szCs w:val="24"/>
        </w:rPr>
        <w:t>回想起在武汉大学求学的点点滴滴，</w:t>
      </w:r>
      <w:r w:rsidR="00E75E5D">
        <w:rPr>
          <w:rFonts w:ascii="宋体" w:eastAsia="宋体" w:hAnsi="宋体" w:hint="eastAsia"/>
          <w:sz w:val="24"/>
          <w:szCs w:val="24"/>
        </w:rPr>
        <w:t>心中感慨良多。三年来，在质量院这个平台的帮助下，我的科研能力、社会实践能力以及个人的综合素质得到了巨大的提升。我深知，在这既充满艰辛又充满快乐的</w:t>
      </w:r>
      <w:r w:rsidR="00401C84">
        <w:rPr>
          <w:rFonts w:ascii="宋体" w:eastAsia="宋体" w:hAnsi="宋体" w:hint="eastAsia"/>
          <w:sz w:val="24"/>
          <w:szCs w:val="24"/>
        </w:rPr>
        <w:t>岁月</w:t>
      </w:r>
      <w:r w:rsidR="00E75E5D">
        <w:rPr>
          <w:rFonts w:ascii="宋体" w:eastAsia="宋体" w:hAnsi="宋体" w:hint="eastAsia"/>
          <w:sz w:val="24"/>
          <w:szCs w:val="24"/>
        </w:rPr>
        <w:t>里，</w:t>
      </w:r>
      <w:r w:rsidR="00401C84">
        <w:rPr>
          <w:rFonts w:ascii="宋体" w:eastAsia="宋体" w:hAnsi="宋体" w:hint="eastAsia"/>
          <w:sz w:val="24"/>
          <w:szCs w:val="24"/>
        </w:rPr>
        <w:t>我的成长得到了很多人的关心和支持。借此机会，由衷地感谢所有给我帮助和鼓励的人。</w:t>
      </w:r>
    </w:p>
    <w:p w14:paraId="3C72C421" w14:textId="77777777" w:rsidR="006921EA" w:rsidRDefault="006921EA" w:rsidP="001961F5">
      <w:pPr>
        <w:spacing w:line="400" w:lineRule="exact"/>
        <w:ind w:firstLine="432"/>
        <w:rPr>
          <w:rFonts w:ascii="宋体" w:eastAsia="宋体" w:hAnsi="宋体"/>
          <w:sz w:val="24"/>
          <w:szCs w:val="24"/>
        </w:rPr>
      </w:pPr>
      <w:r>
        <w:rPr>
          <w:rFonts w:ascii="宋体" w:eastAsia="宋体" w:hAnsi="宋体" w:hint="eastAsia"/>
          <w:sz w:val="24"/>
          <w:szCs w:val="24"/>
        </w:rPr>
        <w:t>我最</w:t>
      </w:r>
      <w:r w:rsidR="00401C84">
        <w:rPr>
          <w:rFonts w:ascii="宋体" w:eastAsia="宋体" w:hAnsi="宋体" w:hint="eastAsia"/>
          <w:sz w:val="24"/>
          <w:szCs w:val="24"/>
        </w:rPr>
        <w:t>要感谢</w:t>
      </w:r>
      <w:r>
        <w:rPr>
          <w:rFonts w:ascii="宋体" w:eastAsia="宋体" w:hAnsi="宋体" w:hint="eastAsia"/>
          <w:sz w:val="24"/>
          <w:szCs w:val="24"/>
        </w:rPr>
        <w:t>的是</w:t>
      </w:r>
      <w:r w:rsidR="00401C84">
        <w:rPr>
          <w:rFonts w:ascii="宋体" w:eastAsia="宋体" w:hAnsi="宋体" w:hint="eastAsia"/>
          <w:sz w:val="24"/>
          <w:szCs w:val="24"/>
        </w:rPr>
        <w:t>我的导师程虹教授。在师从程老师的三年研究生生涯中，程老师以身作则，以高尚的人格、严谨的治学态度、渊博的知识储备以及无畏的奋斗精神激励着我们每一个人，成为我为人处世的标杆。忘不了程老师对我们的谆谆教诲，</w:t>
      </w:r>
      <w:r w:rsidR="00C23D86">
        <w:rPr>
          <w:rFonts w:ascii="宋体" w:eastAsia="宋体" w:hAnsi="宋体" w:hint="eastAsia"/>
          <w:sz w:val="24"/>
          <w:szCs w:val="24"/>
        </w:rPr>
        <w:t>他始终要求我们养成批判性思维以及科学的问题分析能力，通过学术科研以及实地调研能力的提高来提升我们的综合素质，在这过程中，我学习到的业务方法以及思维能力使我终身受益。程老师一直秉承 “先做人，再做事”的育人理念，不仅在学术上教会我们做科研，更在生活中影响着人格与品德的塑造，即使离开质量院，我也会深深地牢记“向农民工一样劳作，向科学家一样思考”的奋斗精神，锤炼自身的奋斗品质。在此谨向程虹教授致以衷心的感谢。</w:t>
      </w:r>
    </w:p>
    <w:p w14:paraId="19DAEAB3" w14:textId="77777777" w:rsidR="00C23D86" w:rsidRDefault="006921EA" w:rsidP="001961F5">
      <w:pPr>
        <w:spacing w:line="400" w:lineRule="exact"/>
        <w:ind w:firstLine="432"/>
        <w:rPr>
          <w:rFonts w:ascii="宋体" w:eastAsia="宋体" w:hAnsi="宋体"/>
          <w:sz w:val="24"/>
          <w:szCs w:val="24"/>
        </w:rPr>
      </w:pPr>
      <w:r>
        <w:rPr>
          <w:rFonts w:ascii="宋体" w:eastAsia="宋体" w:hAnsi="宋体" w:hint="eastAsia"/>
          <w:sz w:val="24"/>
          <w:szCs w:val="24"/>
        </w:rPr>
        <w:t>感谢质量院的余红伟、李丹丹、罗连发、余凡、宋时磊、张继宏、邓悦、李酣、李唐、高娟、范寒冰、罗英等老师，他们在三年的学习及生活中给了我很多关于论文写作以及课程学习的指导和帮助，他们对于学术的追求以及做人做事的态度都是我学习的榜样。</w:t>
      </w:r>
    </w:p>
    <w:p w14:paraId="7E6A9E27" w14:textId="77777777" w:rsidR="006921EA" w:rsidRDefault="006921EA" w:rsidP="001961F5">
      <w:pPr>
        <w:spacing w:line="400" w:lineRule="exact"/>
        <w:ind w:firstLine="432"/>
        <w:rPr>
          <w:rFonts w:ascii="宋体" w:eastAsia="宋体" w:hAnsi="宋体"/>
          <w:sz w:val="24"/>
          <w:szCs w:val="24"/>
        </w:rPr>
      </w:pPr>
      <w:r>
        <w:rPr>
          <w:rFonts w:ascii="宋体" w:eastAsia="宋体" w:hAnsi="宋体" w:hint="eastAsia"/>
          <w:sz w:val="24"/>
          <w:szCs w:val="24"/>
        </w:rPr>
        <w:t>感谢与我朝夕相处的同窗，他们是刘星滟、黄颖、徐承宇、张诚、黄诗雅、史宇轩、宁璐、钟光耀、林丽梅、王越</w:t>
      </w:r>
      <w:r w:rsidR="00755B62">
        <w:rPr>
          <w:rFonts w:ascii="宋体" w:eastAsia="宋体" w:hAnsi="宋体" w:hint="eastAsia"/>
          <w:sz w:val="24"/>
          <w:szCs w:val="24"/>
        </w:rPr>
        <w:t>、陈文津，正是因为优秀的你们，督促着我不断努力向你们靠近。</w:t>
      </w:r>
      <w:r>
        <w:rPr>
          <w:rFonts w:ascii="宋体" w:eastAsia="宋体" w:hAnsi="宋体" w:hint="eastAsia"/>
          <w:sz w:val="24"/>
          <w:szCs w:val="24"/>
        </w:rPr>
        <w:t>在这三年中，我们一起</w:t>
      </w:r>
      <w:r w:rsidR="00755B62">
        <w:rPr>
          <w:rFonts w:ascii="宋体" w:eastAsia="宋体" w:hAnsi="宋体" w:hint="eastAsia"/>
          <w:sz w:val="24"/>
          <w:szCs w:val="24"/>
        </w:rPr>
        <w:t>调研、一起探究学术、一起参加音乐会</w:t>
      </w:r>
      <w:r w:rsidR="00755B62">
        <w:rPr>
          <w:rFonts w:ascii="宋体" w:eastAsia="宋体" w:hAnsi="宋体"/>
          <w:sz w:val="24"/>
          <w:szCs w:val="24"/>
        </w:rPr>
        <w:t>…</w:t>
      </w:r>
      <w:r w:rsidR="00755B62">
        <w:rPr>
          <w:rFonts w:ascii="宋体" w:eastAsia="宋体" w:hAnsi="宋体" w:hint="eastAsia"/>
          <w:sz w:val="24"/>
          <w:szCs w:val="24"/>
        </w:rPr>
        <w:t>正是因为有你们，让我在高强度的学习生活中感受到了温暖和鼓励，这段互帮互助共同奋斗的岁月，亦将成为我心中最宝贵的回忆。在此衷心祝愿各位同学的未来无限美好。</w:t>
      </w:r>
    </w:p>
    <w:p w14:paraId="5B424929" w14:textId="77777777" w:rsidR="00755B62" w:rsidRDefault="00755B62" w:rsidP="001961F5">
      <w:pPr>
        <w:spacing w:line="400" w:lineRule="exact"/>
        <w:ind w:firstLine="432"/>
        <w:rPr>
          <w:rFonts w:ascii="宋体" w:eastAsia="宋体" w:hAnsi="宋体"/>
          <w:sz w:val="24"/>
          <w:szCs w:val="24"/>
        </w:rPr>
      </w:pPr>
      <w:r>
        <w:rPr>
          <w:rFonts w:ascii="宋体" w:eastAsia="宋体" w:hAnsi="宋体" w:hint="eastAsia"/>
          <w:sz w:val="24"/>
          <w:szCs w:val="24"/>
        </w:rPr>
        <w:t>感谢我的父母，求学二十载，从幼儿园到硕士，正是你们无条件的辛勤付出，给了我</w:t>
      </w:r>
      <w:r w:rsidR="001961F5">
        <w:rPr>
          <w:rFonts w:ascii="宋体" w:eastAsia="宋体" w:hAnsi="宋体" w:hint="eastAsia"/>
          <w:sz w:val="24"/>
          <w:szCs w:val="24"/>
        </w:rPr>
        <w:t>能够全身心投入学习的条件。感谢你们的理解支持以及对我的信任，在未来的日子里，我必将更加努力回报你们的养育之恩。</w:t>
      </w:r>
    </w:p>
    <w:p w14:paraId="18FD81A3" w14:textId="77777777" w:rsidR="001961F5" w:rsidRDefault="001961F5" w:rsidP="001961F5">
      <w:pPr>
        <w:spacing w:line="400" w:lineRule="exact"/>
        <w:ind w:firstLine="432"/>
        <w:rPr>
          <w:rFonts w:ascii="宋体" w:eastAsia="宋体" w:hAnsi="宋体"/>
          <w:sz w:val="24"/>
          <w:szCs w:val="24"/>
        </w:rPr>
      </w:pPr>
      <w:r>
        <w:rPr>
          <w:rFonts w:ascii="宋体" w:eastAsia="宋体" w:hAnsi="宋体" w:hint="eastAsia"/>
          <w:sz w:val="24"/>
          <w:szCs w:val="24"/>
        </w:rPr>
        <w:t>最后，我也要向在百忙之中参与论文评阅、答辩的各位老师致以感谢，感谢各位老师对我的学位论文提出的宝贵意见和建议。</w:t>
      </w:r>
    </w:p>
    <w:p w14:paraId="50631897" w14:textId="77777777" w:rsidR="001961F5" w:rsidRDefault="001961F5" w:rsidP="001961F5">
      <w:pPr>
        <w:spacing w:line="400" w:lineRule="exact"/>
        <w:ind w:firstLine="432"/>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F24876">
        <w:rPr>
          <w:rFonts w:ascii="宋体" w:eastAsia="宋体" w:hAnsi="宋体"/>
          <w:sz w:val="24"/>
          <w:szCs w:val="24"/>
        </w:rPr>
        <w:t xml:space="preserve">  </w:t>
      </w:r>
      <w:proofErr w:type="gramStart"/>
      <w:r>
        <w:rPr>
          <w:rFonts w:ascii="宋体" w:eastAsia="宋体" w:hAnsi="宋体" w:hint="eastAsia"/>
          <w:sz w:val="24"/>
          <w:szCs w:val="24"/>
        </w:rPr>
        <w:t>谭</w:t>
      </w:r>
      <w:proofErr w:type="gramEnd"/>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琳</w:t>
      </w:r>
    </w:p>
    <w:p w14:paraId="04B3328C" w14:textId="77777777" w:rsidR="001961F5" w:rsidRPr="00C92B4F" w:rsidRDefault="001961F5" w:rsidP="001961F5">
      <w:pPr>
        <w:tabs>
          <w:tab w:val="left" w:pos="6156"/>
        </w:tabs>
        <w:spacing w:line="400" w:lineRule="exact"/>
        <w:ind w:firstLineChars="2400" w:firstLine="5760"/>
        <w:rPr>
          <w:rFonts w:ascii="宋体" w:eastAsia="宋体" w:hAnsi="宋体"/>
          <w:sz w:val="24"/>
          <w:szCs w:val="24"/>
        </w:rPr>
      </w:pPr>
      <w:r>
        <w:rPr>
          <w:rFonts w:ascii="宋体" w:eastAsia="宋体" w:hAnsi="宋体"/>
          <w:sz w:val="24"/>
          <w:szCs w:val="24"/>
        </w:rPr>
        <w:t>2018</w:t>
      </w:r>
      <w:r>
        <w:rPr>
          <w:rFonts w:ascii="宋体" w:eastAsia="宋体" w:hAnsi="宋体" w:hint="eastAsia"/>
          <w:sz w:val="24"/>
          <w:szCs w:val="24"/>
        </w:rPr>
        <w:t>年4月于武大樱顶</w:t>
      </w:r>
    </w:p>
    <w:sectPr w:rsidR="001961F5" w:rsidRPr="00C92B4F" w:rsidSect="000E525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A408" w14:textId="77777777" w:rsidR="007C6E1C" w:rsidRDefault="007C6E1C" w:rsidP="009D0488">
      <w:r>
        <w:separator/>
      </w:r>
    </w:p>
  </w:endnote>
  <w:endnote w:type="continuationSeparator" w:id="0">
    <w:p w14:paraId="310AC1B0" w14:textId="77777777" w:rsidR="007C6E1C" w:rsidRDefault="007C6E1C" w:rsidP="009D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50998"/>
      <w:docPartObj>
        <w:docPartGallery w:val="Page Numbers (Bottom of Page)"/>
        <w:docPartUnique/>
      </w:docPartObj>
    </w:sdtPr>
    <w:sdtEndPr/>
    <w:sdtContent>
      <w:p w14:paraId="7FDD2AEF" w14:textId="77777777" w:rsidR="00C92B4F" w:rsidRDefault="00C92B4F">
        <w:pPr>
          <w:pStyle w:val="a3"/>
          <w:jc w:val="center"/>
        </w:pPr>
        <w:r>
          <w:fldChar w:fldCharType="begin"/>
        </w:r>
        <w:r>
          <w:instrText>PAGE   \* MERGEFORMAT</w:instrText>
        </w:r>
        <w:r>
          <w:fldChar w:fldCharType="separate"/>
        </w:r>
        <w:r>
          <w:rPr>
            <w:lang w:val="zh-CN"/>
          </w:rPr>
          <w:t>2</w:t>
        </w:r>
        <w:r>
          <w:fldChar w:fldCharType="end"/>
        </w:r>
      </w:p>
    </w:sdtContent>
  </w:sdt>
  <w:p w14:paraId="62C50ADC" w14:textId="77777777" w:rsidR="00C92B4F" w:rsidRDefault="00C92B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385922"/>
      <w:docPartObj>
        <w:docPartGallery w:val="Page Numbers (Bottom of Page)"/>
        <w:docPartUnique/>
      </w:docPartObj>
    </w:sdtPr>
    <w:sdtEndPr/>
    <w:sdtContent>
      <w:p w14:paraId="7740E86B" w14:textId="77777777" w:rsidR="00C92B4F" w:rsidRDefault="00C92B4F">
        <w:pPr>
          <w:pStyle w:val="a3"/>
          <w:jc w:val="center"/>
        </w:pPr>
        <w:r>
          <w:fldChar w:fldCharType="begin"/>
        </w:r>
        <w:r>
          <w:instrText>PAGE   \* MERGEFORMAT</w:instrText>
        </w:r>
        <w:r>
          <w:fldChar w:fldCharType="separate"/>
        </w:r>
        <w:r>
          <w:rPr>
            <w:lang w:val="zh-CN"/>
          </w:rPr>
          <w:t>2</w:t>
        </w:r>
        <w:r>
          <w:fldChar w:fldCharType="end"/>
        </w:r>
      </w:p>
    </w:sdtContent>
  </w:sdt>
  <w:p w14:paraId="102148E9" w14:textId="77777777" w:rsidR="00C92B4F" w:rsidRDefault="00C92B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1AA6" w14:textId="77777777" w:rsidR="007C6E1C" w:rsidRDefault="007C6E1C" w:rsidP="009D0488">
      <w:r>
        <w:separator/>
      </w:r>
    </w:p>
  </w:footnote>
  <w:footnote w:type="continuationSeparator" w:id="0">
    <w:p w14:paraId="52ECBA5E" w14:textId="77777777" w:rsidR="007C6E1C" w:rsidRDefault="007C6E1C" w:rsidP="009D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D79" w14:textId="77777777" w:rsidR="00C92B4F" w:rsidRDefault="00C92B4F" w:rsidP="000E5254">
    <w:pPr>
      <w:pStyle w:val="a5"/>
    </w:pPr>
    <w:r w:rsidRPr="000E5254">
      <w:rPr>
        <w:rFonts w:hint="eastAsia"/>
      </w:rPr>
      <w:t>武汉大学硕士学位论文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A5BC" w14:textId="77777777" w:rsidR="00C92B4F" w:rsidRDefault="00C92B4F">
    <w:pPr>
      <w:pStyle w:val="a5"/>
    </w:pPr>
    <w:r w:rsidRPr="00271647">
      <w:rPr>
        <w:rFonts w:hint="eastAsia"/>
      </w:rPr>
      <w:t>企业家精神配置与僵尸企业形成：来自企业自生能力的解释</w:t>
    </w:r>
  </w:p>
  <w:p w14:paraId="2F4CE0CF" w14:textId="77777777" w:rsidR="00C92B4F" w:rsidRPr="00271647" w:rsidRDefault="00C92B4F" w:rsidP="00271647">
    <w:pPr>
      <w:adjustRightInd w:val="0"/>
      <w:snapToGrid w:val="0"/>
      <w:rPr>
        <w:rFonts w:ascii="宋体" w:eastAsia="宋体" w:hAnsi="宋体"/>
        <w:bCs/>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5207" w14:textId="77777777" w:rsidR="00C92B4F" w:rsidRDefault="00C92B4F">
    <w:pPr>
      <w:pStyle w:val="a5"/>
    </w:pPr>
    <w:r w:rsidRPr="00271647">
      <w:rPr>
        <w:rFonts w:hint="eastAsia"/>
      </w:rPr>
      <w:t>企业家精神配置与僵尸企业形成：</w:t>
    </w:r>
    <w:r>
      <w:rPr>
        <w:rFonts w:hint="eastAsia"/>
      </w:rPr>
      <w:t>基于企业自生能力的中介效应研究</w:t>
    </w:r>
  </w:p>
  <w:p w14:paraId="32B7C06B" w14:textId="77777777" w:rsidR="00C92B4F" w:rsidRPr="00271647" w:rsidRDefault="00C92B4F" w:rsidP="00271647">
    <w:pPr>
      <w:adjustRightInd w:val="0"/>
      <w:snapToGrid w:val="0"/>
      <w:jc w:val="center"/>
      <w:rPr>
        <w:rFonts w:ascii="宋体" w:eastAsia="宋体" w:hAnsi="宋体"/>
        <w:bCs/>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723"/>
    <w:multiLevelType w:val="multilevel"/>
    <w:tmpl w:val="361C5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B337A"/>
    <w:multiLevelType w:val="hybridMultilevel"/>
    <w:tmpl w:val="1B26EAD2"/>
    <w:lvl w:ilvl="0" w:tplc="AE4C3D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1224CEC"/>
    <w:multiLevelType w:val="multilevel"/>
    <w:tmpl w:val="21224CEC"/>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15:restartNumberingAfterBreak="0">
    <w:nsid w:val="236B088C"/>
    <w:multiLevelType w:val="multilevel"/>
    <w:tmpl w:val="236B088C"/>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EA54418"/>
    <w:multiLevelType w:val="hybridMultilevel"/>
    <w:tmpl w:val="F730B804"/>
    <w:lvl w:ilvl="0" w:tplc="1166E9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A9D0E13"/>
    <w:multiLevelType w:val="singleLevel"/>
    <w:tmpl w:val="5A9D0E13"/>
    <w:lvl w:ilvl="0">
      <w:start w:val="1"/>
      <w:numFmt w:val="decimal"/>
      <w:suff w:val="nothing"/>
      <w:lvlText w:val="（%1）"/>
      <w:lvlJc w:val="left"/>
    </w:lvl>
  </w:abstractNum>
  <w:abstractNum w:abstractNumId="6" w15:restartNumberingAfterBreak="0">
    <w:nsid w:val="5DCA588D"/>
    <w:multiLevelType w:val="hybridMultilevel"/>
    <w:tmpl w:val="29B2E9A6"/>
    <w:lvl w:ilvl="0" w:tplc="C8781E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418267E"/>
    <w:multiLevelType w:val="hybridMultilevel"/>
    <w:tmpl w:val="EA5A001E"/>
    <w:lvl w:ilvl="0" w:tplc="198218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AE7278"/>
    <w:multiLevelType w:val="multilevel"/>
    <w:tmpl w:val="4934D168"/>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BC50E6"/>
    <w:multiLevelType w:val="hybridMultilevel"/>
    <w:tmpl w:val="8FB0C7A6"/>
    <w:lvl w:ilvl="0" w:tplc="816CB46E">
      <w:start w:val="1"/>
      <w:numFmt w:val="decimal"/>
      <w:lvlText w:val="（%1）"/>
      <w:lvlJc w:val="left"/>
      <w:pPr>
        <w:ind w:left="1188" w:hanging="720"/>
      </w:pPr>
      <w:rPr>
        <w:rFonts w:ascii="Times New Roman" w:eastAsiaTheme="minorEastAsia" w:hAnsi="Times New Roman" w:cs="Times New Roman" w:hint="default"/>
        <w:sz w:val="21"/>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0" w15:restartNumberingAfterBreak="0">
    <w:nsid w:val="7841184F"/>
    <w:multiLevelType w:val="hybridMultilevel"/>
    <w:tmpl w:val="B066E23C"/>
    <w:lvl w:ilvl="0" w:tplc="D5AA943E">
      <w:start w:val="1"/>
      <w:numFmt w:val="decimal"/>
      <w:lvlText w:val="（%1）"/>
      <w:lvlJc w:val="left"/>
      <w:pPr>
        <w:ind w:left="1429"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A752B63"/>
    <w:multiLevelType w:val="multilevel"/>
    <w:tmpl w:val="715EB694"/>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6"/>
  </w:num>
  <w:num w:numId="5">
    <w:abstractNumId w:val="11"/>
  </w:num>
  <w:num w:numId="6">
    <w:abstractNumId w:val="8"/>
  </w:num>
  <w:num w:numId="7">
    <w:abstractNumId w:val="0"/>
  </w:num>
  <w:num w:numId="8">
    <w:abstractNumId w:val="9"/>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ED"/>
    <w:rsid w:val="0000052C"/>
    <w:rsid w:val="00002732"/>
    <w:rsid w:val="00003191"/>
    <w:rsid w:val="00010B06"/>
    <w:rsid w:val="000134CC"/>
    <w:rsid w:val="00014C49"/>
    <w:rsid w:val="00036774"/>
    <w:rsid w:val="00040428"/>
    <w:rsid w:val="000511ED"/>
    <w:rsid w:val="000576F2"/>
    <w:rsid w:val="00073CE3"/>
    <w:rsid w:val="00091678"/>
    <w:rsid w:val="000A184D"/>
    <w:rsid w:val="000A6D6A"/>
    <w:rsid w:val="000C09F8"/>
    <w:rsid w:val="000C35FC"/>
    <w:rsid w:val="000C5A7A"/>
    <w:rsid w:val="000E2422"/>
    <w:rsid w:val="000E4379"/>
    <w:rsid w:val="000E5254"/>
    <w:rsid w:val="000F21D0"/>
    <w:rsid w:val="000F2A8B"/>
    <w:rsid w:val="000F321E"/>
    <w:rsid w:val="000F4440"/>
    <w:rsid w:val="00102080"/>
    <w:rsid w:val="001119C0"/>
    <w:rsid w:val="001139C1"/>
    <w:rsid w:val="00121337"/>
    <w:rsid w:val="0013510B"/>
    <w:rsid w:val="00135F64"/>
    <w:rsid w:val="001360F0"/>
    <w:rsid w:val="00140995"/>
    <w:rsid w:val="00142258"/>
    <w:rsid w:val="0014756C"/>
    <w:rsid w:val="00151879"/>
    <w:rsid w:val="0015228F"/>
    <w:rsid w:val="0015288E"/>
    <w:rsid w:val="001634FC"/>
    <w:rsid w:val="0016518C"/>
    <w:rsid w:val="001743F3"/>
    <w:rsid w:val="00177FD4"/>
    <w:rsid w:val="00186EAE"/>
    <w:rsid w:val="00192940"/>
    <w:rsid w:val="001961F5"/>
    <w:rsid w:val="001B5870"/>
    <w:rsid w:val="001C76F8"/>
    <w:rsid w:val="001D1554"/>
    <w:rsid w:val="001D385A"/>
    <w:rsid w:val="001E5670"/>
    <w:rsid w:val="001F4883"/>
    <w:rsid w:val="00204860"/>
    <w:rsid w:val="00205DD8"/>
    <w:rsid w:val="002079E3"/>
    <w:rsid w:val="0021527C"/>
    <w:rsid w:val="002172BA"/>
    <w:rsid w:val="00223510"/>
    <w:rsid w:val="00224B58"/>
    <w:rsid w:val="00224DFE"/>
    <w:rsid w:val="002316DB"/>
    <w:rsid w:val="00232D70"/>
    <w:rsid w:val="00236436"/>
    <w:rsid w:val="0024035E"/>
    <w:rsid w:val="00250010"/>
    <w:rsid w:val="00262903"/>
    <w:rsid w:val="00266932"/>
    <w:rsid w:val="00271647"/>
    <w:rsid w:val="00275B9E"/>
    <w:rsid w:val="002845A4"/>
    <w:rsid w:val="002864A5"/>
    <w:rsid w:val="002911D8"/>
    <w:rsid w:val="0029283F"/>
    <w:rsid w:val="002B0DE4"/>
    <w:rsid w:val="002C1F34"/>
    <w:rsid w:val="002C2E5F"/>
    <w:rsid w:val="002C41BE"/>
    <w:rsid w:val="002C67C4"/>
    <w:rsid w:val="002D1644"/>
    <w:rsid w:val="002D7FE6"/>
    <w:rsid w:val="002E1756"/>
    <w:rsid w:val="002E6BA2"/>
    <w:rsid w:val="002E7AD5"/>
    <w:rsid w:val="00300A5C"/>
    <w:rsid w:val="003015F1"/>
    <w:rsid w:val="0030215A"/>
    <w:rsid w:val="003070AF"/>
    <w:rsid w:val="00310546"/>
    <w:rsid w:val="00315B57"/>
    <w:rsid w:val="0032395B"/>
    <w:rsid w:val="00327463"/>
    <w:rsid w:val="00337CED"/>
    <w:rsid w:val="003411C1"/>
    <w:rsid w:val="00342040"/>
    <w:rsid w:val="00343B73"/>
    <w:rsid w:val="00346F2C"/>
    <w:rsid w:val="00347B6D"/>
    <w:rsid w:val="003543CF"/>
    <w:rsid w:val="00355437"/>
    <w:rsid w:val="00357B6D"/>
    <w:rsid w:val="0036423F"/>
    <w:rsid w:val="003651C9"/>
    <w:rsid w:val="00387553"/>
    <w:rsid w:val="003875CC"/>
    <w:rsid w:val="00392B36"/>
    <w:rsid w:val="003956CF"/>
    <w:rsid w:val="00397844"/>
    <w:rsid w:val="003B4EB0"/>
    <w:rsid w:val="003C2001"/>
    <w:rsid w:val="003C34EC"/>
    <w:rsid w:val="003D7A54"/>
    <w:rsid w:val="003E0036"/>
    <w:rsid w:val="003E2EC1"/>
    <w:rsid w:val="003E605B"/>
    <w:rsid w:val="00401C84"/>
    <w:rsid w:val="00404FA7"/>
    <w:rsid w:val="00414E35"/>
    <w:rsid w:val="004239D0"/>
    <w:rsid w:val="0042488E"/>
    <w:rsid w:val="00430B63"/>
    <w:rsid w:val="00433509"/>
    <w:rsid w:val="00436F19"/>
    <w:rsid w:val="004400B9"/>
    <w:rsid w:val="0044274A"/>
    <w:rsid w:val="00442DA6"/>
    <w:rsid w:val="00444B0E"/>
    <w:rsid w:val="004471B5"/>
    <w:rsid w:val="004524A2"/>
    <w:rsid w:val="00454D88"/>
    <w:rsid w:val="004605AB"/>
    <w:rsid w:val="00461B24"/>
    <w:rsid w:val="00462710"/>
    <w:rsid w:val="00476379"/>
    <w:rsid w:val="00483409"/>
    <w:rsid w:val="00484442"/>
    <w:rsid w:val="00484C19"/>
    <w:rsid w:val="004860F6"/>
    <w:rsid w:val="004A6D89"/>
    <w:rsid w:val="004B00B3"/>
    <w:rsid w:val="004B0B68"/>
    <w:rsid w:val="004B0D81"/>
    <w:rsid w:val="004B4112"/>
    <w:rsid w:val="004B60AD"/>
    <w:rsid w:val="004B686D"/>
    <w:rsid w:val="004C091F"/>
    <w:rsid w:val="004C112C"/>
    <w:rsid w:val="004C752C"/>
    <w:rsid w:val="004D504A"/>
    <w:rsid w:val="004E1CC2"/>
    <w:rsid w:val="004E4EB7"/>
    <w:rsid w:val="004F3B4D"/>
    <w:rsid w:val="00501362"/>
    <w:rsid w:val="005045F0"/>
    <w:rsid w:val="00507281"/>
    <w:rsid w:val="00510C93"/>
    <w:rsid w:val="00510CD4"/>
    <w:rsid w:val="00530553"/>
    <w:rsid w:val="00531312"/>
    <w:rsid w:val="00532B39"/>
    <w:rsid w:val="00545B1A"/>
    <w:rsid w:val="005463F4"/>
    <w:rsid w:val="00546D92"/>
    <w:rsid w:val="00556006"/>
    <w:rsid w:val="005622EC"/>
    <w:rsid w:val="00564F1A"/>
    <w:rsid w:val="00565FF5"/>
    <w:rsid w:val="00570AED"/>
    <w:rsid w:val="00571184"/>
    <w:rsid w:val="00573BE5"/>
    <w:rsid w:val="005A52DC"/>
    <w:rsid w:val="005B0737"/>
    <w:rsid w:val="005C43B4"/>
    <w:rsid w:val="005C7BA0"/>
    <w:rsid w:val="005C7D92"/>
    <w:rsid w:val="005D32AE"/>
    <w:rsid w:val="005D4DC6"/>
    <w:rsid w:val="005D4F1C"/>
    <w:rsid w:val="005D55FE"/>
    <w:rsid w:val="005D7379"/>
    <w:rsid w:val="005E7ECD"/>
    <w:rsid w:val="006176A9"/>
    <w:rsid w:val="0062703C"/>
    <w:rsid w:val="00637C77"/>
    <w:rsid w:val="006502A1"/>
    <w:rsid w:val="00661ADE"/>
    <w:rsid w:val="0066288D"/>
    <w:rsid w:val="0066553C"/>
    <w:rsid w:val="006713F0"/>
    <w:rsid w:val="006772AA"/>
    <w:rsid w:val="00681562"/>
    <w:rsid w:val="00682F0D"/>
    <w:rsid w:val="00690C6F"/>
    <w:rsid w:val="00691748"/>
    <w:rsid w:val="006921EA"/>
    <w:rsid w:val="0069749A"/>
    <w:rsid w:val="006A4FE9"/>
    <w:rsid w:val="006A70EE"/>
    <w:rsid w:val="006B1AE0"/>
    <w:rsid w:val="006B376F"/>
    <w:rsid w:val="006B6383"/>
    <w:rsid w:val="006B7B2E"/>
    <w:rsid w:val="006C1454"/>
    <w:rsid w:val="006C2F4F"/>
    <w:rsid w:val="006D1607"/>
    <w:rsid w:val="006D49F0"/>
    <w:rsid w:val="006D7672"/>
    <w:rsid w:val="006E59EB"/>
    <w:rsid w:val="006E707B"/>
    <w:rsid w:val="006F1745"/>
    <w:rsid w:val="00705D96"/>
    <w:rsid w:val="00705F6B"/>
    <w:rsid w:val="00714896"/>
    <w:rsid w:val="00716265"/>
    <w:rsid w:val="0072050F"/>
    <w:rsid w:val="007366AE"/>
    <w:rsid w:val="0075152D"/>
    <w:rsid w:val="00754F04"/>
    <w:rsid w:val="00755B62"/>
    <w:rsid w:val="0076273B"/>
    <w:rsid w:val="00762BE8"/>
    <w:rsid w:val="007662F9"/>
    <w:rsid w:val="00775349"/>
    <w:rsid w:val="00790DC0"/>
    <w:rsid w:val="0079229C"/>
    <w:rsid w:val="00792666"/>
    <w:rsid w:val="00792751"/>
    <w:rsid w:val="00794E06"/>
    <w:rsid w:val="007A00C9"/>
    <w:rsid w:val="007A2D5E"/>
    <w:rsid w:val="007B5C18"/>
    <w:rsid w:val="007C1D7A"/>
    <w:rsid w:val="007C57A1"/>
    <w:rsid w:val="007C61E2"/>
    <w:rsid w:val="007C6E1C"/>
    <w:rsid w:val="007C7A42"/>
    <w:rsid w:val="007C7D71"/>
    <w:rsid w:val="007D2D5B"/>
    <w:rsid w:val="007E6929"/>
    <w:rsid w:val="007F3D39"/>
    <w:rsid w:val="007F5515"/>
    <w:rsid w:val="00802602"/>
    <w:rsid w:val="00806B21"/>
    <w:rsid w:val="0081031F"/>
    <w:rsid w:val="008159EE"/>
    <w:rsid w:val="008177C6"/>
    <w:rsid w:val="00825C9A"/>
    <w:rsid w:val="00831728"/>
    <w:rsid w:val="0083197F"/>
    <w:rsid w:val="00835722"/>
    <w:rsid w:val="0083639E"/>
    <w:rsid w:val="00837C43"/>
    <w:rsid w:val="00841314"/>
    <w:rsid w:val="00844D0D"/>
    <w:rsid w:val="00871747"/>
    <w:rsid w:val="0087278B"/>
    <w:rsid w:val="00872A9A"/>
    <w:rsid w:val="00873139"/>
    <w:rsid w:val="008760DE"/>
    <w:rsid w:val="00876183"/>
    <w:rsid w:val="0088405E"/>
    <w:rsid w:val="008844E4"/>
    <w:rsid w:val="00886344"/>
    <w:rsid w:val="008A1325"/>
    <w:rsid w:val="008A2D8C"/>
    <w:rsid w:val="008A2F7D"/>
    <w:rsid w:val="008A65E8"/>
    <w:rsid w:val="008A768B"/>
    <w:rsid w:val="008B2944"/>
    <w:rsid w:val="008B736E"/>
    <w:rsid w:val="008C25C8"/>
    <w:rsid w:val="008C2B28"/>
    <w:rsid w:val="008C4B8C"/>
    <w:rsid w:val="008D56F5"/>
    <w:rsid w:val="008E00A9"/>
    <w:rsid w:val="008E1899"/>
    <w:rsid w:val="008F301F"/>
    <w:rsid w:val="008F3168"/>
    <w:rsid w:val="008F435F"/>
    <w:rsid w:val="009060BF"/>
    <w:rsid w:val="009172E8"/>
    <w:rsid w:val="009176E4"/>
    <w:rsid w:val="00957A63"/>
    <w:rsid w:val="009639FB"/>
    <w:rsid w:val="009648D6"/>
    <w:rsid w:val="00973D28"/>
    <w:rsid w:val="00975ABD"/>
    <w:rsid w:val="00980809"/>
    <w:rsid w:val="00993140"/>
    <w:rsid w:val="009A0923"/>
    <w:rsid w:val="009A2A5A"/>
    <w:rsid w:val="009B3BC0"/>
    <w:rsid w:val="009B5E10"/>
    <w:rsid w:val="009C460A"/>
    <w:rsid w:val="009D0488"/>
    <w:rsid w:val="009D2C7B"/>
    <w:rsid w:val="009E151D"/>
    <w:rsid w:val="009E20FC"/>
    <w:rsid w:val="009E661D"/>
    <w:rsid w:val="00A0539D"/>
    <w:rsid w:val="00A103DD"/>
    <w:rsid w:val="00A12055"/>
    <w:rsid w:val="00A14E53"/>
    <w:rsid w:val="00A159C5"/>
    <w:rsid w:val="00A21561"/>
    <w:rsid w:val="00A2179B"/>
    <w:rsid w:val="00A22C68"/>
    <w:rsid w:val="00A24513"/>
    <w:rsid w:val="00A24E6F"/>
    <w:rsid w:val="00A24F37"/>
    <w:rsid w:val="00A32244"/>
    <w:rsid w:val="00A34CEA"/>
    <w:rsid w:val="00A3521B"/>
    <w:rsid w:val="00A36893"/>
    <w:rsid w:val="00A37AE4"/>
    <w:rsid w:val="00A42990"/>
    <w:rsid w:val="00A43D6E"/>
    <w:rsid w:val="00A527BE"/>
    <w:rsid w:val="00A53E47"/>
    <w:rsid w:val="00A607C4"/>
    <w:rsid w:val="00A97CC5"/>
    <w:rsid w:val="00AA1051"/>
    <w:rsid w:val="00AB544B"/>
    <w:rsid w:val="00AB5926"/>
    <w:rsid w:val="00AC13B4"/>
    <w:rsid w:val="00AC2281"/>
    <w:rsid w:val="00AC33D0"/>
    <w:rsid w:val="00AC446D"/>
    <w:rsid w:val="00AD15B9"/>
    <w:rsid w:val="00AE5F18"/>
    <w:rsid w:val="00AF1632"/>
    <w:rsid w:val="00AF22F5"/>
    <w:rsid w:val="00AF56FA"/>
    <w:rsid w:val="00B00737"/>
    <w:rsid w:val="00B010A0"/>
    <w:rsid w:val="00B02619"/>
    <w:rsid w:val="00B100F5"/>
    <w:rsid w:val="00B1178F"/>
    <w:rsid w:val="00B242AB"/>
    <w:rsid w:val="00B32EC9"/>
    <w:rsid w:val="00B422D4"/>
    <w:rsid w:val="00B44CCD"/>
    <w:rsid w:val="00B5351B"/>
    <w:rsid w:val="00B55F0F"/>
    <w:rsid w:val="00B5715E"/>
    <w:rsid w:val="00B62266"/>
    <w:rsid w:val="00B7426D"/>
    <w:rsid w:val="00B7469C"/>
    <w:rsid w:val="00B75B4B"/>
    <w:rsid w:val="00B76B91"/>
    <w:rsid w:val="00B86264"/>
    <w:rsid w:val="00B86305"/>
    <w:rsid w:val="00B87825"/>
    <w:rsid w:val="00B90A73"/>
    <w:rsid w:val="00B9126C"/>
    <w:rsid w:val="00B956A7"/>
    <w:rsid w:val="00B973BB"/>
    <w:rsid w:val="00BA41F9"/>
    <w:rsid w:val="00BC2FC0"/>
    <w:rsid w:val="00BE1B25"/>
    <w:rsid w:val="00BE2D21"/>
    <w:rsid w:val="00BE734D"/>
    <w:rsid w:val="00BF3385"/>
    <w:rsid w:val="00C011C6"/>
    <w:rsid w:val="00C0554D"/>
    <w:rsid w:val="00C23406"/>
    <w:rsid w:val="00C23D86"/>
    <w:rsid w:val="00C25380"/>
    <w:rsid w:val="00C26D17"/>
    <w:rsid w:val="00C27373"/>
    <w:rsid w:val="00C31D19"/>
    <w:rsid w:val="00C372BC"/>
    <w:rsid w:val="00C413E1"/>
    <w:rsid w:val="00C47706"/>
    <w:rsid w:val="00C531B9"/>
    <w:rsid w:val="00C567C7"/>
    <w:rsid w:val="00C57895"/>
    <w:rsid w:val="00C66F84"/>
    <w:rsid w:val="00C80622"/>
    <w:rsid w:val="00C86054"/>
    <w:rsid w:val="00C92B4F"/>
    <w:rsid w:val="00CA407D"/>
    <w:rsid w:val="00CA523F"/>
    <w:rsid w:val="00CB33C1"/>
    <w:rsid w:val="00CB4348"/>
    <w:rsid w:val="00CC7AE0"/>
    <w:rsid w:val="00CD4041"/>
    <w:rsid w:val="00CD4FFA"/>
    <w:rsid w:val="00CF1C03"/>
    <w:rsid w:val="00CF6A7A"/>
    <w:rsid w:val="00D007C4"/>
    <w:rsid w:val="00D00F97"/>
    <w:rsid w:val="00D21014"/>
    <w:rsid w:val="00D237AD"/>
    <w:rsid w:val="00D23FBC"/>
    <w:rsid w:val="00D25D63"/>
    <w:rsid w:val="00D26F1D"/>
    <w:rsid w:val="00D31B08"/>
    <w:rsid w:val="00D41C6D"/>
    <w:rsid w:val="00D46218"/>
    <w:rsid w:val="00D47CC1"/>
    <w:rsid w:val="00D62CA0"/>
    <w:rsid w:val="00D62E66"/>
    <w:rsid w:val="00D63C4A"/>
    <w:rsid w:val="00D65DC4"/>
    <w:rsid w:val="00D7393F"/>
    <w:rsid w:val="00D7548E"/>
    <w:rsid w:val="00D76414"/>
    <w:rsid w:val="00D84248"/>
    <w:rsid w:val="00D84C57"/>
    <w:rsid w:val="00D93DB7"/>
    <w:rsid w:val="00D9618B"/>
    <w:rsid w:val="00DA1425"/>
    <w:rsid w:val="00DA1893"/>
    <w:rsid w:val="00DA1D19"/>
    <w:rsid w:val="00DA3EEB"/>
    <w:rsid w:val="00DB1E3C"/>
    <w:rsid w:val="00DB29B3"/>
    <w:rsid w:val="00DB5758"/>
    <w:rsid w:val="00DB5D2F"/>
    <w:rsid w:val="00DB67AA"/>
    <w:rsid w:val="00DB7746"/>
    <w:rsid w:val="00DC0780"/>
    <w:rsid w:val="00DC22B2"/>
    <w:rsid w:val="00DC44FC"/>
    <w:rsid w:val="00DC5B37"/>
    <w:rsid w:val="00DE7CFA"/>
    <w:rsid w:val="00DF2B2D"/>
    <w:rsid w:val="00E00EB8"/>
    <w:rsid w:val="00E04408"/>
    <w:rsid w:val="00E045D1"/>
    <w:rsid w:val="00E05DE0"/>
    <w:rsid w:val="00E21CF8"/>
    <w:rsid w:val="00E24398"/>
    <w:rsid w:val="00E24A23"/>
    <w:rsid w:val="00E31D9A"/>
    <w:rsid w:val="00E336A5"/>
    <w:rsid w:val="00E42628"/>
    <w:rsid w:val="00E4718A"/>
    <w:rsid w:val="00E51269"/>
    <w:rsid w:val="00E547E0"/>
    <w:rsid w:val="00E61ED9"/>
    <w:rsid w:val="00E65792"/>
    <w:rsid w:val="00E72F22"/>
    <w:rsid w:val="00E75E5D"/>
    <w:rsid w:val="00E8440D"/>
    <w:rsid w:val="00E867BC"/>
    <w:rsid w:val="00E90427"/>
    <w:rsid w:val="00E9122E"/>
    <w:rsid w:val="00EA33F0"/>
    <w:rsid w:val="00EA665D"/>
    <w:rsid w:val="00EB0164"/>
    <w:rsid w:val="00EC3835"/>
    <w:rsid w:val="00ED1036"/>
    <w:rsid w:val="00ED2665"/>
    <w:rsid w:val="00ED3D04"/>
    <w:rsid w:val="00ED7533"/>
    <w:rsid w:val="00EE0EA2"/>
    <w:rsid w:val="00EE3011"/>
    <w:rsid w:val="00EE71F5"/>
    <w:rsid w:val="00F016AD"/>
    <w:rsid w:val="00F0362D"/>
    <w:rsid w:val="00F046F9"/>
    <w:rsid w:val="00F151EF"/>
    <w:rsid w:val="00F16836"/>
    <w:rsid w:val="00F17822"/>
    <w:rsid w:val="00F24876"/>
    <w:rsid w:val="00F33F6E"/>
    <w:rsid w:val="00F436E1"/>
    <w:rsid w:val="00F43EB1"/>
    <w:rsid w:val="00F45B46"/>
    <w:rsid w:val="00F4747A"/>
    <w:rsid w:val="00F502D2"/>
    <w:rsid w:val="00F5054C"/>
    <w:rsid w:val="00F60C53"/>
    <w:rsid w:val="00F62881"/>
    <w:rsid w:val="00F649E9"/>
    <w:rsid w:val="00F707F2"/>
    <w:rsid w:val="00F71711"/>
    <w:rsid w:val="00F81BA7"/>
    <w:rsid w:val="00F83D00"/>
    <w:rsid w:val="00F950E9"/>
    <w:rsid w:val="00F97CED"/>
    <w:rsid w:val="00FA002F"/>
    <w:rsid w:val="00FA5477"/>
    <w:rsid w:val="00FB2BA4"/>
    <w:rsid w:val="00FC19F3"/>
    <w:rsid w:val="00FC4159"/>
    <w:rsid w:val="00FC4525"/>
    <w:rsid w:val="00FC54A5"/>
    <w:rsid w:val="00FC5F07"/>
    <w:rsid w:val="00FE1A0A"/>
    <w:rsid w:val="00FE26D2"/>
    <w:rsid w:val="00FE6A6E"/>
    <w:rsid w:val="00FF3EED"/>
    <w:rsid w:val="00FF4002"/>
    <w:rsid w:val="00FF49B1"/>
    <w:rsid w:val="11C37DA7"/>
    <w:rsid w:val="4E10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1165"/>
  <w15:docId w15:val="{59CD95EC-C68C-422A-8F2F-B31A67DC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0511ED"/>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4B686D"/>
    <w:pPr>
      <w:keepNext/>
      <w:keepLines/>
      <w:spacing w:before="260" w:after="260" w:line="416" w:lineRule="auto"/>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0511ED"/>
    <w:pPr>
      <w:keepNext/>
      <w:keepLines/>
      <w:spacing w:before="260" w:after="260" w:line="416" w:lineRule="auto"/>
      <w:outlineLvl w:val="2"/>
    </w:pPr>
    <w:rPr>
      <w:rFonts w:eastAsia="黑体"/>
      <w:bCs/>
      <w:sz w:val="28"/>
      <w:szCs w:val="32"/>
    </w:rPr>
  </w:style>
  <w:style w:type="paragraph" w:styleId="4">
    <w:name w:val="heading 4"/>
    <w:basedOn w:val="a"/>
    <w:next w:val="a"/>
    <w:link w:val="40"/>
    <w:uiPriority w:val="9"/>
    <w:unhideWhenUsed/>
    <w:qFormat/>
    <w:rsid w:val="00F1683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character" w:customStyle="1" w:styleId="10">
    <w:name w:val="标题 1 字符"/>
    <w:basedOn w:val="a0"/>
    <w:link w:val="1"/>
    <w:uiPriority w:val="9"/>
    <w:rsid w:val="000511ED"/>
    <w:rPr>
      <w:rFonts w:asciiTheme="minorHAnsi" w:eastAsia="黑体" w:hAnsiTheme="minorHAnsi" w:cstheme="minorBidi"/>
      <w:bCs/>
      <w:kern w:val="44"/>
      <w:sz w:val="36"/>
      <w:szCs w:val="44"/>
    </w:rPr>
  </w:style>
  <w:style w:type="character" w:customStyle="1" w:styleId="20">
    <w:name w:val="标题 2 字符"/>
    <w:basedOn w:val="a0"/>
    <w:link w:val="2"/>
    <w:uiPriority w:val="9"/>
    <w:rsid w:val="004B686D"/>
    <w:rPr>
      <w:rFonts w:asciiTheme="majorHAnsi" w:eastAsia="黑体" w:hAnsiTheme="majorHAnsi" w:cstheme="majorBidi"/>
      <w:bCs/>
      <w:kern w:val="2"/>
      <w:sz w:val="32"/>
      <w:szCs w:val="32"/>
    </w:rPr>
  </w:style>
  <w:style w:type="paragraph" w:styleId="a9">
    <w:name w:val="Balloon Text"/>
    <w:basedOn w:val="a"/>
    <w:link w:val="aa"/>
    <w:uiPriority w:val="99"/>
    <w:semiHidden/>
    <w:unhideWhenUsed/>
    <w:rsid w:val="00F16836"/>
    <w:rPr>
      <w:sz w:val="18"/>
      <w:szCs w:val="18"/>
    </w:rPr>
  </w:style>
  <w:style w:type="character" w:customStyle="1" w:styleId="aa">
    <w:name w:val="批注框文本 字符"/>
    <w:basedOn w:val="a0"/>
    <w:link w:val="a9"/>
    <w:uiPriority w:val="99"/>
    <w:semiHidden/>
    <w:rsid w:val="00F16836"/>
    <w:rPr>
      <w:rFonts w:asciiTheme="minorHAnsi" w:eastAsiaTheme="minorEastAsia" w:hAnsiTheme="minorHAnsi" w:cstheme="minorBidi"/>
      <w:kern w:val="2"/>
      <w:sz w:val="18"/>
      <w:szCs w:val="18"/>
    </w:rPr>
  </w:style>
  <w:style w:type="character" w:customStyle="1" w:styleId="30">
    <w:name w:val="标题 3 字符"/>
    <w:basedOn w:val="a0"/>
    <w:link w:val="3"/>
    <w:uiPriority w:val="9"/>
    <w:rsid w:val="000511ED"/>
    <w:rPr>
      <w:rFonts w:asciiTheme="minorHAnsi" w:eastAsia="黑体" w:hAnsiTheme="minorHAnsi" w:cstheme="minorBidi"/>
      <w:bCs/>
      <w:kern w:val="2"/>
      <w:sz w:val="28"/>
      <w:szCs w:val="32"/>
    </w:rPr>
  </w:style>
  <w:style w:type="character" w:customStyle="1" w:styleId="40">
    <w:name w:val="标题 4 字符"/>
    <w:basedOn w:val="a0"/>
    <w:link w:val="4"/>
    <w:uiPriority w:val="9"/>
    <w:rsid w:val="00F16836"/>
    <w:rPr>
      <w:rFonts w:asciiTheme="majorHAnsi" w:eastAsiaTheme="majorEastAsia" w:hAnsiTheme="majorHAnsi" w:cstheme="majorBidi"/>
      <w:b/>
      <w:bCs/>
      <w:kern w:val="2"/>
      <w:sz w:val="28"/>
      <w:szCs w:val="28"/>
    </w:rPr>
  </w:style>
  <w:style w:type="paragraph" w:styleId="ab">
    <w:name w:val="Date"/>
    <w:basedOn w:val="a"/>
    <w:next w:val="a"/>
    <w:link w:val="ac"/>
    <w:uiPriority w:val="99"/>
    <w:semiHidden/>
    <w:unhideWhenUsed/>
    <w:rsid w:val="00DE7CFA"/>
    <w:pPr>
      <w:ind w:leftChars="2500" w:left="100"/>
    </w:pPr>
  </w:style>
  <w:style w:type="character" w:customStyle="1" w:styleId="ac">
    <w:name w:val="日期 字符"/>
    <w:basedOn w:val="a0"/>
    <w:link w:val="ab"/>
    <w:uiPriority w:val="99"/>
    <w:semiHidden/>
    <w:rsid w:val="00DE7CFA"/>
    <w:rPr>
      <w:rFonts w:asciiTheme="minorHAnsi" w:eastAsiaTheme="minorEastAsia" w:hAnsiTheme="minorHAnsi" w:cstheme="minorBidi"/>
      <w:kern w:val="2"/>
      <w:sz w:val="21"/>
      <w:szCs w:val="22"/>
    </w:rPr>
  </w:style>
  <w:style w:type="paragraph" w:styleId="TOC">
    <w:name w:val="TOC Heading"/>
    <w:basedOn w:val="1"/>
    <w:next w:val="a"/>
    <w:uiPriority w:val="39"/>
    <w:unhideWhenUsed/>
    <w:qFormat/>
    <w:rsid w:val="00F33F6E"/>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Cs w:val="32"/>
    </w:rPr>
  </w:style>
  <w:style w:type="paragraph" w:styleId="11">
    <w:name w:val="toc 1"/>
    <w:basedOn w:val="a"/>
    <w:next w:val="a"/>
    <w:autoRedefine/>
    <w:uiPriority w:val="39"/>
    <w:unhideWhenUsed/>
    <w:rsid w:val="00F33F6E"/>
  </w:style>
  <w:style w:type="paragraph" w:styleId="21">
    <w:name w:val="toc 2"/>
    <w:basedOn w:val="a"/>
    <w:next w:val="a"/>
    <w:autoRedefine/>
    <w:uiPriority w:val="39"/>
    <w:unhideWhenUsed/>
    <w:rsid w:val="007F3D39"/>
    <w:pPr>
      <w:tabs>
        <w:tab w:val="right" w:leader="dot" w:pos="8296"/>
      </w:tabs>
      <w:spacing w:line="276" w:lineRule="auto"/>
      <w:ind w:leftChars="200" w:left="420"/>
    </w:pPr>
  </w:style>
  <w:style w:type="paragraph" w:styleId="31">
    <w:name w:val="toc 3"/>
    <w:basedOn w:val="a"/>
    <w:next w:val="a"/>
    <w:autoRedefine/>
    <w:uiPriority w:val="39"/>
    <w:unhideWhenUsed/>
    <w:rsid w:val="00F33F6E"/>
    <w:pPr>
      <w:ind w:leftChars="400" w:left="840"/>
    </w:pPr>
  </w:style>
  <w:style w:type="character" w:styleId="ad">
    <w:name w:val="Hyperlink"/>
    <w:basedOn w:val="a0"/>
    <w:uiPriority w:val="99"/>
    <w:unhideWhenUsed/>
    <w:rsid w:val="00F33F6E"/>
    <w:rPr>
      <w:color w:val="0563C1" w:themeColor="hyperlink"/>
      <w:u w:val="single"/>
    </w:rPr>
  </w:style>
  <w:style w:type="paragraph" w:customStyle="1" w:styleId="12">
    <w:name w:val="列出段落1"/>
    <w:basedOn w:val="a"/>
    <w:rsid w:val="009D0488"/>
    <w:pPr>
      <w:ind w:firstLineChars="200" w:firstLine="420"/>
    </w:pPr>
    <w:rPr>
      <w:rFonts w:ascii="Calibri" w:eastAsia="宋体" w:hAnsi="Calibri" w:cs="Times New Roman"/>
      <w:szCs w:val="21"/>
    </w:rPr>
  </w:style>
  <w:style w:type="paragraph" w:styleId="ae">
    <w:name w:val="footnote text"/>
    <w:basedOn w:val="a"/>
    <w:link w:val="af"/>
    <w:uiPriority w:val="99"/>
    <w:semiHidden/>
    <w:unhideWhenUsed/>
    <w:rsid w:val="008A1325"/>
    <w:pPr>
      <w:snapToGrid w:val="0"/>
      <w:jc w:val="left"/>
    </w:pPr>
    <w:rPr>
      <w:sz w:val="18"/>
      <w:szCs w:val="18"/>
    </w:rPr>
  </w:style>
  <w:style w:type="character" w:customStyle="1" w:styleId="af">
    <w:name w:val="脚注文本 字符"/>
    <w:basedOn w:val="a0"/>
    <w:link w:val="ae"/>
    <w:uiPriority w:val="99"/>
    <w:semiHidden/>
    <w:rsid w:val="008A1325"/>
    <w:rPr>
      <w:rFonts w:asciiTheme="minorHAnsi" w:eastAsiaTheme="minorEastAsia" w:hAnsiTheme="minorHAnsi" w:cstheme="minorBidi"/>
      <w:kern w:val="2"/>
      <w:sz w:val="18"/>
      <w:szCs w:val="18"/>
    </w:rPr>
  </w:style>
  <w:style w:type="character" w:styleId="af0">
    <w:name w:val="footnote reference"/>
    <w:basedOn w:val="a0"/>
    <w:uiPriority w:val="99"/>
    <w:semiHidden/>
    <w:unhideWhenUsed/>
    <w:rsid w:val="008A1325"/>
    <w:rPr>
      <w:vertAlign w:val="superscript"/>
    </w:rPr>
  </w:style>
  <w:style w:type="character" w:customStyle="1" w:styleId="af1">
    <w:name w:val="纯文本 字符"/>
    <w:link w:val="af2"/>
    <w:rsid w:val="00EC3835"/>
    <w:rPr>
      <w:rFonts w:ascii="宋体" w:hAnsi="Courier New"/>
      <w:kern w:val="2"/>
      <w:sz w:val="21"/>
    </w:rPr>
  </w:style>
  <w:style w:type="paragraph" w:styleId="af2">
    <w:name w:val="Plain Text"/>
    <w:basedOn w:val="a"/>
    <w:link w:val="af1"/>
    <w:rsid w:val="00EC3835"/>
    <w:rPr>
      <w:rFonts w:ascii="宋体" w:eastAsia="等线" w:hAnsi="Courier New" w:cs="Times New Roman"/>
      <w:szCs w:val="20"/>
    </w:rPr>
  </w:style>
  <w:style w:type="character" w:customStyle="1" w:styleId="13">
    <w:name w:val="纯文本 字符1"/>
    <w:basedOn w:val="a0"/>
    <w:uiPriority w:val="99"/>
    <w:semiHidden/>
    <w:rsid w:val="00EC3835"/>
    <w:rPr>
      <w:rFonts w:asciiTheme="minorEastAsia" w:eastAsiaTheme="minorEastAsia" w:hAnsi="Courier New" w:cs="Courier New"/>
      <w:kern w:val="2"/>
      <w:sz w:val="21"/>
      <w:szCs w:val="22"/>
    </w:rPr>
  </w:style>
  <w:style w:type="character" w:styleId="af3">
    <w:name w:val="Unresolved Mention"/>
    <w:basedOn w:val="a0"/>
    <w:uiPriority w:val="99"/>
    <w:semiHidden/>
    <w:unhideWhenUsed/>
    <w:rsid w:val="00BE2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9699">
      <w:bodyDiv w:val="1"/>
      <w:marLeft w:val="0"/>
      <w:marRight w:val="0"/>
      <w:marTop w:val="0"/>
      <w:marBottom w:val="0"/>
      <w:divBdr>
        <w:top w:val="none" w:sz="0" w:space="0" w:color="auto"/>
        <w:left w:val="none" w:sz="0" w:space="0" w:color="auto"/>
        <w:bottom w:val="none" w:sz="0" w:space="0" w:color="auto"/>
        <w:right w:val="none" w:sz="0" w:space="0" w:color="auto"/>
      </w:divBdr>
    </w:div>
    <w:div w:id="635255489">
      <w:bodyDiv w:val="1"/>
      <w:marLeft w:val="0"/>
      <w:marRight w:val="0"/>
      <w:marTop w:val="0"/>
      <w:marBottom w:val="0"/>
      <w:divBdr>
        <w:top w:val="none" w:sz="0" w:space="0" w:color="auto"/>
        <w:left w:val="none" w:sz="0" w:space="0" w:color="auto"/>
        <w:bottom w:val="none" w:sz="0" w:space="0" w:color="auto"/>
        <w:right w:val="none" w:sz="0" w:space="0" w:color="auto"/>
      </w:divBdr>
    </w:div>
    <w:div w:id="689451010">
      <w:bodyDiv w:val="1"/>
      <w:marLeft w:val="0"/>
      <w:marRight w:val="0"/>
      <w:marTop w:val="0"/>
      <w:marBottom w:val="0"/>
      <w:divBdr>
        <w:top w:val="none" w:sz="0" w:space="0" w:color="auto"/>
        <w:left w:val="none" w:sz="0" w:space="0" w:color="auto"/>
        <w:bottom w:val="none" w:sz="0" w:space="0" w:color="auto"/>
        <w:right w:val="none" w:sz="0" w:space="0" w:color="auto"/>
      </w:divBdr>
    </w:div>
    <w:div w:id="939604038">
      <w:bodyDiv w:val="1"/>
      <w:marLeft w:val="0"/>
      <w:marRight w:val="0"/>
      <w:marTop w:val="0"/>
      <w:marBottom w:val="0"/>
      <w:divBdr>
        <w:top w:val="none" w:sz="0" w:space="0" w:color="auto"/>
        <w:left w:val="none" w:sz="0" w:space="0" w:color="auto"/>
        <w:bottom w:val="none" w:sz="0" w:space="0" w:color="auto"/>
        <w:right w:val="none" w:sz="0" w:space="0" w:color="auto"/>
      </w:divBdr>
    </w:div>
    <w:div w:id="1005474430">
      <w:bodyDiv w:val="1"/>
      <w:marLeft w:val="0"/>
      <w:marRight w:val="0"/>
      <w:marTop w:val="0"/>
      <w:marBottom w:val="0"/>
      <w:divBdr>
        <w:top w:val="none" w:sz="0" w:space="0" w:color="auto"/>
        <w:left w:val="none" w:sz="0" w:space="0" w:color="auto"/>
        <w:bottom w:val="none" w:sz="0" w:space="0" w:color="auto"/>
        <w:right w:val="none" w:sz="0" w:space="0" w:color="auto"/>
      </w:divBdr>
    </w:div>
    <w:div w:id="1020859248">
      <w:bodyDiv w:val="1"/>
      <w:marLeft w:val="0"/>
      <w:marRight w:val="0"/>
      <w:marTop w:val="0"/>
      <w:marBottom w:val="0"/>
      <w:divBdr>
        <w:top w:val="none" w:sz="0" w:space="0" w:color="auto"/>
        <w:left w:val="none" w:sz="0" w:space="0" w:color="auto"/>
        <w:bottom w:val="none" w:sz="0" w:space="0" w:color="auto"/>
        <w:right w:val="none" w:sz="0" w:space="0" w:color="auto"/>
      </w:divBdr>
    </w:div>
    <w:div w:id="1360742235">
      <w:bodyDiv w:val="1"/>
      <w:marLeft w:val="0"/>
      <w:marRight w:val="0"/>
      <w:marTop w:val="0"/>
      <w:marBottom w:val="0"/>
      <w:divBdr>
        <w:top w:val="none" w:sz="0" w:space="0" w:color="auto"/>
        <w:left w:val="none" w:sz="0" w:space="0" w:color="auto"/>
        <w:bottom w:val="none" w:sz="0" w:space="0" w:color="auto"/>
        <w:right w:val="none" w:sz="0" w:space="0" w:color="auto"/>
      </w:divBdr>
    </w:div>
    <w:div w:id="2086801512">
      <w:bodyDiv w:val="1"/>
      <w:marLeft w:val="0"/>
      <w:marRight w:val="0"/>
      <w:marTop w:val="0"/>
      <w:marBottom w:val="0"/>
      <w:divBdr>
        <w:top w:val="none" w:sz="0" w:space="0" w:color="auto"/>
        <w:left w:val="none" w:sz="0" w:space="0" w:color="auto"/>
        <w:bottom w:val="none" w:sz="0" w:space="0" w:color="auto"/>
        <w:right w:val="none" w:sz="0" w:space="0" w:color="auto"/>
      </w:divBdr>
    </w:div>
    <w:div w:id="2099058982">
      <w:bodyDiv w:val="1"/>
      <w:marLeft w:val="0"/>
      <w:marRight w:val="0"/>
      <w:marTop w:val="0"/>
      <w:marBottom w:val="0"/>
      <w:divBdr>
        <w:top w:val="none" w:sz="0" w:space="0" w:color="auto"/>
        <w:left w:val="none" w:sz="0" w:space="0" w:color="auto"/>
        <w:bottom w:val="none" w:sz="0" w:space="0" w:color="auto"/>
        <w:right w:val="none" w:sz="0" w:space="0" w:color="auto"/>
      </w:divBdr>
    </w:div>
    <w:div w:id="212750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6000F-72BA-4F40-B6F3-E25D4FBF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1</Pages>
  <Words>10388</Words>
  <Characters>59213</Characters>
  <Application>Microsoft Office Word</Application>
  <DocSecurity>0</DocSecurity>
  <Lines>493</Lines>
  <Paragraphs>138</Paragraphs>
  <ScaleCrop>false</ScaleCrop>
  <Company/>
  <LinksUpToDate>false</LinksUpToDate>
  <CharactersWithSpaces>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TAN</dc:creator>
  <cp:lastModifiedBy>LIN TAN</cp:lastModifiedBy>
  <cp:revision>127</cp:revision>
  <cp:lastPrinted>2018-04-19T12:26:00Z</cp:lastPrinted>
  <dcterms:created xsi:type="dcterms:W3CDTF">2018-02-24T02:50:00Z</dcterms:created>
  <dcterms:modified xsi:type="dcterms:W3CDTF">2018-04-19T12:27:00Z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